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F2" w:rsidRPr="00BC3958" w:rsidRDefault="003158F2" w:rsidP="003158F2">
      <w:pPr>
        <w:rPr>
          <w:rFonts w:ascii="Times New Roman" w:hAnsi="Times New Roman" w:cs="Times New Roman"/>
          <w:b/>
          <w:sz w:val="24"/>
          <w:szCs w:val="24"/>
        </w:rPr>
      </w:pPr>
      <w:r w:rsidRPr="00BC3958">
        <w:rPr>
          <w:rFonts w:ascii="Times New Roman" w:hAnsi="Times New Roman" w:cs="Times New Roman"/>
          <w:b/>
          <w:sz w:val="24"/>
          <w:szCs w:val="24"/>
        </w:rPr>
        <w:t xml:space="preserve">S3  Figure. List of the </w:t>
      </w:r>
      <w:r w:rsidRPr="00BC3958">
        <w:rPr>
          <w:rFonts w:ascii="Times New Roman" w:hAnsi="Times New Roman" w:cs="Times New Roman"/>
          <w:b/>
          <w:i/>
          <w:sz w:val="24"/>
          <w:szCs w:val="24"/>
        </w:rPr>
        <w:t>cis</w:t>
      </w:r>
      <w:r w:rsidRPr="00BC3958">
        <w:rPr>
          <w:rFonts w:ascii="Times New Roman" w:hAnsi="Times New Roman" w:cs="Times New Roman"/>
          <w:b/>
          <w:sz w:val="24"/>
          <w:szCs w:val="24"/>
        </w:rPr>
        <w:t xml:space="preserve">-elements found in the promotor regions of the citrus </w:t>
      </w:r>
      <w:r w:rsidRPr="00BC3958">
        <w:rPr>
          <w:rFonts w:ascii="Times New Roman" w:hAnsi="Times New Roman" w:cs="Times New Roman"/>
          <w:b/>
          <w:i/>
          <w:sz w:val="24"/>
          <w:szCs w:val="24"/>
        </w:rPr>
        <w:t>AOX</w:t>
      </w:r>
      <w:r w:rsidRPr="00BC3958">
        <w:rPr>
          <w:rFonts w:ascii="Times New Roman" w:hAnsi="Times New Roman" w:cs="Times New Roman"/>
          <w:b/>
          <w:sz w:val="24"/>
          <w:szCs w:val="24"/>
        </w:rPr>
        <w:t xml:space="preserve"> genes. </w:t>
      </w:r>
      <w:r w:rsidRPr="00BC3958">
        <w:rPr>
          <w:rFonts w:ascii="Times New Roman" w:hAnsi="Times New Roman" w:cs="Times New Roman"/>
          <w:sz w:val="24"/>
          <w:szCs w:val="24"/>
        </w:rPr>
        <w:t>The number of elements by function was used to obtain the Figure 2 (excepted the categories indicated by *)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1796"/>
        <w:gridCol w:w="5247"/>
        <w:gridCol w:w="3344"/>
        <w:gridCol w:w="1429"/>
        <w:gridCol w:w="1474"/>
      </w:tblGrid>
      <w:tr w:rsidR="003158F2" w:rsidRPr="00684431" w:rsidTr="00F80608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fr-FR" w:eastAsia="fr-FR"/>
              </w:rPr>
              <w:t xml:space="preserve">Citrus </w:t>
            </w:r>
            <w:proofErr w:type="spellStart"/>
            <w:r w:rsidRPr="00BC3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fr-FR" w:eastAsia="fr-FR"/>
              </w:rPr>
              <w:t>clementina</w:t>
            </w:r>
            <w:proofErr w:type="spellEnd"/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GENE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NAME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  <w:t>FUNCTION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  <w:t>POSITION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  <w:t>NUMBER OF  ELEMENTS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  <w:t>NUMBER OF  ELEMENTS BY FUNCTION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  <w:t>CcAOXa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AT1-motif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module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458 -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10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GA-motif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413 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GAG-motif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22 -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95 -, 1277 -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152 +, 1391 -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TCT-motif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1129 -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ATCT-motif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conserved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DNA module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65 +, 1251 -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HSE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heat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stress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244 -, 1098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- ,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379 -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MBS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MYB binding site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drought-inducibility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1150 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rich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repeats</w:t>
            </w:r>
            <w:proofErr w:type="spellEnd"/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defense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and stress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227 +, 1129 -, 984 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ABRE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abscisic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acid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95 +, 1277 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GARE-motif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gibberellin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-responsive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305 +, 1237 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gibberellin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-responsive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124 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TCA-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salicylic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acid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1131 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CGTCA-motif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MeJA-responsiveness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1188 -, 1350+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TGACG-motif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MeJA-responsiveness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1188 +, 1350 -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O2-site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zein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metabolism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regulation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1391 -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jj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CAT-box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related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to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meristem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expression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183 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Skn-1_motif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required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for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endosperm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expression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652 -, 1444 +, 1169 -, 1465 +, 1140 -, 1351 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6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circadian</w:t>
            </w:r>
            <w:proofErr w:type="spellEnd"/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circadian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control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64 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AAT-box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common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promoter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and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enhancer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regions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105 -, 221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- ,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708 -, 1447 -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TATA-box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core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promoter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around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-30 of transcription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start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67 +, 101 +, 300 +, 328 - , 329 -, 330 -, 331 +, 432 -, 433 +, 585 -, 586 +, 597 +, 630 -, 631 +, 668 - , 669 +, 758 -, 787 -, 788 -, 789 -, 790 -, 1269 -, 1270 -, 1274 -, 1275 -, 1419 +, 1454 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27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  <w:t>CcAOXb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CATT-motif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507 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17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1220-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164+, 1232-, 317, 171, 1220+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Sp1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312+,1389+,1145-, 354-,1364+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TCCC-motif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856-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TCT-motif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108-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as-2-box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shoot-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specific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expression and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1320+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box II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171+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GATT-motif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1307+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MBS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MYB Binding Site; MYB binding site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drought-inducibility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248+, 1367+, 572+, 258-, 894-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rich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repeats</w:t>
            </w:r>
            <w:proofErr w:type="spellEnd"/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defense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and stress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615-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ARE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essential for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anaerobic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induction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1037 -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ABRE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abscisic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acid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1220 -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TATC-box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gibberellin-responsiveness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33-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GARE-motif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gibberellin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-responsive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751+, 1163+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CGTCA-motif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MeJA-responsiveness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166 +,848 -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TGACG-motif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MeJA-responsiveness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166-, 848+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TGA-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auxin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-responsive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253+, 1447+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O2-site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zein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metabolism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regulation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163 -, 1282+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CAT-box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related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to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meristem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expression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1002 -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CCGTCC-box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related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to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meristem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specific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activation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1329 -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Skn-1_motif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required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for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endosperm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expression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167+, 1283-, 678+, 1369+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circadian</w:t>
            </w:r>
            <w:proofErr w:type="spellEnd"/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circadian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control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1207-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Box-W1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fungal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elicitor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249-, 893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1329 -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CCAAT-box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MYBHv1 binding site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1423 -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W 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249-,893+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TATA-box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core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promoter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around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-30 of transcription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start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100+, 450-, 490+404+451+402+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6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CAAT-box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common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promoter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and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enhancer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regions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180+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plant_AP-2-like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1228-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  <w:t>CcAOXc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ACE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455-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18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AE-box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module for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response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430-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Box 4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conserved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DNA module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585+, 1214-, 946-, 1394-,870-, 1204-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258-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258-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200-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L-box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1449+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Sp1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1-,23-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Box I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602-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TCT-motif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293+,1148+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CATT-motif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553+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HSE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heat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stress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608+,1315-, 1097-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MBS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MYB binding site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drought-inducibility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561-,1383-, 912-,1457+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rich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repeats</w:t>
            </w:r>
            <w:proofErr w:type="spellEnd"/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is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defense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and stress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289+,572-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ARE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essential for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anaerobic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induction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426+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LTR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low-temperature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548-,724+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TCA-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salicylic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acid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119+,1160+,307-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CGTCA-motif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MeJA-responsiveness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175-,486+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TGACG-motif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MeJA-responsiveness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175+,486-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O2-site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zein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metabolism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regulation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642-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Skn-1_motif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required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for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endosperm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expression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495-,489+,639-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HD-Zip 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differentiation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of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palisade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mesophyll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cells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1116-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HD-Zip 2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control of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leaf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morphology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development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1116-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Box-W1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fungal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elicitor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1462-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ATGCAAAT motif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associated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to the TGAGTCA motif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418-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5UTR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Py-rich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stretch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conferring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high transcription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levels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1159-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TA-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rich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region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enhancer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838-,842-,840-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CAAT-box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common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promoter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and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enhancer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regions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83 +, 91 -, 424-, 476 +,1218 -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TATA-box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core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promoter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around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-30 of transcription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start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30-,31-,211-,212-,213+,248-,249-250-,251-252+,368-,370-,371-,372+,374+,518+,533+,705+,836-,837-,838-,839-,840-,842-,844-,846-,848-,850-,852-,854-,856-,893-,894-,985-,997-,998-,1000-,1014-,1016-,1018-,1040-,1049-,1050-,1055-,1063-,1170-,1171-,1172-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48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W 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1462-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  <w:t>CcAOXd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Box 4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conserved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DNA module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486+,1367-,1134-,1477-,989-1473-,1292-,908-,1130-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Box I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1353+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CATT-motif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577+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309+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222-,309-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GA-motif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470+,1460-,1259+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GATA-motif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817+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GT1-motif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97-, 98-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Sp1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616+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MBS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MYB Binding Site; MYB binding site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drought-inducibility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29+,1003-,147+,33-,197+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rich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repeats</w:t>
            </w:r>
            <w:proofErr w:type="spellEnd"/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defense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and stress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867-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ARE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essential for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anaerobic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induction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266-,1309-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LTR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low-temperature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68+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ABRE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abscisic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acid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309-, 550+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gibberellin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-responsive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467-,1192-1189-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TGA-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auxin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-responsive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979-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ERE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ethylene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-responsive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1352+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CAT-box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related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to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meristem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expression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1084-,1427-,1149+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Skn-1_motif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required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for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endosperm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expression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111-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GCN4_motif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cis-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endosperm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expression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792-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circadian</w:t>
            </w:r>
            <w:proofErr w:type="spellEnd"/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circadian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control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599+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WUN-motif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wound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-responsive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49-,435+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AAGAA-motif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1268+, 1449+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AT-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rich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binding site of AT-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rich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DNA binding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protein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(ATBP-1)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670+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TATA-box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core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promoter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around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-30 of transcription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start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14+,350+,364-,365-,366+,590+,669+,698+,949-,994-,995-,1011-,1012-,1372-,1398-,1470-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16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CAAT-box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common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promoter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and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enhancer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regions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76-,156-,734-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</w:tr>
    </w:tbl>
    <w:p w:rsidR="003158F2" w:rsidRDefault="003158F2" w:rsidP="003158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1791"/>
        <w:gridCol w:w="5253"/>
        <w:gridCol w:w="3346"/>
        <w:gridCol w:w="1426"/>
        <w:gridCol w:w="1474"/>
      </w:tblGrid>
      <w:tr w:rsidR="00BC3958" w:rsidRPr="00BC3958" w:rsidTr="00F80608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fr-FR" w:eastAsia="fr-FR"/>
              </w:rPr>
              <w:t xml:space="preserve">Citrus </w:t>
            </w:r>
            <w:proofErr w:type="spellStart"/>
            <w:r w:rsidRPr="00BC3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fr-FR" w:eastAsia="fr-FR"/>
              </w:rPr>
              <w:t>sinensis</w:t>
            </w:r>
            <w:proofErr w:type="spellEnd"/>
          </w:p>
        </w:tc>
      </w:tr>
      <w:tr w:rsidR="00BC3958" w:rsidRPr="00BC3958" w:rsidTr="00F80608">
        <w:trPr>
          <w:trHeight w:val="22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  <w:t>GENE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  <w:t>NAME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  <w:t>FUNCTION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  <w:t>POSITION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  <w:t>NUMBER OF ELEMENTS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fr-FR"/>
              </w:rPr>
              <w:t>NUMBER OF  ELEMENTS BY FUNCTION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bookmarkStart w:id="0" w:name="_GoBack" w:colFirst="4" w:colLast="5"/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CsAOXa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3-AF1 binding site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1037-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14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AT1-motif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module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988+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ATCT-motif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conserved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DNA module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241+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Box 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conserved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DNA module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904-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219+,1351+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219-,1351-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GATA-motif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1299-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360-,1297-,362-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TCT-motif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367+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as-2-box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shoot-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specific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expression and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359-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HSE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heat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stress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394+,1204+,1034+,1205+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MBS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MYB binding site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drought-inducibility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346-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rich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repeats</w:t>
            </w:r>
            <w:proofErr w:type="spell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defense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and stress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1222-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ARE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essential for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anaerobic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induction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435+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ABRE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abscisic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acid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219-,1351-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GARE-motif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gibberellin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-responsive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258-,1147-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gibberellin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-responsive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1321-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TCA-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salicylic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acid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750+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CGTCA-motif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MeJA-responsiveness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309+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TGACG-motif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MeJA-responsiveness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309-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AuxRR-core</w:t>
            </w:r>
            <w:proofErr w:type="spell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auxin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83-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TGA-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auxin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-responsive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135+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CAT-box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related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to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meristem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expression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1270-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Skn-1_motif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required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for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endosperm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expression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35-,357+,195+,801+,56-,328+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6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circadian</w:t>
            </w:r>
            <w:proofErr w:type="spell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circadian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control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1380-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TATA-box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core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promoter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around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-30 of transcription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start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44-,45-,46-,47+,223+,228+,233+,485-,486-, 487+, 670-, 671+,785-,820-,821-,822-,823-,856-,857-868-, 1022-,1060-,1124+,1151-,1346-,1347-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26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CAAT-box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common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promoter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and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enhancer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regions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53+,1232+,1335+,1342+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CsAOXb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Sp1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89-,1165-,332+,114-,1123+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18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257+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245+,1313-,1160-,257+,1302+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CATT-motif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970-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TCCC-motif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620+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TCT-motif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1369+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TCT-motif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1369+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as-2-box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shoot-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specific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expression and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153-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box II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1302-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GATT-motif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164-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MBS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MYB Binding Site; MYB binding site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drought-inducibility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111-,1229-,905-,583+,1219+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rich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repeats</w:t>
            </w:r>
            <w:proofErr w:type="spell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defense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and stress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858+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ARE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essential for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anaerobic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induction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440+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ABRE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abscisic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acid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257+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GARE-motif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gibberellin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-responsive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313-,725-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TATC-box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gibberellin-responsiveness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1443+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CGTCA-motif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MeJA-responsiveness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630+,1312-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TGACG-motif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MeJA-responsiveness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630-,1312+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TGA-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auxin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-responsive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31-,1224-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O2-site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zein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metabolism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regulation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191-,1310+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CAT-box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related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to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meristem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expression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475+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Skn-1_motif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required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for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endosperm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expression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110-,800-,195+,1311-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circadian</w:t>
            </w:r>
            <w:proofErr w:type="spell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circadian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control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266+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Box-W1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fungal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elicitor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584-,1228+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CCAAT-box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MYBHv1 binding site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55+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CAAT-box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common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promoter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and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enhancer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regions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1298-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TATA-box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core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promoter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around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-30 of transcription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start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988-,1072-,1069-,1379-,1028-,1074-,1071-,1073-,989-,1075-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10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CsAOXc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ACE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1046+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17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AE-box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module for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response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1073+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Box 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conserved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DNA module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111+,635+,301+,920-,291+,559+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Box I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902+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1247+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1247+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1302+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L-box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50-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Sp1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1482+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TCT-motif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357-,1212-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CATT-motif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952-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HSE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heat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stress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186+,893-,404+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MBS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MYB binding site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drought-inducibility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48-,593+,122+,944+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rich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repeats</w:t>
            </w:r>
            <w:proofErr w:type="spell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defense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and stress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929+,1212-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ARE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essential for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anaerobic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induction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1079-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LTR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low-temperature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781-,957+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TCA-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salicylic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acid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341-,1382-,1194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CGTCA-motif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MeJA-responsiveness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1020-,1331+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TGACG-motif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MeJA-responsiveness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1020+,1331-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O2-site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zein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metabolism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regulation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859+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Skn-1_motif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required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for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endosperm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expression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817-,1011+,867+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HD-Zip 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differentiation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of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palisade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mesophyll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cells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386+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HD-Zip 2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control of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leaf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morphology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development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386+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Box-W1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fungal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elicitor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43+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CAAT-box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common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promoter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and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enhancer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regions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288+,1030-,1082+,1415+,1423-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5UTR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Py-rich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stretch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conferring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high transcription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levels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342+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TA-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rich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region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enhancer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647+,651+,649+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TATCCAT/C-motif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679+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TATA-box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core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promoter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around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-30 of transcription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start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68+,70+,77-,78+,335+,337+,439+,452+,456-,457+,466-,467+,487+,489+,491+,507+,509+,522+,612-,613+,649-,651+,653+,655+,657+,659+,661+,663+,665+,667+,794-,795-,796-,801-,802-,974,-987-,988-,989-,1133+,1253+,1254-,1255+,1471-,1473-,1474-,1475+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47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CsAOXd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56+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AE-box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module for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response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332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Box 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part of </w:t>
            </w:r>
            <w:proofErr w:type="gram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</w:t>
            </w:r>
            <w:proofErr w:type="gram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conserved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DNA module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light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258 -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GT1-motif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light 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96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MBS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MYB binding site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drought-inducibility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47 -, 165 -, 161 +, 325 -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LTR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low-temperature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126 -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ABRE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abscisic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acid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56-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TGACG-motif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MeJA-responsiveness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209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CGTCA-motif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involved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the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MeJA-responsiveness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209 -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Skn-1_motif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regulatory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required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for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endosperm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expression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84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WUN-motif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wound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-responsive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141 +, 218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Box 4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3+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CAAT-box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common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cis-acting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promoter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and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enhancer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regions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208+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G-box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56-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TATA-box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core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promoter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element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around</w:t>
            </w:r>
            <w:proofErr w:type="spellEnd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-30 of transcription </w:t>
            </w:r>
            <w:proofErr w:type="spellStart"/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start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26-,27+,97+,102+,104+,106+,111-,112-,113-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10</w:t>
            </w:r>
          </w:p>
        </w:tc>
      </w:tr>
      <w:tr w:rsidR="003158F2" w:rsidRPr="00684431" w:rsidTr="00F80608">
        <w:trPr>
          <w:trHeight w:val="227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Unnamed__4</w:t>
            </w:r>
            <w:r w:rsidRPr="006844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684431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 w:rsidRPr="00684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93+,176+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F2" w:rsidRPr="00BC3958" w:rsidRDefault="003158F2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BC395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</w:tr>
      <w:bookmarkEnd w:id="0"/>
    </w:tbl>
    <w:p w:rsidR="003158F2" w:rsidRDefault="003158F2" w:rsidP="003158F2">
      <w:pPr>
        <w:rPr>
          <w:rFonts w:ascii="Times New Roman" w:hAnsi="Times New Roman" w:cs="Times New Roman"/>
          <w:b/>
          <w:sz w:val="24"/>
          <w:szCs w:val="24"/>
        </w:rPr>
      </w:pPr>
    </w:p>
    <w:p w:rsidR="003158F2" w:rsidRDefault="003158F2" w:rsidP="00315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84" w:rsidRDefault="002C1A84" w:rsidP="003158F2"/>
    <w:sectPr w:rsidR="002C1A84" w:rsidSect="003158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F2"/>
    <w:rsid w:val="002946E3"/>
    <w:rsid w:val="002C1A84"/>
    <w:rsid w:val="00305875"/>
    <w:rsid w:val="003158F2"/>
    <w:rsid w:val="008C286D"/>
    <w:rsid w:val="00B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F2"/>
    <w:pPr>
      <w:spacing w:after="160" w:line="259" w:lineRule="auto"/>
    </w:pPr>
    <w:rPr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qFormat/>
    <w:rsid w:val="00315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158F2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ripalfeature-featurelocsequence-fiveprimeutr">
    <w:name w:val="tripal_feature-featureloc_sequence-five_prime_utr"/>
    <w:basedOn w:val="Policepardfaut"/>
    <w:rsid w:val="003158F2"/>
  </w:style>
  <w:style w:type="character" w:customStyle="1" w:styleId="tripalfeature-featurelocsequence-cds">
    <w:name w:val="tripal_feature-featureloc_sequence-cds"/>
    <w:basedOn w:val="Policepardfaut"/>
    <w:rsid w:val="003158F2"/>
  </w:style>
  <w:style w:type="character" w:customStyle="1" w:styleId="tripalfeature-featurelocsequence-threeprimeutr">
    <w:name w:val="tripal_feature-featureloc_sequence-three_prime_utr"/>
    <w:basedOn w:val="Policepardfaut"/>
    <w:rsid w:val="003158F2"/>
  </w:style>
  <w:style w:type="table" w:styleId="Grilledutableau">
    <w:name w:val="Table Grid"/>
    <w:basedOn w:val="TableauNormal"/>
    <w:uiPriority w:val="39"/>
    <w:rsid w:val="003158F2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8F2"/>
    <w:rPr>
      <w:rFonts w:ascii="Tahoma" w:hAnsi="Tahoma" w:cs="Tahoma"/>
      <w:sz w:val="16"/>
      <w:szCs w:val="16"/>
      <w:lang w:val="pt-BR"/>
    </w:rPr>
  </w:style>
  <w:style w:type="character" w:customStyle="1" w:styleId="st">
    <w:name w:val="st"/>
    <w:basedOn w:val="Policepardfaut"/>
    <w:rsid w:val="003158F2"/>
  </w:style>
  <w:style w:type="paragraph" w:styleId="En-tte">
    <w:name w:val="header"/>
    <w:basedOn w:val="Normal"/>
    <w:link w:val="En-tteCar"/>
    <w:uiPriority w:val="99"/>
    <w:unhideWhenUsed/>
    <w:rsid w:val="00315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8F2"/>
    <w:rPr>
      <w:lang w:val="pt-BR"/>
    </w:rPr>
  </w:style>
  <w:style w:type="paragraph" w:styleId="Pieddepage">
    <w:name w:val="footer"/>
    <w:basedOn w:val="Normal"/>
    <w:link w:val="PieddepageCar"/>
    <w:uiPriority w:val="99"/>
    <w:unhideWhenUsed/>
    <w:rsid w:val="00315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8F2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F2"/>
    <w:pPr>
      <w:spacing w:after="160" w:line="259" w:lineRule="auto"/>
    </w:pPr>
    <w:rPr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qFormat/>
    <w:rsid w:val="00315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158F2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ripalfeature-featurelocsequence-fiveprimeutr">
    <w:name w:val="tripal_feature-featureloc_sequence-five_prime_utr"/>
    <w:basedOn w:val="Policepardfaut"/>
    <w:rsid w:val="003158F2"/>
  </w:style>
  <w:style w:type="character" w:customStyle="1" w:styleId="tripalfeature-featurelocsequence-cds">
    <w:name w:val="tripal_feature-featureloc_sequence-cds"/>
    <w:basedOn w:val="Policepardfaut"/>
    <w:rsid w:val="003158F2"/>
  </w:style>
  <w:style w:type="character" w:customStyle="1" w:styleId="tripalfeature-featurelocsequence-threeprimeutr">
    <w:name w:val="tripal_feature-featureloc_sequence-three_prime_utr"/>
    <w:basedOn w:val="Policepardfaut"/>
    <w:rsid w:val="003158F2"/>
  </w:style>
  <w:style w:type="table" w:styleId="Grilledutableau">
    <w:name w:val="Table Grid"/>
    <w:basedOn w:val="TableauNormal"/>
    <w:uiPriority w:val="39"/>
    <w:rsid w:val="003158F2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8F2"/>
    <w:rPr>
      <w:rFonts w:ascii="Tahoma" w:hAnsi="Tahoma" w:cs="Tahoma"/>
      <w:sz w:val="16"/>
      <w:szCs w:val="16"/>
      <w:lang w:val="pt-BR"/>
    </w:rPr>
  </w:style>
  <w:style w:type="character" w:customStyle="1" w:styleId="st">
    <w:name w:val="st"/>
    <w:basedOn w:val="Policepardfaut"/>
    <w:rsid w:val="003158F2"/>
  </w:style>
  <w:style w:type="paragraph" w:styleId="En-tte">
    <w:name w:val="header"/>
    <w:basedOn w:val="Normal"/>
    <w:link w:val="En-tteCar"/>
    <w:uiPriority w:val="99"/>
    <w:unhideWhenUsed/>
    <w:rsid w:val="00315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8F2"/>
    <w:rPr>
      <w:lang w:val="pt-BR"/>
    </w:rPr>
  </w:style>
  <w:style w:type="paragraph" w:styleId="Pieddepage">
    <w:name w:val="footer"/>
    <w:basedOn w:val="Normal"/>
    <w:link w:val="PieddepageCar"/>
    <w:uiPriority w:val="99"/>
    <w:unhideWhenUsed/>
    <w:rsid w:val="00315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8F2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2583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Micheli</dc:creator>
  <cp:lastModifiedBy>Fabienne Micheli</cp:lastModifiedBy>
  <cp:revision>2</cp:revision>
  <dcterms:created xsi:type="dcterms:W3CDTF">2017-04-20T18:44:00Z</dcterms:created>
  <dcterms:modified xsi:type="dcterms:W3CDTF">2017-04-20T18:49:00Z</dcterms:modified>
</cp:coreProperties>
</file>