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C3BBA" w14:textId="5B2A476E" w:rsidR="00961BFD" w:rsidRDefault="00961BFD" w:rsidP="00367B38">
      <w:pPr>
        <w:spacing w:line="240" w:lineRule="auto"/>
        <w:ind w:firstLine="0"/>
        <w:rPr>
          <w:color w:val="000000"/>
          <w:szCs w:val="24"/>
          <w:lang w:val="en-GB"/>
        </w:rPr>
      </w:pPr>
      <w:r w:rsidRPr="00151F87">
        <w:rPr>
          <w:b/>
          <w:color w:val="000000"/>
          <w:szCs w:val="24"/>
          <w:lang w:val="en-GB"/>
        </w:rPr>
        <w:t xml:space="preserve">S1 </w:t>
      </w:r>
      <w:r w:rsidR="00206B9E">
        <w:rPr>
          <w:b/>
          <w:color w:val="000000"/>
          <w:szCs w:val="24"/>
          <w:lang w:val="en-GB"/>
        </w:rPr>
        <w:t>Text</w:t>
      </w:r>
      <w:bookmarkStart w:id="0" w:name="_GoBack"/>
      <w:bookmarkEnd w:id="0"/>
      <w:r w:rsidR="00D00F16">
        <w:rPr>
          <w:b/>
          <w:color w:val="000000"/>
          <w:szCs w:val="24"/>
          <w:lang w:val="en-GB"/>
        </w:rPr>
        <w:t xml:space="preserve">. </w:t>
      </w:r>
      <w:r>
        <w:rPr>
          <w:b/>
          <w:color w:val="000000"/>
          <w:szCs w:val="24"/>
          <w:lang w:val="en-GB"/>
        </w:rPr>
        <w:t>Supplementary Methods</w:t>
      </w:r>
      <w:r w:rsidRPr="00151F87">
        <w:rPr>
          <w:b/>
          <w:color w:val="000000"/>
          <w:szCs w:val="24"/>
          <w:lang w:val="en-GB"/>
        </w:rPr>
        <w:t>.</w:t>
      </w:r>
    </w:p>
    <w:p w14:paraId="1857C50A" w14:textId="77777777" w:rsidR="00961BFD" w:rsidRDefault="00961BFD" w:rsidP="00367B38">
      <w:pPr>
        <w:spacing w:line="240" w:lineRule="auto"/>
        <w:ind w:firstLine="0"/>
        <w:rPr>
          <w:color w:val="000000"/>
          <w:szCs w:val="24"/>
          <w:lang w:val="en-GB"/>
        </w:rPr>
      </w:pPr>
    </w:p>
    <w:p w14:paraId="1DE22CB0" w14:textId="0CFB6E35" w:rsidR="00DE341C" w:rsidRPr="000E157D" w:rsidRDefault="00B13ADC" w:rsidP="00367B38">
      <w:pPr>
        <w:spacing w:line="240" w:lineRule="auto"/>
        <w:ind w:firstLine="0"/>
        <w:rPr>
          <w:i/>
          <w:color w:val="000000"/>
          <w:szCs w:val="24"/>
          <w:lang w:val="en-GB"/>
        </w:rPr>
      </w:pPr>
      <w:proofErr w:type="spellStart"/>
      <w:r w:rsidRPr="000E157D">
        <w:rPr>
          <w:i/>
          <w:color w:val="000000"/>
          <w:szCs w:val="24"/>
          <w:lang w:val="en-GB"/>
        </w:rPr>
        <w:t>Chelex</w:t>
      </w:r>
      <w:proofErr w:type="spellEnd"/>
      <w:r w:rsidRPr="000E157D">
        <w:rPr>
          <w:i/>
          <w:color w:val="000000"/>
          <w:szCs w:val="24"/>
          <w:lang w:val="en-GB"/>
        </w:rPr>
        <w:t xml:space="preserve"> Extractions of Hair Samples</w:t>
      </w:r>
    </w:p>
    <w:p w14:paraId="619E391E" w14:textId="0B3AF42D" w:rsidR="00DE341C" w:rsidRDefault="00B13ADC" w:rsidP="00367B38">
      <w:pPr>
        <w:spacing w:line="240" w:lineRule="auto"/>
        <w:ind w:firstLine="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Extractions were performed in the field to maximize DNA yield.</w:t>
      </w:r>
      <w:r w:rsidR="00A76E6F">
        <w:rPr>
          <w:color w:val="000000"/>
          <w:szCs w:val="24"/>
          <w:lang w:val="en-GB"/>
        </w:rPr>
        <w:t xml:space="preserve"> Scissors and tweezers were ethanol flamed before handling individual hairs. The hair follicle and up to 1.5 cm of hair shaft was placed </w:t>
      </w:r>
      <w:r w:rsidR="004D4024">
        <w:rPr>
          <w:color w:val="000000"/>
          <w:szCs w:val="24"/>
          <w:lang w:val="en-GB"/>
        </w:rPr>
        <w:t xml:space="preserve">follicle-down </w:t>
      </w:r>
      <w:r w:rsidR="00A76E6F">
        <w:rPr>
          <w:color w:val="000000"/>
          <w:szCs w:val="24"/>
          <w:lang w:val="en-GB"/>
        </w:rPr>
        <w:t xml:space="preserve">in 200 </w:t>
      </w:r>
      <w:proofErr w:type="spellStart"/>
      <w:r w:rsidR="00A76E6F" w:rsidRPr="00785C73">
        <w:rPr>
          <w:i/>
          <w:color w:val="000000"/>
          <w:szCs w:val="24"/>
          <w:lang w:val="en-GB"/>
        </w:rPr>
        <w:t>μ</w:t>
      </w:r>
      <w:r w:rsidR="00A76E6F" w:rsidRPr="004334EA">
        <w:rPr>
          <w:color w:val="000000"/>
          <w:szCs w:val="24"/>
          <w:lang w:val="en-GB"/>
        </w:rPr>
        <w:t>l</w:t>
      </w:r>
      <w:proofErr w:type="spellEnd"/>
      <w:r w:rsidR="00A76E6F">
        <w:rPr>
          <w:color w:val="000000"/>
          <w:szCs w:val="24"/>
          <w:lang w:val="en-GB"/>
        </w:rPr>
        <w:t xml:space="preserve"> of 5% (w/v in 10mM Tris pH 8, 0.1mM EDTA pH 8) </w:t>
      </w:r>
      <w:proofErr w:type="spellStart"/>
      <w:r w:rsidR="00A76E6F">
        <w:rPr>
          <w:color w:val="000000"/>
          <w:szCs w:val="24"/>
          <w:lang w:val="en-GB"/>
        </w:rPr>
        <w:t>chelex</w:t>
      </w:r>
      <w:proofErr w:type="spellEnd"/>
      <w:r w:rsidR="00A76E6F">
        <w:rPr>
          <w:color w:val="000000"/>
          <w:szCs w:val="24"/>
          <w:lang w:val="en-GB"/>
        </w:rPr>
        <w:t>® 100 resin (Bio-Rad) and boiled for 10 min. Extraction blanks (</w:t>
      </w:r>
      <w:proofErr w:type="spellStart"/>
      <w:r w:rsidR="00A76E6F">
        <w:rPr>
          <w:color w:val="000000"/>
          <w:szCs w:val="24"/>
          <w:lang w:val="en-GB"/>
        </w:rPr>
        <w:t>chelex</w:t>
      </w:r>
      <w:proofErr w:type="spellEnd"/>
      <w:r w:rsidR="00A76E6F">
        <w:rPr>
          <w:color w:val="000000"/>
          <w:szCs w:val="24"/>
          <w:lang w:val="en-GB"/>
        </w:rPr>
        <w:t xml:space="preserve"> but no hair) were always included. </w:t>
      </w:r>
      <w:proofErr w:type="spellStart"/>
      <w:r w:rsidR="00A76E6F">
        <w:rPr>
          <w:color w:val="000000"/>
          <w:szCs w:val="24"/>
          <w:lang w:val="en-GB"/>
        </w:rPr>
        <w:t>Chelex</w:t>
      </w:r>
      <w:proofErr w:type="spellEnd"/>
      <w:r w:rsidR="00A76E6F">
        <w:rPr>
          <w:color w:val="000000"/>
          <w:szCs w:val="24"/>
          <w:lang w:val="en-GB"/>
        </w:rPr>
        <w:t xml:space="preserve"> extracts were stored at 4°C for up to 2 weeks in the field, and longer term in the laboratory at −20°C.</w:t>
      </w:r>
    </w:p>
    <w:p w14:paraId="42B9BD67" w14:textId="3EADDBCB" w:rsidR="00A76E6F" w:rsidRDefault="00A76E6F" w:rsidP="00367B38">
      <w:pPr>
        <w:spacing w:line="240" w:lineRule="auto"/>
        <w:ind w:firstLine="0"/>
        <w:rPr>
          <w:color w:val="000000"/>
          <w:szCs w:val="24"/>
          <w:lang w:val="en-GB"/>
        </w:rPr>
      </w:pPr>
    </w:p>
    <w:p w14:paraId="2ED5D93B" w14:textId="57A31C75" w:rsidR="0069741B" w:rsidRPr="000E157D" w:rsidRDefault="004D4024" w:rsidP="00367B38">
      <w:pPr>
        <w:spacing w:line="240" w:lineRule="auto"/>
        <w:ind w:firstLine="0"/>
        <w:rPr>
          <w:i/>
          <w:color w:val="000000"/>
          <w:szCs w:val="24"/>
          <w:lang w:val="en-GB"/>
        </w:rPr>
      </w:pPr>
      <w:r w:rsidRPr="000E157D">
        <w:rPr>
          <w:i/>
          <w:color w:val="000000"/>
          <w:szCs w:val="24"/>
          <w:lang w:val="en-GB"/>
        </w:rPr>
        <w:t>Phenol/</w:t>
      </w:r>
      <w:r w:rsidR="000C62F1">
        <w:rPr>
          <w:i/>
          <w:color w:val="000000"/>
          <w:szCs w:val="24"/>
          <w:lang w:val="en-GB"/>
        </w:rPr>
        <w:t>IAC</w:t>
      </w:r>
      <w:r w:rsidRPr="000E157D">
        <w:rPr>
          <w:i/>
          <w:color w:val="000000"/>
          <w:szCs w:val="24"/>
          <w:lang w:val="en-GB"/>
        </w:rPr>
        <w:t xml:space="preserve"> Extraction</w:t>
      </w:r>
      <w:r w:rsidR="00F824A1">
        <w:rPr>
          <w:i/>
          <w:color w:val="000000"/>
          <w:szCs w:val="24"/>
          <w:lang w:val="en-GB"/>
        </w:rPr>
        <w:t xml:space="preserve">s of Hair, Blood, and Tissue </w:t>
      </w:r>
      <w:r w:rsidRPr="000E157D">
        <w:rPr>
          <w:i/>
          <w:color w:val="000000"/>
          <w:szCs w:val="24"/>
          <w:lang w:val="en-GB"/>
        </w:rPr>
        <w:t>Samples</w:t>
      </w:r>
    </w:p>
    <w:p w14:paraId="1878AF1A" w14:textId="48F8C6A7" w:rsidR="004B504B" w:rsidRDefault="004D4024" w:rsidP="00367B38">
      <w:pPr>
        <w:spacing w:line="240" w:lineRule="auto"/>
        <w:ind w:firstLine="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Hairs with follicles were placed follicle-down in 500</w:t>
      </w:r>
      <w:r w:rsidRPr="004D4024">
        <w:rPr>
          <w:i/>
          <w:color w:val="000000"/>
          <w:szCs w:val="24"/>
          <w:lang w:val="en-GB"/>
        </w:rPr>
        <w:t xml:space="preserve"> </w:t>
      </w:r>
      <w:proofErr w:type="spellStart"/>
      <w:r w:rsidRPr="00785C73">
        <w:rPr>
          <w:i/>
          <w:color w:val="000000"/>
          <w:szCs w:val="24"/>
          <w:lang w:val="en-GB"/>
        </w:rPr>
        <w:t>μ</w:t>
      </w:r>
      <w:r w:rsidRPr="004334EA">
        <w:rPr>
          <w:color w:val="000000"/>
          <w:szCs w:val="24"/>
          <w:lang w:val="en-GB"/>
        </w:rPr>
        <w:t>l</w:t>
      </w:r>
      <w:proofErr w:type="spellEnd"/>
      <w:r>
        <w:rPr>
          <w:color w:val="000000"/>
          <w:szCs w:val="24"/>
          <w:lang w:val="en-GB"/>
        </w:rPr>
        <w:t xml:space="preserve"> of ‘Higuchi’ extraction buffer (0.01M Tris, 0.01M EDTA, 0.1M </w:t>
      </w:r>
      <w:proofErr w:type="spellStart"/>
      <w:r>
        <w:rPr>
          <w:color w:val="000000"/>
          <w:szCs w:val="24"/>
          <w:lang w:val="en-GB"/>
        </w:rPr>
        <w:t>NaCl</w:t>
      </w:r>
      <w:proofErr w:type="spellEnd"/>
      <w:r>
        <w:rPr>
          <w:color w:val="000000"/>
          <w:szCs w:val="24"/>
          <w:lang w:val="en-GB"/>
        </w:rPr>
        <w:t xml:space="preserve">, 50 </w:t>
      </w:r>
      <w:proofErr w:type="spellStart"/>
      <w:r w:rsidRPr="00785C73">
        <w:rPr>
          <w:i/>
          <w:color w:val="000000"/>
          <w:szCs w:val="24"/>
          <w:lang w:val="en-GB"/>
        </w:rPr>
        <w:t>μ</w:t>
      </w:r>
      <w:r>
        <w:rPr>
          <w:color w:val="000000"/>
          <w:szCs w:val="24"/>
          <w:lang w:val="en-GB"/>
        </w:rPr>
        <w:t>g</w:t>
      </w:r>
      <w:proofErr w:type="spellEnd"/>
      <w:r>
        <w:rPr>
          <w:color w:val="000000"/>
          <w:szCs w:val="24"/>
          <w:lang w:val="en-GB"/>
        </w:rPr>
        <w:t>/ml Proteinase K [10mg/ml in distilled H</w:t>
      </w:r>
      <w:r w:rsidRPr="000E157D">
        <w:rPr>
          <w:color w:val="000000"/>
          <w:szCs w:val="24"/>
          <w:vertAlign w:val="subscript"/>
          <w:lang w:val="en-GB"/>
        </w:rPr>
        <w:t>2</w:t>
      </w:r>
      <w:r>
        <w:rPr>
          <w:color w:val="000000"/>
          <w:szCs w:val="24"/>
          <w:lang w:val="en-GB"/>
        </w:rPr>
        <w:t xml:space="preserve">0], 0.039M DTT, 2% SDS, pH 8), </w:t>
      </w:r>
      <w:r w:rsidR="00197225">
        <w:rPr>
          <w:color w:val="000000"/>
          <w:szCs w:val="24"/>
          <w:lang w:val="en-GB"/>
        </w:rPr>
        <w:t xml:space="preserve">and then </w:t>
      </w:r>
      <w:r>
        <w:rPr>
          <w:color w:val="000000"/>
          <w:szCs w:val="24"/>
          <w:lang w:val="en-GB"/>
        </w:rPr>
        <w:t>incubated overnight at 45°</w:t>
      </w:r>
      <w:r w:rsidR="000C62F1">
        <w:rPr>
          <w:color w:val="000000"/>
          <w:szCs w:val="24"/>
          <w:lang w:val="en-GB"/>
        </w:rPr>
        <w:t>C</w:t>
      </w:r>
      <w:r w:rsidR="00197225">
        <w:rPr>
          <w:color w:val="000000"/>
          <w:szCs w:val="24"/>
          <w:lang w:val="en-GB"/>
        </w:rPr>
        <w:t xml:space="preserve">. Blood and tissue samples were extracted using DNA extraction buffer (0.15M </w:t>
      </w:r>
      <w:proofErr w:type="spellStart"/>
      <w:r w:rsidR="00197225">
        <w:rPr>
          <w:color w:val="000000"/>
          <w:szCs w:val="24"/>
          <w:lang w:val="en-GB"/>
        </w:rPr>
        <w:t>NaCl</w:t>
      </w:r>
      <w:proofErr w:type="spellEnd"/>
      <w:r w:rsidR="00197225">
        <w:rPr>
          <w:color w:val="000000"/>
          <w:szCs w:val="24"/>
          <w:lang w:val="en-GB"/>
        </w:rPr>
        <w:t>, 0.1M EDTA, 20mM Tris-</w:t>
      </w:r>
      <w:proofErr w:type="spellStart"/>
      <w:r w:rsidR="00197225">
        <w:rPr>
          <w:color w:val="000000"/>
          <w:szCs w:val="24"/>
          <w:lang w:val="en-GB"/>
        </w:rPr>
        <w:t>HCl</w:t>
      </w:r>
      <w:proofErr w:type="spellEnd"/>
      <w:r w:rsidR="00197225">
        <w:rPr>
          <w:color w:val="000000"/>
          <w:szCs w:val="24"/>
          <w:lang w:val="en-GB"/>
        </w:rPr>
        <w:t>, pH 8) plus 1% SDS and 100</w:t>
      </w:r>
      <w:r w:rsidR="000C62F1">
        <w:rPr>
          <w:color w:val="000000"/>
          <w:szCs w:val="24"/>
          <w:lang w:val="en-GB"/>
        </w:rPr>
        <w:t xml:space="preserve"> </w:t>
      </w:r>
      <w:proofErr w:type="spellStart"/>
      <w:r w:rsidR="00197225" w:rsidRPr="00785C73">
        <w:rPr>
          <w:i/>
          <w:color w:val="000000"/>
          <w:szCs w:val="24"/>
          <w:lang w:val="en-GB"/>
        </w:rPr>
        <w:t>μ</w:t>
      </w:r>
      <w:r w:rsidR="00197225">
        <w:rPr>
          <w:color w:val="000000"/>
          <w:szCs w:val="24"/>
          <w:lang w:val="en-GB"/>
        </w:rPr>
        <w:t>g</w:t>
      </w:r>
      <w:proofErr w:type="spellEnd"/>
      <w:r w:rsidR="00197225">
        <w:rPr>
          <w:color w:val="000000"/>
          <w:szCs w:val="24"/>
          <w:lang w:val="en-GB"/>
        </w:rPr>
        <w:t xml:space="preserve">/ml Proteinase K, incubated overnight at 40°C. Each extraction was then </w:t>
      </w:r>
      <w:r w:rsidR="000C62F1">
        <w:rPr>
          <w:color w:val="000000"/>
          <w:szCs w:val="24"/>
          <w:lang w:val="en-GB"/>
        </w:rPr>
        <w:t>placed in a 1.5 or 15ml centrifuge tube with an equal volume of buffer-saturated phenol (mixed 1:1 with TE [100mM Tris-</w:t>
      </w:r>
      <w:proofErr w:type="spellStart"/>
      <w:r w:rsidR="000C62F1">
        <w:rPr>
          <w:color w:val="000000"/>
          <w:szCs w:val="24"/>
          <w:lang w:val="en-GB"/>
        </w:rPr>
        <w:t>HCl</w:t>
      </w:r>
      <w:proofErr w:type="spellEnd"/>
      <w:r w:rsidR="000C62F1">
        <w:rPr>
          <w:color w:val="000000"/>
          <w:szCs w:val="24"/>
          <w:lang w:val="en-GB"/>
        </w:rPr>
        <w:t>, 10mM EDTA</w:t>
      </w:r>
      <w:r w:rsidR="004B504B">
        <w:rPr>
          <w:color w:val="000000"/>
          <w:szCs w:val="24"/>
          <w:lang w:val="en-GB"/>
        </w:rPr>
        <w:t>]</w:t>
      </w:r>
      <w:r w:rsidR="000C62F1">
        <w:rPr>
          <w:color w:val="000000"/>
          <w:szCs w:val="24"/>
          <w:lang w:val="en-GB"/>
        </w:rPr>
        <w:t>, pH 7.5–8.5)</w:t>
      </w:r>
      <w:r w:rsidR="004B504B">
        <w:rPr>
          <w:color w:val="000000"/>
          <w:szCs w:val="24"/>
          <w:lang w:val="en-GB"/>
        </w:rPr>
        <w:t>, mixed thoroughly and centrifuged at 10,000 g for 15 min</w:t>
      </w:r>
      <w:r w:rsidR="000C62F1">
        <w:rPr>
          <w:color w:val="000000"/>
          <w:szCs w:val="24"/>
          <w:lang w:val="en-GB"/>
        </w:rPr>
        <w:t xml:space="preserve">. </w:t>
      </w:r>
      <w:r w:rsidR="00894991">
        <w:rPr>
          <w:color w:val="000000"/>
          <w:szCs w:val="24"/>
          <w:lang w:val="en-GB"/>
        </w:rPr>
        <w:t xml:space="preserve">The top aqueous layer (containing the DNA) was collected and then re-extracted with phenol/IAC (chloroform and </w:t>
      </w:r>
      <w:proofErr w:type="spellStart"/>
      <w:r w:rsidR="00894991">
        <w:rPr>
          <w:color w:val="000000"/>
          <w:szCs w:val="24"/>
          <w:lang w:val="en-GB"/>
        </w:rPr>
        <w:t>iso</w:t>
      </w:r>
      <w:proofErr w:type="spellEnd"/>
      <w:r w:rsidR="00894991">
        <w:rPr>
          <w:color w:val="000000"/>
          <w:szCs w:val="24"/>
          <w:lang w:val="en-GB"/>
        </w:rPr>
        <w:t>-amyl alcohol in the ratio 24:1 v/v) and then IAC alone. The DNA was precipitated by adding, to the final recovered aqueous layer, 1/10</w:t>
      </w:r>
      <w:r w:rsidR="00894991" w:rsidRPr="000E157D">
        <w:rPr>
          <w:color w:val="000000"/>
          <w:szCs w:val="24"/>
          <w:vertAlign w:val="superscript"/>
          <w:lang w:val="en-GB"/>
        </w:rPr>
        <w:t>th</w:t>
      </w:r>
      <w:r w:rsidR="00894991">
        <w:rPr>
          <w:color w:val="000000"/>
          <w:szCs w:val="24"/>
          <w:lang w:val="en-GB"/>
        </w:rPr>
        <w:t xml:space="preserve"> volume of 3M sodium acetate (pH 5.2) and two volumes of absolute ethanol (</w:t>
      </w:r>
      <w:proofErr w:type="spellStart"/>
      <w:r w:rsidR="00894991">
        <w:rPr>
          <w:color w:val="000000"/>
          <w:szCs w:val="24"/>
          <w:lang w:val="en-GB"/>
        </w:rPr>
        <w:t>AnalaR</w:t>
      </w:r>
      <w:proofErr w:type="spellEnd"/>
      <w:r w:rsidR="00894991">
        <w:rPr>
          <w:color w:val="000000"/>
          <w:szCs w:val="24"/>
          <w:lang w:val="en-GB"/>
        </w:rPr>
        <w:t>) at −20°C and inverting the tube several times until the DNA clumped. The tube was then spun to pellet the DNA and the pellet washed in 1ml of 70% ethanol. The supernatant was removed and the pellet air dried at room temperature. The DNA was then suspended in 500ml 1X</w:t>
      </w:r>
      <w:r w:rsidR="00B1780A">
        <w:rPr>
          <w:color w:val="000000"/>
          <w:szCs w:val="24"/>
          <w:lang w:val="en-GB"/>
        </w:rPr>
        <w:t xml:space="preserve"> </w:t>
      </w:r>
      <w:r w:rsidR="00894991">
        <w:rPr>
          <w:color w:val="000000"/>
          <w:szCs w:val="24"/>
          <w:lang w:val="en-GB"/>
        </w:rPr>
        <w:t>TE and stored at −20°C.</w:t>
      </w:r>
    </w:p>
    <w:p w14:paraId="3C99DDD7" w14:textId="1593354F" w:rsidR="004D4024" w:rsidRDefault="004D4024" w:rsidP="00367B38">
      <w:pPr>
        <w:spacing w:line="240" w:lineRule="auto"/>
        <w:ind w:firstLine="0"/>
        <w:rPr>
          <w:color w:val="000000"/>
          <w:szCs w:val="24"/>
          <w:lang w:val="en-GB"/>
        </w:rPr>
      </w:pPr>
    </w:p>
    <w:p w14:paraId="1ABDF31B" w14:textId="44D77C26" w:rsidR="00FA055A" w:rsidRPr="000E157D" w:rsidRDefault="00197225" w:rsidP="00367B38">
      <w:pPr>
        <w:spacing w:line="240" w:lineRule="auto"/>
        <w:ind w:firstLine="0"/>
        <w:rPr>
          <w:i/>
          <w:color w:val="000000"/>
          <w:szCs w:val="24"/>
          <w:lang w:val="en-GB"/>
        </w:rPr>
      </w:pPr>
      <w:r w:rsidRPr="000E157D">
        <w:rPr>
          <w:i/>
          <w:color w:val="000000"/>
          <w:szCs w:val="24"/>
          <w:lang w:val="en-GB"/>
        </w:rPr>
        <w:t>Amplification of Microsatellite Loci</w:t>
      </w:r>
    </w:p>
    <w:p w14:paraId="5B26BF72" w14:textId="3D98B9A5" w:rsidR="008604EA" w:rsidRDefault="007935DC" w:rsidP="004334EA">
      <w:pPr>
        <w:spacing w:line="240" w:lineRule="auto"/>
        <w:ind w:right="418" w:firstLine="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The 13</w:t>
      </w:r>
      <w:r w:rsidR="004334EA" w:rsidRPr="004334EA">
        <w:rPr>
          <w:color w:val="000000"/>
          <w:szCs w:val="24"/>
          <w:lang w:val="en-GB"/>
        </w:rPr>
        <w:t xml:space="preserve"> loci </w:t>
      </w:r>
      <w:r>
        <w:rPr>
          <w:color w:val="000000"/>
          <w:szCs w:val="24"/>
          <w:lang w:val="en-GB"/>
        </w:rPr>
        <w:t xml:space="preserve">(4 shared, 4 unique to set A, 5 unique to set B) </w:t>
      </w:r>
      <w:r w:rsidR="004334EA" w:rsidRPr="004334EA">
        <w:rPr>
          <w:color w:val="000000"/>
          <w:szCs w:val="24"/>
          <w:lang w:val="en-GB"/>
        </w:rPr>
        <w:t>were successfully amplified</w:t>
      </w:r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 xml:space="preserve">by the polymerase chain reaction (PCR) in a 10 </w:t>
      </w:r>
      <w:proofErr w:type="spellStart"/>
      <w:r w:rsidR="00646CCA" w:rsidRPr="000E157D">
        <w:rPr>
          <w:i/>
          <w:color w:val="000000"/>
          <w:szCs w:val="24"/>
          <w:lang w:val="en-GB"/>
        </w:rPr>
        <w:t>μ</w:t>
      </w:r>
      <w:r w:rsidR="004334EA" w:rsidRPr="004334EA">
        <w:rPr>
          <w:color w:val="000000"/>
          <w:szCs w:val="24"/>
          <w:lang w:val="en-GB"/>
        </w:rPr>
        <w:t>l</w:t>
      </w:r>
      <w:proofErr w:type="spellEnd"/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>isotopic reaction containing 100–200 ng of template</w:t>
      </w:r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 xml:space="preserve">DNA, 0.5 units of </w:t>
      </w:r>
      <w:proofErr w:type="spellStart"/>
      <w:r w:rsidR="004334EA" w:rsidRPr="000E157D">
        <w:rPr>
          <w:i/>
          <w:color w:val="000000"/>
          <w:szCs w:val="24"/>
          <w:lang w:val="en-GB"/>
        </w:rPr>
        <w:t>Taq</w:t>
      </w:r>
      <w:proofErr w:type="spellEnd"/>
      <w:r w:rsidR="004334EA" w:rsidRPr="004334EA">
        <w:rPr>
          <w:color w:val="000000"/>
          <w:szCs w:val="24"/>
          <w:lang w:val="en-GB"/>
        </w:rPr>
        <w:t xml:space="preserve"> polymerase (</w:t>
      </w:r>
      <w:proofErr w:type="spellStart"/>
      <w:r w:rsidR="004334EA" w:rsidRPr="004334EA">
        <w:rPr>
          <w:color w:val="000000"/>
          <w:szCs w:val="24"/>
          <w:lang w:val="en-GB"/>
        </w:rPr>
        <w:t>Promega</w:t>
      </w:r>
      <w:proofErr w:type="spellEnd"/>
      <w:r w:rsidR="004334EA" w:rsidRPr="004334EA">
        <w:rPr>
          <w:color w:val="000000"/>
          <w:szCs w:val="24"/>
          <w:lang w:val="en-GB"/>
        </w:rPr>
        <w:t xml:space="preserve">), 12 </w:t>
      </w:r>
      <w:proofErr w:type="spellStart"/>
      <w:r w:rsidR="004334EA" w:rsidRPr="004334EA">
        <w:rPr>
          <w:color w:val="000000"/>
          <w:szCs w:val="24"/>
          <w:lang w:val="en-GB"/>
        </w:rPr>
        <w:t>pmol</w:t>
      </w:r>
      <w:proofErr w:type="spellEnd"/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 xml:space="preserve">of each primer, 200 </w:t>
      </w:r>
      <w:proofErr w:type="spellStart"/>
      <w:r w:rsidR="00646CCA" w:rsidRPr="00785C73">
        <w:rPr>
          <w:i/>
          <w:color w:val="000000"/>
          <w:szCs w:val="24"/>
          <w:lang w:val="en-GB"/>
        </w:rPr>
        <w:t>μ</w:t>
      </w:r>
      <w:r w:rsidR="004334EA" w:rsidRPr="004334EA">
        <w:rPr>
          <w:color w:val="000000"/>
          <w:szCs w:val="24"/>
          <w:lang w:val="en-GB"/>
        </w:rPr>
        <w:t>M</w:t>
      </w:r>
      <w:proofErr w:type="spellEnd"/>
      <w:r w:rsidR="004334EA" w:rsidRPr="004334EA">
        <w:rPr>
          <w:color w:val="000000"/>
          <w:szCs w:val="24"/>
          <w:lang w:val="en-GB"/>
        </w:rPr>
        <w:t xml:space="preserve"> of </w:t>
      </w:r>
      <w:proofErr w:type="spellStart"/>
      <w:r w:rsidR="004334EA" w:rsidRPr="004334EA">
        <w:rPr>
          <w:color w:val="000000"/>
          <w:szCs w:val="24"/>
          <w:lang w:val="en-GB"/>
        </w:rPr>
        <w:t>dCTP</w:t>
      </w:r>
      <w:proofErr w:type="spellEnd"/>
      <w:r w:rsidR="004334EA" w:rsidRPr="004334EA">
        <w:rPr>
          <w:color w:val="000000"/>
          <w:szCs w:val="24"/>
          <w:lang w:val="en-GB"/>
        </w:rPr>
        <w:t xml:space="preserve">, </w:t>
      </w:r>
      <w:proofErr w:type="spellStart"/>
      <w:r w:rsidR="004334EA" w:rsidRPr="004334EA">
        <w:rPr>
          <w:color w:val="000000"/>
          <w:szCs w:val="24"/>
          <w:lang w:val="en-GB"/>
        </w:rPr>
        <w:t>dGTP</w:t>
      </w:r>
      <w:proofErr w:type="spellEnd"/>
      <w:r w:rsidR="004334EA" w:rsidRPr="004334EA">
        <w:rPr>
          <w:color w:val="000000"/>
          <w:szCs w:val="24"/>
          <w:lang w:val="en-GB"/>
        </w:rPr>
        <w:t xml:space="preserve">, and </w:t>
      </w:r>
      <w:proofErr w:type="spellStart"/>
      <w:r w:rsidR="004334EA" w:rsidRPr="004334EA">
        <w:rPr>
          <w:color w:val="000000"/>
          <w:szCs w:val="24"/>
          <w:lang w:val="en-GB"/>
        </w:rPr>
        <w:t>dTTP</w:t>
      </w:r>
      <w:proofErr w:type="spellEnd"/>
      <w:r w:rsidR="004334EA" w:rsidRPr="004334EA">
        <w:rPr>
          <w:color w:val="000000"/>
          <w:szCs w:val="24"/>
          <w:lang w:val="en-GB"/>
        </w:rPr>
        <w:t>,</w:t>
      </w:r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 xml:space="preserve">20 </w:t>
      </w:r>
      <w:proofErr w:type="spellStart"/>
      <w:r w:rsidR="00646CCA" w:rsidRPr="00785C73">
        <w:rPr>
          <w:i/>
          <w:color w:val="000000"/>
          <w:szCs w:val="24"/>
          <w:lang w:val="en-GB"/>
        </w:rPr>
        <w:t>μ</w:t>
      </w:r>
      <w:r w:rsidR="004334EA" w:rsidRPr="004334EA">
        <w:rPr>
          <w:color w:val="000000"/>
          <w:szCs w:val="24"/>
          <w:lang w:val="en-GB"/>
        </w:rPr>
        <w:t>M</w:t>
      </w:r>
      <w:proofErr w:type="spellEnd"/>
      <w:r w:rsidR="004334EA" w:rsidRPr="004334EA">
        <w:rPr>
          <w:color w:val="000000"/>
          <w:szCs w:val="24"/>
          <w:lang w:val="en-GB"/>
        </w:rPr>
        <w:t xml:space="preserve"> of </w:t>
      </w:r>
      <w:proofErr w:type="spellStart"/>
      <w:r w:rsidR="004334EA" w:rsidRPr="004334EA">
        <w:rPr>
          <w:color w:val="000000"/>
          <w:szCs w:val="24"/>
          <w:lang w:val="en-GB"/>
        </w:rPr>
        <w:t>dATP</w:t>
      </w:r>
      <w:proofErr w:type="spellEnd"/>
      <w:r w:rsidR="004334EA" w:rsidRPr="004334EA">
        <w:rPr>
          <w:color w:val="000000"/>
          <w:szCs w:val="24"/>
          <w:lang w:val="en-GB"/>
        </w:rPr>
        <w:t xml:space="preserve">, 2 </w:t>
      </w:r>
      <w:proofErr w:type="spellStart"/>
      <w:r w:rsidR="004334EA" w:rsidRPr="004334EA">
        <w:rPr>
          <w:color w:val="000000"/>
          <w:szCs w:val="24"/>
          <w:lang w:val="en-GB"/>
        </w:rPr>
        <w:t>mM</w:t>
      </w:r>
      <w:proofErr w:type="spellEnd"/>
      <w:r w:rsidR="004334EA" w:rsidRPr="004334EA">
        <w:rPr>
          <w:color w:val="000000"/>
          <w:szCs w:val="24"/>
          <w:lang w:val="en-GB"/>
        </w:rPr>
        <w:t xml:space="preserve"> MgCl</w:t>
      </w:r>
      <w:r w:rsidR="004334EA" w:rsidRPr="000E157D">
        <w:rPr>
          <w:color w:val="000000"/>
          <w:szCs w:val="24"/>
          <w:vertAlign w:val="subscript"/>
          <w:lang w:val="en-GB"/>
        </w:rPr>
        <w:t>2</w:t>
      </w:r>
      <w:r w:rsidR="004334EA" w:rsidRPr="004334EA">
        <w:rPr>
          <w:color w:val="000000"/>
          <w:szCs w:val="24"/>
          <w:lang w:val="en-GB"/>
        </w:rPr>
        <w:t xml:space="preserve">, 10 </w:t>
      </w:r>
      <w:proofErr w:type="spellStart"/>
      <w:r w:rsidR="004334EA" w:rsidRPr="004334EA">
        <w:rPr>
          <w:color w:val="000000"/>
          <w:szCs w:val="24"/>
          <w:lang w:val="en-GB"/>
        </w:rPr>
        <w:t>mM</w:t>
      </w:r>
      <w:proofErr w:type="spellEnd"/>
      <w:r w:rsidR="004334EA" w:rsidRPr="004334EA">
        <w:rPr>
          <w:color w:val="000000"/>
          <w:szCs w:val="24"/>
          <w:lang w:val="en-GB"/>
        </w:rPr>
        <w:t xml:space="preserve"> Tris-</w:t>
      </w:r>
      <w:proofErr w:type="spellStart"/>
      <w:r w:rsidR="004334EA" w:rsidRPr="004334EA">
        <w:rPr>
          <w:color w:val="000000"/>
          <w:szCs w:val="24"/>
          <w:lang w:val="en-GB"/>
        </w:rPr>
        <w:t>HCl</w:t>
      </w:r>
      <w:proofErr w:type="spellEnd"/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 xml:space="preserve">(pH 8.3), 50 </w:t>
      </w:r>
      <w:proofErr w:type="spellStart"/>
      <w:r w:rsidR="004334EA" w:rsidRPr="004334EA">
        <w:rPr>
          <w:color w:val="000000"/>
          <w:szCs w:val="24"/>
          <w:lang w:val="en-GB"/>
        </w:rPr>
        <w:t>mM</w:t>
      </w:r>
      <w:proofErr w:type="spellEnd"/>
      <w:r w:rsidR="004334EA" w:rsidRPr="004334EA">
        <w:rPr>
          <w:color w:val="000000"/>
          <w:szCs w:val="24"/>
          <w:lang w:val="en-GB"/>
        </w:rPr>
        <w:t xml:space="preserve"> </w:t>
      </w:r>
      <w:proofErr w:type="spellStart"/>
      <w:r w:rsidR="004334EA" w:rsidRPr="004334EA">
        <w:rPr>
          <w:color w:val="000000"/>
          <w:szCs w:val="24"/>
          <w:lang w:val="en-GB"/>
        </w:rPr>
        <w:t>KCl</w:t>
      </w:r>
      <w:proofErr w:type="spellEnd"/>
      <w:r w:rsidR="004334EA" w:rsidRPr="004334EA">
        <w:rPr>
          <w:color w:val="000000"/>
          <w:szCs w:val="24"/>
          <w:lang w:val="en-GB"/>
        </w:rPr>
        <w:t>, 0.1% Triton X-100 and</w:t>
      </w:r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 xml:space="preserve">0.05 </w:t>
      </w:r>
      <w:proofErr w:type="spellStart"/>
      <w:r w:rsidR="00646CCA" w:rsidRPr="00785C73">
        <w:rPr>
          <w:i/>
          <w:color w:val="000000"/>
          <w:szCs w:val="24"/>
          <w:lang w:val="en-GB"/>
        </w:rPr>
        <w:t>μ</w:t>
      </w:r>
      <w:r w:rsidR="004334EA" w:rsidRPr="004334EA">
        <w:rPr>
          <w:color w:val="000000"/>
          <w:szCs w:val="24"/>
          <w:lang w:val="en-GB"/>
        </w:rPr>
        <w:t>l</w:t>
      </w:r>
      <w:proofErr w:type="spellEnd"/>
      <w:r w:rsidR="004334EA" w:rsidRPr="004334EA">
        <w:rPr>
          <w:color w:val="000000"/>
          <w:szCs w:val="24"/>
          <w:lang w:val="en-GB"/>
        </w:rPr>
        <w:t xml:space="preserve"> [</w:t>
      </w:r>
      <w:r w:rsidR="00646CCA" w:rsidRPr="000E157D">
        <w:rPr>
          <w:i/>
          <w:color w:val="000000"/>
          <w:szCs w:val="24"/>
          <w:lang w:val="en-GB"/>
        </w:rPr>
        <w:t>α</w:t>
      </w:r>
      <w:r w:rsidR="004334EA" w:rsidRPr="004334EA">
        <w:rPr>
          <w:color w:val="000000"/>
          <w:szCs w:val="24"/>
          <w:lang w:val="en-GB"/>
        </w:rPr>
        <w:t>-</w:t>
      </w:r>
      <w:r w:rsidR="004334EA" w:rsidRPr="000E157D">
        <w:rPr>
          <w:color w:val="000000"/>
          <w:szCs w:val="24"/>
          <w:vertAlign w:val="superscript"/>
          <w:lang w:val="en-GB"/>
        </w:rPr>
        <w:t>33</w:t>
      </w:r>
      <w:r w:rsidR="004334EA" w:rsidRPr="004334EA">
        <w:rPr>
          <w:color w:val="000000"/>
          <w:szCs w:val="24"/>
          <w:lang w:val="en-GB"/>
        </w:rPr>
        <w:t>P]</w:t>
      </w:r>
      <w:proofErr w:type="spellStart"/>
      <w:r w:rsidR="004334EA" w:rsidRPr="004334EA">
        <w:rPr>
          <w:color w:val="000000"/>
          <w:szCs w:val="24"/>
          <w:lang w:val="en-GB"/>
        </w:rPr>
        <w:t>dATP</w:t>
      </w:r>
      <w:proofErr w:type="spellEnd"/>
      <w:r w:rsidR="004334EA" w:rsidRPr="004334EA">
        <w:rPr>
          <w:color w:val="000000"/>
          <w:szCs w:val="24"/>
          <w:lang w:val="en-GB"/>
        </w:rPr>
        <w:t xml:space="preserve"> at 1000 Ci/</w:t>
      </w:r>
      <w:proofErr w:type="spellStart"/>
      <w:r w:rsidR="004334EA" w:rsidRPr="004334EA">
        <w:rPr>
          <w:color w:val="000000"/>
          <w:szCs w:val="24"/>
          <w:lang w:val="en-GB"/>
        </w:rPr>
        <w:t>mmol</w:t>
      </w:r>
      <w:proofErr w:type="spellEnd"/>
      <w:r w:rsidR="004334EA" w:rsidRPr="004334EA">
        <w:rPr>
          <w:color w:val="000000"/>
          <w:szCs w:val="24"/>
          <w:lang w:val="en-GB"/>
        </w:rPr>
        <w:t>. Cycling was</w:t>
      </w:r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>performed in a MJ Research PTC100 thermocycler,</w:t>
      </w:r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>starting with 94</w:t>
      </w:r>
      <w:r w:rsidR="00646CCA">
        <w:rPr>
          <w:color w:val="000000"/>
          <w:szCs w:val="24"/>
          <w:lang w:val="en-GB"/>
        </w:rPr>
        <w:t>°C</w:t>
      </w:r>
      <w:r w:rsidR="004334EA" w:rsidRPr="004334EA">
        <w:rPr>
          <w:color w:val="000000"/>
          <w:szCs w:val="24"/>
          <w:lang w:val="en-GB"/>
        </w:rPr>
        <w:t xml:space="preserve"> for 2 min, followed by a ‘touchdown’</w:t>
      </w:r>
      <w:r w:rsidR="00646CCA">
        <w:rPr>
          <w:color w:val="000000"/>
          <w:szCs w:val="24"/>
          <w:lang w:val="en-GB"/>
        </w:rPr>
        <w:t xml:space="preserve"> </w:t>
      </w:r>
      <w:r w:rsidR="004334EA" w:rsidRPr="004334EA">
        <w:rPr>
          <w:color w:val="000000"/>
          <w:szCs w:val="24"/>
          <w:lang w:val="en-GB"/>
        </w:rPr>
        <w:t>PCR (30 cycles of 94</w:t>
      </w:r>
      <w:r w:rsidR="00646CCA">
        <w:rPr>
          <w:color w:val="000000"/>
          <w:szCs w:val="24"/>
          <w:lang w:val="en-GB"/>
        </w:rPr>
        <w:t xml:space="preserve">°C/15s, annealing/30s, 72°C/45s) and a final step of 72°C for 2 min. We used </w:t>
      </w:r>
      <w:r w:rsidR="0099340D">
        <w:rPr>
          <w:color w:val="000000"/>
          <w:szCs w:val="24"/>
          <w:lang w:val="en-GB"/>
        </w:rPr>
        <w:t>two</w:t>
      </w:r>
      <w:r w:rsidR="00646CCA">
        <w:rPr>
          <w:color w:val="000000"/>
          <w:szCs w:val="24"/>
          <w:lang w:val="en-GB"/>
        </w:rPr>
        <w:t xml:space="preserve"> different ‘touchdowns’: in ‘</w:t>
      </w:r>
      <w:r w:rsidR="0099340D">
        <w:rPr>
          <w:color w:val="000000"/>
          <w:szCs w:val="24"/>
          <w:lang w:val="en-GB"/>
        </w:rPr>
        <w:t>55→47</w:t>
      </w:r>
      <w:r w:rsidR="00646CCA">
        <w:rPr>
          <w:color w:val="000000"/>
          <w:szCs w:val="24"/>
          <w:lang w:val="en-GB"/>
        </w:rPr>
        <w:t xml:space="preserve">’ the annealing temperature decreased </w:t>
      </w:r>
      <w:r w:rsidR="0099340D">
        <w:rPr>
          <w:color w:val="000000"/>
          <w:szCs w:val="24"/>
          <w:lang w:val="en-GB"/>
        </w:rPr>
        <w:t>two</w:t>
      </w:r>
      <w:r w:rsidR="00646CCA">
        <w:rPr>
          <w:color w:val="000000"/>
          <w:szCs w:val="24"/>
          <w:lang w:val="en-GB"/>
        </w:rPr>
        <w:t xml:space="preserve"> degree</w:t>
      </w:r>
      <w:r w:rsidR="0099340D">
        <w:rPr>
          <w:color w:val="000000"/>
          <w:szCs w:val="24"/>
          <w:lang w:val="en-GB"/>
        </w:rPr>
        <w:t>s</w:t>
      </w:r>
      <w:r w:rsidR="00646CCA">
        <w:rPr>
          <w:color w:val="000000"/>
          <w:szCs w:val="24"/>
          <w:lang w:val="en-GB"/>
        </w:rPr>
        <w:t xml:space="preserve"> per cycle, and the ‘62→55’ profile was 62-61-59-57-55°C. </w:t>
      </w:r>
      <w:r w:rsidR="008604EA">
        <w:rPr>
          <w:color w:val="000000"/>
          <w:szCs w:val="24"/>
          <w:lang w:val="en-GB"/>
        </w:rPr>
        <w:t>The following table identifies the touchdown used for each locus.</w:t>
      </w:r>
    </w:p>
    <w:p w14:paraId="29881F24" w14:textId="77777777" w:rsidR="008604EA" w:rsidRDefault="008604EA" w:rsidP="004334EA">
      <w:pPr>
        <w:spacing w:line="240" w:lineRule="auto"/>
        <w:ind w:right="418" w:firstLine="0"/>
        <w:rPr>
          <w:color w:val="000000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  <w:gridCol w:w="3712"/>
      </w:tblGrid>
      <w:tr w:rsidR="008604EA" w:rsidRPr="00F05889" w14:paraId="7584B51D" w14:textId="77777777" w:rsidTr="000E157D">
        <w:tc>
          <w:tcPr>
            <w:tcW w:w="1885" w:type="dxa"/>
          </w:tcPr>
          <w:p w14:paraId="6341E3F9" w14:textId="77777777" w:rsidR="008604EA" w:rsidRPr="000E157D" w:rsidRDefault="008604EA" w:rsidP="00CC5A4E">
            <w:pPr>
              <w:spacing w:line="240" w:lineRule="auto"/>
              <w:ind w:right="418" w:firstLine="0"/>
              <w:rPr>
                <w:b/>
                <w:color w:val="000000"/>
                <w:szCs w:val="24"/>
                <w:lang w:val="en-GB"/>
              </w:rPr>
            </w:pPr>
            <w:r w:rsidRPr="000E157D">
              <w:rPr>
                <w:b/>
                <w:color w:val="000000"/>
                <w:szCs w:val="24"/>
                <w:lang w:val="en-GB"/>
              </w:rPr>
              <w:t>Locus</w:t>
            </w:r>
          </w:p>
        </w:tc>
        <w:tc>
          <w:tcPr>
            <w:tcW w:w="3420" w:type="dxa"/>
          </w:tcPr>
          <w:p w14:paraId="71D3B633" w14:textId="5D685EB6" w:rsidR="008604EA" w:rsidRPr="000E157D" w:rsidRDefault="008604EA" w:rsidP="00CC5A4E">
            <w:pPr>
              <w:spacing w:line="240" w:lineRule="auto"/>
              <w:ind w:right="418" w:firstLine="0"/>
              <w:rPr>
                <w:b/>
                <w:color w:val="000000"/>
                <w:szCs w:val="24"/>
                <w:lang w:val="en-GB"/>
              </w:rPr>
            </w:pPr>
            <w:proofErr w:type="spellStart"/>
            <w:r w:rsidRPr="000E157D">
              <w:rPr>
                <w:b/>
                <w:color w:val="000000"/>
                <w:szCs w:val="24"/>
                <w:lang w:val="en-GB"/>
              </w:rPr>
              <w:t>GenBank</w:t>
            </w:r>
            <w:proofErr w:type="spellEnd"/>
            <w:r w:rsidRPr="000E157D">
              <w:rPr>
                <w:b/>
                <w:color w:val="000000"/>
                <w:szCs w:val="24"/>
                <w:lang w:val="en-GB"/>
              </w:rPr>
              <w:t xml:space="preserve"> </w:t>
            </w:r>
            <w:r>
              <w:rPr>
                <w:b/>
                <w:color w:val="000000"/>
                <w:szCs w:val="24"/>
                <w:lang w:val="en-GB"/>
              </w:rPr>
              <w:t xml:space="preserve">Accession </w:t>
            </w:r>
            <w:r w:rsidRPr="000E157D">
              <w:rPr>
                <w:b/>
                <w:color w:val="000000"/>
                <w:szCs w:val="24"/>
                <w:lang w:val="en-GB"/>
              </w:rPr>
              <w:t>N</w:t>
            </w:r>
            <w:r>
              <w:rPr>
                <w:b/>
                <w:color w:val="000000"/>
                <w:szCs w:val="24"/>
                <w:lang w:val="en-GB"/>
              </w:rPr>
              <w:t>o.</w:t>
            </w:r>
          </w:p>
        </w:tc>
        <w:tc>
          <w:tcPr>
            <w:tcW w:w="3712" w:type="dxa"/>
          </w:tcPr>
          <w:p w14:paraId="6201AE33" w14:textId="77777777" w:rsidR="008604EA" w:rsidRPr="000E157D" w:rsidRDefault="008604EA" w:rsidP="00CC5A4E">
            <w:pPr>
              <w:spacing w:line="240" w:lineRule="auto"/>
              <w:ind w:right="418" w:firstLine="0"/>
              <w:rPr>
                <w:b/>
                <w:color w:val="000000"/>
                <w:szCs w:val="24"/>
                <w:lang w:val="en-GB"/>
              </w:rPr>
            </w:pPr>
            <w:r w:rsidRPr="000E157D">
              <w:rPr>
                <w:b/>
                <w:color w:val="000000"/>
                <w:szCs w:val="24"/>
                <w:lang w:val="en-GB"/>
              </w:rPr>
              <w:t>Touchdown</w:t>
            </w:r>
          </w:p>
        </w:tc>
      </w:tr>
      <w:tr w:rsidR="00BF6144" w:rsidRPr="00F05889" w14:paraId="081254B6" w14:textId="77777777" w:rsidTr="00CC5A4E">
        <w:tc>
          <w:tcPr>
            <w:tcW w:w="9017" w:type="dxa"/>
            <w:gridSpan w:val="3"/>
          </w:tcPr>
          <w:p w14:paraId="1D4F58E7" w14:textId="77777777" w:rsidR="00BF6144" w:rsidRPr="00785C73" w:rsidRDefault="00BF6144" w:rsidP="00CC5A4E">
            <w:pPr>
              <w:spacing w:line="240" w:lineRule="auto"/>
              <w:ind w:right="418" w:firstLine="0"/>
              <w:rPr>
                <w:i/>
                <w:color w:val="000000"/>
                <w:szCs w:val="24"/>
                <w:lang w:val="en-GB"/>
              </w:rPr>
            </w:pPr>
            <w:r w:rsidRPr="00785C73">
              <w:rPr>
                <w:i/>
                <w:color w:val="000000"/>
                <w:szCs w:val="24"/>
                <w:lang w:val="en-GB"/>
              </w:rPr>
              <w:t>Shared by sets A and B</w:t>
            </w:r>
          </w:p>
        </w:tc>
      </w:tr>
      <w:tr w:rsidR="00BF6144" w:rsidRPr="00F05889" w14:paraId="52C8E5F3" w14:textId="77777777" w:rsidTr="00CC5A4E">
        <w:tc>
          <w:tcPr>
            <w:tcW w:w="1885" w:type="dxa"/>
          </w:tcPr>
          <w:p w14:paraId="424885D6" w14:textId="48632B10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Lla54CA</w:t>
            </w:r>
          </w:p>
        </w:tc>
        <w:tc>
          <w:tcPr>
            <w:tcW w:w="3420" w:type="dxa"/>
          </w:tcPr>
          <w:p w14:paraId="734333A9" w14:textId="77777777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AF185103</w:t>
            </w:r>
          </w:p>
        </w:tc>
        <w:tc>
          <w:tcPr>
            <w:tcW w:w="3712" w:type="dxa"/>
          </w:tcPr>
          <w:p w14:paraId="7421E130" w14:textId="77777777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62</w:t>
            </w:r>
            <w:r>
              <w:rPr>
                <w:color w:val="000000"/>
                <w:szCs w:val="24"/>
                <w:lang w:val="en-GB"/>
              </w:rPr>
              <w:t>→</w:t>
            </w:r>
            <w:r w:rsidRPr="00F05889">
              <w:rPr>
                <w:color w:val="000000"/>
                <w:szCs w:val="24"/>
                <w:lang w:val="en-GB"/>
              </w:rPr>
              <w:t xml:space="preserve">55 </w:t>
            </w:r>
          </w:p>
        </w:tc>
      </w:tr>
      <w:tr w:rsidR="00BF6144" w:rsidRPr="00F05889" w14:paraId="174DE674" w14:textId="77777777" w:rsidTr="00CC5A4E">
        <w:tc>
          <w:tcPr>
            <w:tcW w:w="1885" w:type="dxa"/>
          </w:tcPr>
          <w:p w14:paraId="002A6A55" w14:textId="2D5831B8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Lla67CA</w:t>
            </w:r>
          </w:p>
        </w:tc>
        <w:tc>
          <w:tcPr>
            <w:tcW w:w="3420" w:type="dxa"/>
          </w:tcPr>
          <w:p w14:paraId="763DE431" w14:textId="77777777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AF185105</w:t>
            </w:r>
          </w:p>
        </w:tc>
        <w:tc>
          <w:tcPr>
            <w:tcW w:w="3712" w:type="dxa"/>
          </w:tcPr>
          <w:p w14:paraId="3F68172D" w14:textId="77777777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55</w:t>
            </w:r>
            <w:r>
              <w:rPr>
                <w:color w:val="000000"/>
                <w:szCs w:val="24"/>
                <w:lang w:val="en-GB"/>
              </w:rPr>
              <w:t>→</w:t>
            </w:r>
            <w:r w:rsidRPr="00F05889">
              <w:rPr>
                <w:color w:val="000000"/>
                <w:szCs w:val="24"/>
                <w:lang w:val="en-GB"/>
              </w:rPr>
              <w:t xml:space="preserve">47 </w:t>
            </w:r>
          </w:p>
        </w:tc>
      </w:tr>
      <w:tr w:rsidR="00BF6144" w:rsidRPr="00F05889" w14:paraId="1B012429" w14:textId="77777777" w:rsidTr="00CC5A4E">
        <w:tc>
          <w:tcPr>
            <w:tcW w:w="1885" w:type="dxa"/>
          </w:tcPr>
          <w:p w14:paraId="228EA019" w14:textId="43FDB3AE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Lla68CA</w:t>
            </w:r>
          </w:p>
        </w:tc>
        <w:tc>
          <w:tcPr>
            <w:tcW w:w="3420" w:type="dxa"/>
          </w:tcPr>
          <w:p w14:paraId="54A09C26" w14:textId="77777777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AF185106</w:t>
            </w:r>
          </w:p>
        </w:tc>
        <w:tc>
          <w:tcPr>
            <w:tcW w:w="3712" w:type="dxa"/>
          </w:tcPr>
          <w:p w14:paraId="30933912" w14:textId="77777777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55</w:t>
            </w:r>
            <w:r>
              <w:rPr>
                <w:color w:val="000000"/>
                <w:szCs w:val="24"/>
                <w:lang w:val="en-GB"/>
              </w:rPr>
              <w:t>→</w:t>
            </w:r>
            <w:r w:rsidRPr="00F05889">
              <w:rPr>
                <w:color w:val="000000"/>
                <w:szCs w:val="24"/>
                <w:lang w:val="en-GB"/>
              </w:rPr>
              <w:t xml:space="preserve">47 </w:t>
            </w:r>
          </w:p>
        </w:tc>
      </w:tr>
      <w:tr w:rsidR="00BF6144" w:rsidRPr="00F05889" w14:paraId="09409BFC" w14:textId="77777777" w:rsidTr="00CC5A4E">
        <w:tc>
          <w:tcPr>
            <w:tcW w:w="1885" w:type="dxa"/>
          </w:tcPr>
          <w:p w14:paraId="15D4EA5A" w14:textId="0E15350E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Lla71CA</w:t>
            </w:r>
          </w:p>
        </w:tc>
        <w:tc>
          <w:tcPr>
            <w:tcW w:w="3420" w:type="dxa"/>
          </w:tcPr>
          <w:p w14:paraId="242F2DAD" w14:textId="77777777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AF185107</w:t>
            </w:r>
          </w:p>
        </w:tc>
        <w:tc>
          <w:tcPr>
            <w:tcW w:w="3712" w:type="dxa"/>
          </w:tcPr>
          <w:p w14:paraId="40F81B6B" w14:textId="77777777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55</w:t>
            </w:r>
            <w:r>
              <w:rPr>
                <w:color w:val="000000"/>
                <w:szCs w:val="24"/>
                <w:lang w:val="en-GB"/>
              </w:rPr>
              <w:t>→</w:t>
            </w:r>
            <w:r w:rsidRPr="00F05889">
              <w:rPr>
                <w:color w:val="000000"/>
                <w:szCs w:val="24"/>
                <w:lang w:val="en-GB"/>
              </w:rPr>
              <w:t xml:space="preserve">47 </w:t>
            </w:r>
          </w:p>
        </w:tc>
      </w:tr>
      <w:tr w:rsidR="00BF6144" w:rsidRPr="00F05889" w14:paraId="619DB864" w14:textId="77777777" w:rsidTr="00CC5A4E">
        <w:tc>
          <w:tcPr>
            <w:tcW w:w="9017" w:type="dxa"/>
            <w:gridSpan w:val="3"/>
          </w:tcPr>
          <w:p w14:paraId="179C48B3" w14:textId="507BC411" w:rsidR="00BF6144" w:rsidRPr="00785C73" w:rsidRDefault="00BF6144" w:rsidP="00CC5A4E">
            <w:pPr>
              <w:spacing w:line="240" w:lineRule="auto"/>
              <w:ind w:right="418" w:firstLine="0"/>
              <w:rPr>
                <w:i/>
                <w:color w:val="000000"/>
                <w:szCs w:val="24"/>
                <w:lang w:val="en-GB"/>
              </w:rPr>
            </w:pPr>
            <w:r>
              <w:rPr>
                <w:i/>
                <w:color w:val="000000"/>
                <w:szCs w:val="24"/>
                <w:lang w:val="en-GB"/>
              </w:rPr>
              <w:t>Unique to set A</w:t>
            </w:r>
          </w:p>
        </w:tc>
      </w:tr>
      <w:tr w:rsidR="00BF6144" w:rsidRPr="00F05889" w14:paraId="56D799AB" w14:textId="77777777" w:rsidTr="00CC5A4E">
        <w:tc>
          <w:tcPr>
            <w:tcW w:w="1885" w:type="dxa"/>
          </w:tcPr>
          <w:p w14:paraId="7AB7CB76" w14:textId="7F00920F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Lla</w:t>
            </w:r>
            <w:r>
              <w:rPr>
                <w:color w:val="000000"/>
                <w:szCs w:val="24"/>
                <w:lang w:val="en-GB"/>
              </w:rPr>
              <w:t>3AT</w:t>
            </w:r>
          </w:p>
        </w:tc>
        <w:tc>
          <w:tcPr>
            <w:tcW w:w="3420" w:type="dxa"/>
          </w:tcPr>
          <w:p w14:paraId="780566B9" w14:textId="4F2AA196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AF18510</w:t>
            </w:r>
            <w:r>
              <w:rPr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3712" w:type="dxa"/>
          </w:tcPr>
          <w:p w14:paraId="0242C6F7" w14:textId="439BB651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55→47</w:t>
            </w:r>
          </w:p>
        </w:tc>
      </w:tr>
      <w:tr w:rsidR="00BF6144" w:rsidRPr="00F05889" w14:paraId="44A9EF93" w14:textId="77777777" w:rsidTr="00CC5A4E">
        <w:tc>
          <w:tcPr>
            <w:tcW w:w="1885" w:type="dxa"/>
          </w:tcPr>
          <w:p w14:paraId="282F07D9" w14:textId="5AD44D13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Lla</w:t>
            </w:r>
            <w:r>
              <w:rPr>
                <w:color w:val="000000"/>
                <w:szCs w:val="24"/>
                <w:lang w:val="en-GB"/>
              </w:rPr>
              <w:t>16CA</w:t>
            </w:r>
          </w:p>
        </w:tc>
        <w:tc>
          <w:tcPr>
            <w:tcW w:w="3420" w:type="dxa"/>
          </w:tcPr>
          <w:p w14:paraId="2F4CC854" w14:textId="5AFE3E33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AF185</w:t>
            </w:r>
            <w:r>
              <w:rPr>
                <w:color w:val="000000"/>
                <w:szCs w:val="24"/>
                <w:lang w:val="en-GB"/>
              </w:rPr>
              <w:t>098</w:t>
            </w:r>
          </w:p>
        </w:tc>
        <w:tc>
          <w:tcPr>
            <w:tcW w:w="3712" w:type="dxa"/>
          </w:tcPr>
          <w:p w14:paraId="2FAE16B5" w14:textId="77777777" w:rsidR="00BF6144" w:rsidRPr="00F05889" w:rsidRDefault="00BF6144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55</w:t>
            </w:r>
            <w:r>
              <w:rPr>
                <w:color w:val="000000"/>
                <w:szCs w:val="24"/>
                <w:lang w:val="en-GB"/>
              </w:rPr>
              <w:t>→</w:t>
            </w:r>
            <w:r w:rsidRPr="00F05889">
              <w:rPr>
                <w:color w:val="000000"/>
                <w:szCs w:val="24"/>
                <w:lang w:val="en-GB"/>
              </w:rPr>
              <w:t xml:space="preserve">47 </w:t>
            </w:r>
          </w:p>
        </w:tc>
      </w:tr>
      <w:tr w:rsidR="00BF6144" w:rsidRPr="00F05889" w14:paraId="4B7B954F" w14:textId="77777777" w:rsidTr="00CC5A4E">
        <w:tc>
          <w:tcPr>
            <w:tcW w:w="1885" w:type="dxa"/>
          </w:tcPr>
          <w:p w14:paraId="4658C1BA" w14:textId="36945B16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Lla55A</w:t>
            </w:r>
          </w:p>
        </w:tc>
        <w:tc>
          <w:tcPr>
            <w:tcW w:w="3420" w:type="dxa"/>
          </w:tcPr>
          <w:p w14:paraId="560CE8EA" w14:textId="4B623FD6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AF18510</w:t>
            </w:r>
            <w:r>
              <w:rPr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3712" w:type="dxa"/>
          </w:tcPr>
          <w:p w14:paraId="48504BDF" w14:textId="11A58600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62→55</w:t>
            </w:r>
            <w:r w:rsidRPr="00F05889">
              <w:rPr>
                <w:color w:val="000000"/>
                <w:szCs w:val="24"/>
                <w:lang w:val="en-GB"/>
              </w:rPr>
              <w:t xml:space="preserve"> </w:t>
            </w:r>
          </w:p>
        </w:tc>
      </w:tr>
      <w:tr w:rsidR="00BF6144" w:rsidRPr="00F05889" w14:paraId="52DBAEA6" w14:textId="77777777" w:rsidTr="00CC5A4E">
        <w:tc>
          <w:tcPr>
            <w:tcW w:w="1885" w:type="dxa"/>
          </w:tcPr>
          <w:p w14:paraId="5F1BD5BC" w14:textId="3B8F17A9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L</w:t>
            </w:r>
            <w:r>
              <w:rPr>
                <w:color w:val="000000"/>
                <w:szCs w:val="24"/>
                <w:lang w:val="en-GB"/>
              </w:rPr>
              <w:t>kr107</w:t>
            </w:r>
            <w:r w:rsidR="0099340D">
              <w:rPr>
                <w:color w:val="000000"/>
                <w:szCs w:val="24"/>
                <w:lang w:val="en-GB"/>
              </w:rPr>
              <w:t>*</w:t>
            </w:r>
          </w:p>
        </w:tc>
        <w:tc>
          <w:tcPr>
            <w:tcW w:w="3420" w:type="dxa"/>
          </w:tcPr>
          <w:p w14:paraId="49E36590" w14:textId="52350F14" w:rsidR="00BF6144" w:rsidRPr="00F05889" w:rsidRDefault="00BF6144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AF1851</w:t>
            </w:r>
            <w:r>
              <w:rPr>
                <w:color w:val="000000"/>
                <w:szCs w:val="24"/>
                <w:lang w:val="en-GB"/>
              </w:rPr>
              <w:t>13, Af185114</w:t>
            </w:r>
          </w:p>
        </w:tc>
        <w:tc>
          <w:tcPr>
            <w:tcW w:w="3712" w:type="dxa"/>
          </w:tcPr>
          <w:p w14:paraId="33BC1E1B" w14:textId="656BD0DA" w:rsidR="00BF6144" w:rsidRPr="00F05889" w:rsidRDefault="00AC3A0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62</w:t>
            </w:r>
            <w:r w:rsidR="00BF6144">
              <w:rPr>
                <w:color w:val="000000"/>
                <w:szCs w:val="24"/>
                <w:lang w:val="en-GB"/>
              </w:rPr>
              <w:t>→</w:t>
            </w:r>
            <w:r>
              <w:rPr>
                <w:color w:val="000000"/>
                <w:szCs w:val="24"/>
                <w:lang w:val="en-GB"/>
              </w:rPr>
              <w:t>55</w:t>
            </w:r>
          </w:p>
        </w:tc>
      </w:tr>
      <w:tr w:rsidR="00BF6144" w:rsidRPr="00F05889" w14:paraId="6238E12E" w14:textId="77777777" w:rsidTr="00CC5A4E">
        <w:tc>
          <w:tcPr>
            <w:tcW w:w="9017" w:type="dxa"/>
            <w:gridSpan w:val="3"/>
          </w:tcPr>
          <w:p w14:paraId="6C465BB3" w14:textId="5F186958" w:rsidR="00BF6144" w:rsidRPr="000E157D" w:rsidRDefault="00AC3A0E" w:rsidP="00CC5A4E">
            <w:pPr>
              <w:spacing w:line="240" w:lineRule="auto"/>
              <w:ind w:right="418" w:firstLine="0"/>
              <w:rPr>
                <w:i/>
                <w:color w:val="000000"/>
                <w:szCs w:val="24"/>
                <w:lang w:val="en-GB"/>
              </w:rPr>
            </w:pPr>
            <w:r>
              <w:rPr>
                <w:i/>
                <w:color w:val="000000"/>
                <w:szCs w:val="24"/>
                <w:lang w:val="en-GB"/>
              </w:rPr>
              <w:lastRenderedPageBreak/>
              <w:t>Unique to set</w:t>
            </w:r>
            <w:r w:rsidR="00BF6144" w:rsidRPr="000E157D">
              <w:rPr>
                <w:i/>
                <w:color w:val="000000"/>
                <w:szCs w:val="24"/>
                <w:lang w:val="en-GB"/>
              </w:rPr>
              <w:t xml:space="preserve"> B</w:t>
            </w:r>
          </w:p>
        </w:tc>
      </w:tr>
      <w:tr w:rsidR="008604EA" w:rsidRPr="00F05889" w14:paraId="4348AB00" w14:textId="77777777" w:rsidTr="000E157D">
        <w:tc>
          <w:tcPr>
            <w:tcW w:w="1885" w:type="dxa"/>
          </w:tcPr>
          <w:p w14:paraId="7F250A86" w14:textId="57134730" w:rsidR="008604EA" w:rsidRPr="00F05889" w:rsidRDefault="00AC3A0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Ll2</w:t>
            </w:r>
          </w:p>
        </w:tc>
        <w:tc>
          <w:tcPr>
            <w:tcW w:w="3420" w:type="dxa"/>
          </w:tcPr>
          <w:p w14:paraId="4B11B396" w14:textId="6C58D63F" w:rsidR="008604EA" w:rsidRPr="00F05889" w:rsidRDefault="008604EA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AF1</w:t>
            </w:r>
            <w:r w:rsidR="00AC3A0E">
              <w:rPr>
                <w:color w:val="000000"/>
                <w:szCs w:val="24"/>
                <w:lang w:val="en-GB"/>
              </w:rPr>
              <w:t>91296</w:t>
            </w:r>
          </w:p>
        </w:tc>
        <w:tc>
          <w:tcPr>
            <w:tcW w:w="3712" w:type="dxa"/>
          </w:tcPr>
          <w:p w14:paraId="0123538B" w14:textId="33E2130D" w:rsidR="008604EA" w:rsidRPr="00F05889" w:rsidRDefault="008604EA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62</w:t>
            </w:r>
            <w:r>
              <w:rPr>
                <w:color w:val="000000"/>
                <w:szCs w:val="24"/>
                <w:lang w:val="en-GB"/>
              </w:rPr>
              <w:t>→</w:t>
            </w:r>
            <w:r w:rsidRPr="00F05889">
              <w:rPr>
                <w:color w:val="000000"/>
                <w:szCs w:val="24"/>
                <w:lang w:val="en-GB"/>
              </w:rPr>
              <w:t xml:space="preserve">55 </w:t>
            </w:r>
          </w:p>
        </w:tc>
      </w:tr>
      <w:tr w:rsidR="005063B0" w:rsidRPr="00F05889" w14:paraId="2E709910" w14:textId="77777777" w:rsidTr="00CC5A4E">
        <w:tc>
          <w:tcPr>
            <w:tcW w:w="1885" w:type="dxa"/>
          </w:tcPr>
          <w:p w14:paraId="34FA0297" w14:textId="19B50824" w:rsidR="005063B0" w:rsidRPr="00F05889" w:rsidRDefault="005063B0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L</w:t>
            </w:r>
            <w:r>
              <w:rPr>
                <w:color w:val="000000"/>
                <w:szCs w:val="24"/>
                <w:lang w:val="en-GB"/>
              </w:rPr>
              <w:t>k</w:t>
            </w:r>
            <w:r w:rsidR="0099340D">
              <w:rPr>
                <w:color w:val="000000"/>
                <w:szCs w:val="24"/>
                <w:lang w:val="en-GB"/>
              </w:rPr>
              <w:t>13</w:t>
            </w:r>
          </w:p>
        </w:tc>
        <w:tc>
          <w:tcPr>
            <w:tcW w:w="3420" w:type="dxa"/>
          </w:tcPr>
          <w:p w14:paraId="76422C39" w14:textId="40B6CCA9" w:rsidR="005063B0" w:rsidRPr="00F05889" w:rsidRDefault="005063B0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</w:t>
            </w:r>
            <w:r>
              <w:rPr>
                <w:color w:val="000000"/>
                <w:szCs w:val="24"/>
                <w:lang w:val="en-GB"/>
              </w:rPr>
              <w:t>1786</w:t>
            </w:r>
            <w:r w:rsidR="0099340D">
              <w:rPr>
                <w:color w:val="000000"/>
                <w:szCs w:val="24"/>
                <w:lang w:val="en-GB"/>
              </w:rPr>
              <w:t>39</w:t>
            </w:r>
          </w:p>
        </w:tc>
        <w:tc>
          <w:tcPr>
            <w:tcW w:w="3712" w:type="dxa"/>
          </w:tcPr>
          <w:p w14:paraId="63A790F3" w14:textId="77777777" w:rsidR="005063B0" w:rsidRPr="00F05889" w:rsidRDefault="005063B0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55</w:t>
            </w:r>
            <w:r>
              <w:rPr>
                <w:color w:val="000000"/>
                <w:szCs w:val="24"/>
                <w:lang w:val="en-GB"/>
              </w:rPr>
              <w:t>→</w:t>
            </w:r>
            <w:r w:rsidRPr="00F05889">
              <w:rPr>
                <w:color w:val="000000"/>
                <w:szCs w:val="24"/>
                <w:lang w:val="en-GB"/>
              </w:rPr>
              <w:t xml:space="preserve">47 </w:t>
            </w:r>
          </w:p>
        </w:tc>
      </w:tr>
      <w:tr w:rsidR="008604EA" w:rsidRPr="00F05889" w14:paraId="097A09B4" w14:textId="77777777" w:rsidTr="000E157D">
        <w:tc>
          <w:tcPr>
            <w:tcW w:w="1885" w:type="dxa"/>
          </w:tcPr>
          <w:p w14:paraId="55D4FEFC" w14:textId="159DAF21" w:rsidR="008604EA" w:rsidRPr="00F05889" w:rsidRDefault="008604EA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L</w:t>
            </w:r>
            <w:r w:rsidR="00AC3A0E">
              <w:rPr>
                <w:color w:val="000000"/>
                <w:szCs w:val="24"/>
                <w:lang w:val="en-GB"/>
              </w:rPr>
              <w:t>k21</w:t>
            </w:r>
          </w:p>
        </w:tc>
        <w:tc>
          <w:tcPr>
            <w:tcW w:w="3420" w:type="dxa"/>
          </w:tcPr>
          <w:p w14:paraId="6746E2A2" w14:textId="2CD2B616" w:rsidR="008604EA" w:rsidRPr="00F05889" w:rsidRDefault="008604EA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</w:t>
            </w:r>
            <w:r w:rsidR="00AC3A0E">
              <w:rPr>
                <w:color w:val="000000"/>
                <w:szCs w:val="24"/>
                <w:lang w:val="en-GB"/>
              </w:rPr>
              <w:t>178641</w:t>
            </w:r>
          </w:p>
        </w:tc>
        <w:tc>
          <w:tcPr>
            <w:tcW w:w="3712" w:type="dxa"/>
          </w:tcPr>
          <w:p w14:paraId="25715FEF" w14:textId="6B218924" w:rsidR="008604EA" w:rsidRPr="00F05889" w:rsidRDefault="008604EA" w:rsidP="00CC5A4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55</w:t>
            </w:r>
            <w:r>
              <w:rPr>
                <w:color w:val="000000"/>
                <w:szCs w:val="24"/>
                <w:lang w:val="en-GB"/>
              </w:rPr>
              <w:t>→</w:t>
            </w:r>
            <w:r w:rsidRPr="00F05889">
              <w:rPr>
                <w:color w:val="000000"/>
                <w:szCs w:val="24"/>
                <w:lang w:val="en-GB"/>
              </w:rPr>
              <w:t xml:space="preserve">47 </w:t>
            </w:r>
          </w:p>
        </w:tc>
      </w:tr>
      <w:tr w:rsidR="008604EA" w:rsidRPr="00F05889" w14:paraId="121F2B5F" w14:textId="77777777" w:rsidTr="000E157D">
        <w:tc>
          <w:tcPr>
            <w:tcW w:w="1885" w:type="dxa"/>
          </w:tcPr>
          <w:p w14:paraId="29D2E282" w14:textId="6AABD0ED" w:rsidR="008604EA" w:rsidRPr="00F05889" w:rsidRDefault="008604EA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L</w:t>
            </w:r>
            <w:r w:rsidR="00AC3A0E">
              <w:rPr>
                <w:color w:val="000000"/>
                <w:szCs w:val="24"/>
                <w:lang w:val="en-GB"/>
              </w:rPr>
              <w:t>k23</w:t>
            </w:r>
          </w:p>
        </w:tc>
        <w:tc>
          <w:tcPr>
            <w:tcW w:w="3420" w:type="dxa"/>
          </w:tcPr>
          <w:p w14:paraId="1A485DD6" w14:textId="2DA3E198" w:rsidR="008604EA" w:rsidRPr="00F05889" w:rsidRDefault="008604EA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</w:t>
            </w:r>
            <w:r w:rsidR="00AC3A0E">
              <w:rPr>
                <w:color w:val="000000"/>
                <w:szCs w:val="24"/>
                <w:lang w:val="en-GB"/>
              </w:rPr>
              <w:t>178642</w:t>
            </w:r>
          </w:p>
        </w:tc>
        <w:tc>
          <w:tcPr>
            <w:tcW w:w="3712" w:type="dxa"/>
          </w:tcPr>
          <w:p w14:paraId="65448E97" w14:textId="578F077F" w:rsidR="008604EA" w:rsidRPr="00F05889" w:rsidRDefault="00AC3A0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62</w:t>
            </w:r>
            <w:r w:rsidR="008604EA">
              <w:rPr>
                <w:color w:val="000000"/>
                <w:szCs w:val="24"/>
                <w:lang w:val="en-GB"/>
              </w:rPr>
              <w:t>→</w:t>
            </w:r>
            <w:r>
              <w:rPr>
                <w:color w:val="000000"/>
                <w:szCs w:val="24"/>
                <w:lang w:val="en-GB"/>
              </w:rPr>
              <w:t>55</w:t>
            </w:r>
          </w:p>
        </w:tc>
      </w:tr>
      <w:tr w:rsidR="008604EA" w:rsidRPr="00F05889" w14:paraId="42540D61" w14:textId="77777777" w:rsidTr="000E157D">
        <w:tc>
          <w:tcPr>
            <w:tcW w:w="1885" w:type="dxa"/>
          </w:tcPr>
          <w:p w14:paraId="50CFA04C" w14:textId="3D0EBA56" w:rsidR="008604EA" w:rsidRPr="00F05889" w:rsidRDefault="008604EA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L</w:t>
            </w:r>
            <w:r w:rsidR="00AC3A0E">
              <w:rPr>
                <w:color w:val="000000"/>
                <w:szCs w:val="24"/>
                <w:lang w:val="en-GB"/>
              </w:rPr>
              <w:t>k37</w:t>
            </w:r>
          </w:p>
        </w:tc>
        <w:tc>
          <w:tcPr>
            <w:tcW w:w="3420" w:type="dxa"/>
          </w:tcPr>
          <w:p w14:paraId="484553B5" w14:textId="1D5AC1C1" w:rsidR="008604EA" w:rsidRPr="00F05889" w:rsidRDefault="008604EA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 w:rsidRPr="00F05889">
              <w:rPr>
                <w:color w:val="000000"/>
                <w:szCs w:val="24"/>
                <w:lang w:val="en-GB"/>
              </w:rPr>
              <w:t>AF</w:t>
            </w:r>
            <w:r w:rsidR="00AC3A0E">
              <w:rPr>
                <w:color w:val="000000"/>
                <w:szCs w:val="24"/>
                <w:lang w:val="en-GB"/>
              </w:rPr>
              <w:t>178649</w:t>
            </w:r>
          </w:p>
        </w:tc>
        <w:tc>
          <w:tcPr>
            <w:tcW w:w="3712" w:type="dxa"/>
          </w:tcPr>
          <w:p w14:paraId="26A92743" w14:textId="52B1C359" w:rsidR="008604EA" w:rsidRPr="00F05889" w:rsidRDefault="00AC3A0E">
            <w:pPr>
              <w:spacing w:line="240" w:lineRule="auto"/>
              <w:ind w:right="418" w:firstLine="0"/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62</w:t>
            </w:r>
            <w:r w:rsidR="008604EA">
              <w:rPr>
                <w:color w:val="000000"/>
                <w:szCs w:val="24"/>
                <w:lang w:val="en-GB"/>
              </w:rPr>
              <w:t>→</w:t>
            </w:r>
            <w:r>
              <w:rPr>
                <w:color w:val="000000"/>
                <w:szCs w:val="24"/>
                <w:lang w:val="en-GB"/>
              </w:rPr>
              <w:t>55</w:t>
            </w:r>
          </w:p>
        </w:tc>
      </w:tr>
    </w:tbl>
    <w:p w14:paraId="7306A103" w14:textId="68FF3382" w:rsidR="008604EA" w:rsidRDefault="0099340D" w:rsidP="004334EA">
      <w:pPr>
        <w:spacing w:line="240" w:lineRule="auto"/>
        <w:ind w:right="418" w:firstLine="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*locus</w:t>
      </w:r>
      <w:r w:rsidR="00BF6144">
        <w:rPr>
          <w:color w:val="000000"/>
          <w:szCs w:val="24"/>
          <w:lang w:val="en-GB"/>
        </w:rPr>
        <w:t xml:space="preserve"> for which incomplete sequence data were obtained</w:t>
      </w:r>
      <w:r>
        <w:rPr>
          <w:color w:val="000000"/>
          <w:szCs w:val="24"/>
          <w:lang w:val="en-GB"/>
        </w:rPr>
        <w:t xml:space="preserve">, requiring </w:t>
      </w:r>
      <w:r w:rsidR="00BF6144">
        <w:rPr>
          <w:color w:val="000000"/>
          <w:szCs w:val="24"/>
          <w:lang w:val="en-GB"/>
        </w:rPr>
        <w:t xml:space="preserve">two separate accession numbers for </w:t>
      </w:r>
      <w:r>
        <w:rPr>
          <w:color w:val="000000"/>
          <w:szCs w:val="24"/>
          <w:lang w:val="en-GB"/>
        </w:rPr>
        <w:t>its</w:t>
      </w:r>
      <w:r w:rsidR="00BF6144">
        <w:rPr>
          <w:color w:val="000000"/>
          <w:szCs w:val="24"/>
          <w:lang w:val="en-GB"/>
        </w:rPr>
        <w:t xml:space="preserve"> flanking sequences.</w:t>
      </w:r>
    </w:p>
    <w:p w14:paraId="1EB1AFE6" w14:textId="309DDFD5" w:rsidR="00BF6144" w:rsidRDefault="00BF6144" w:rsidP="004334EA">
      <w:pPr>
        <w:spacing w:line="240" w:lineRule="auto"/>
        <w:ind w:right="418" w:firstLine="0"/>
        <w:rPr>
          <w:color w:val="000000"/>
          <w:szCs w:val="24"/>
          <w:lang w:val="en-GB"/>
        </w:rPr>
      </w:pPr>
    </w:p>
    <w:p w14:paraId="33A0B99C" w14:textId="19F50DBC" w:rsidR="002C00C5" w:rsidRPr="000E157D" w:rsidRDefault="002C00C5" w:rsidP="004334EA">
      <w:pPr>
        <w:spacing w:line="240" w:lineRule="auto"/>
        <w:ind w:right="418" w:firstLine="0"/>
        <w:rPr>
          <w:i/>
          <w:color w:val="000000"/>
          <w:szCs w:val="24"/>
          <w:lang w:val="en-GB"/>
        </w:rPr>
      </w:pPr>
      <w:r w:rsidRPr="000E157D">
        <w:rPr>
          <w:i/>
          <w:color w:val="000000"/>
          <w:szCs w:val="24"/>
          <w:lang w:val="en-GB"/>
        </w:rPr>
        <w:t>Genotyping Process</w:t>
      </w:r>
    </w:p>
    <w:p w14:paraId="565012DB" w14:textId="50897484" w:rsidR="004334EA" w:rsidRDefault="00646CCA" w:rsidP="004334EA">
      <w:pPr>
        <w:spacing w:line="240" w:lineRule="auto"/>
        <w:ind w:right="418" w:firstLine="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PCR products were </w:t>
      </w:r>
      <w:r w:rsidR="004E3FD1" w:rsidRPr="004E3FD1">
        <w:rPr>
          <w:color w:val="000000"/>
          <w:szCs w:val="24"/>
          <w:lang w:val="en-GB"/>
        </w:rPr>
        <w:t>run on 6% polyacrylamide sequencing gels next to A- or T-terminating M13 control sequencing reaction size markers, then visualized using autoradiography</w:t>
      </w:r>
      <w:r w:rsidR="004E3FD1">
        <w:rPr>
          <w:color w:val="000000"/>
          <w:szCs w:val="24"/>
          <w:lang w:val="en-GB"/>
        </w:rPr>
        <w:t xml:space="preserve">. For set B, </w:t>
      </w:r>
      <w:r w:rsidR="004E3FD1" w:rsidRPr="004E3FD1">
        <w:rPr>
          <w:color w:val="000000"/>
          <w:szCs w:val="24"/>
          <w:lang w:val="en-GB"/>
        </w:rPr>
        <w:t xml:space="preserve">positive biopsy controls </w:t>
      </w:r>
      <w:r w:rsidR="004E3FD1">
        <w:rPr>
          <w:color w:val="000000"/>
          <w:szCs w:val="24"/>
          <w:lang w:val="en-GB"/>
        </w:rPr>
        <w:t>from set A were used in addition to the M13 size markers, so that allele sizes could be compared across the two sets.</w:t>
      </w:r>
    </w:p>
    <w:p w14:paraId="787B1C2D" w14:textId="77777777" w:rsidR="00961BFD" w:rsidRDefault="00961BFD" w:rsidP="00367B38">
      <w:pPr>
        <w:spacing w:line="240" w:lineRule="auto"/>
        <w:ind w:firstLine="0"/>
      </w:pPr>
    </w:p>
    <w:sectPr w:rsidR="00961BFD" w:rsidSect="000E157D">
      <w:headerReference w:type="default" r:id="rId8"/>
      <w:pgSz w:w="11907" w:h="16840" w:code="9"/>
      <w:pgMar w:top="1440" w:right="1440" w:bottom="1440" w:left="144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B9DC" w14:textId="77777777" w:rsidR="00F3214E" w:rsidRDefault="00F3214E">
      <w:r>
        <w:separator/>
      </w:r>
    </w:p>
  </w:endnote>
  <w:endnote w:type="continuationSeparator" w:id="0">
    <w:p w14:paraId="77B95AA7" w14:textId="77777777" w:rsidR="00F3214E" w:rsidRDefault="00F3214E">
      <w:r>
        <w:continuationSeparator/>
      </w:r>
    </w:p>
  </w:endnote>
  <w:endnote w:type="continuationNotice" w:id="1">
    <w:p w14:paraId="171BFFF5" w14:textId="77777777" w:rsidR="00F3214E" w:rsidRDefault="00F321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59D8" w14:textId="77777777" w:rsidR="00F3214E" w:rsidRDefault="00F3214E">
      <w:r>
        <w:separator/>
      </w:r>
    </w:p>
  </w:footnote>
  <w:footnote w:type="continuationSeparator" w:id="0">
    <w:p w14:paraId="57B878D1" w14:textId="77777777" w:rsidR="00F3214E" w:rsidRDefault="00F3214E">
      <w:r>
        <w:continuationSeparator/>
      </w:r>
    </w:p>
  </w:footnote>
  <w:footnote w:type="continuationNotice" w:id="1">
    <w:p w14:paraId="253357C5" w14:textId="77777777" w:rsidR="00F3214E" w:rsidRDefault="00F321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755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62BF18" w14:textId="69D5692B" w:rsidR="006A1307" w:rsidRDefault="006A13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BC7E7" w14:textId="77777777" w:rsidR="006A1307" w:rsidRDefault="006A1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9900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8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56B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57E"/>
    <w:multiLevelType w:val="hybridMultilevel"/>
    <w:tmpl w:val="C50C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21185"/>
    <w:multiLevelType w:val="hybridMultilevel"/>
    <w:tmpl w:val="2770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8"/>
    <w:rsid w:val="000007B8"/>
    <w:rsid w:val="00001656"/>
    <w:rsid w:val="000022F8"/>
    <w:rsid w:val="00002446"/>
    <w:rsid w:val="00002D9E"/>
    <w:rsid w:val="0000367B"/>
    <w:rsid w:val="0000458E"/>
    <w:rsid w:val="000054EF"/>
    <w:rsid w:val="00006847"/>
    <w:rsid w:val="0001045A"/>
    <w:rsid w:val="00010671"/>
    <w:rsid w:val="00010F38"/>
    <w:rsid w:val="0001106F"/>
    <w:rsid w:val="000121F9"/>
    <w:rsid w:val="000123EC"/>
    <w:rsid w:val="000159CD"/>
    <w:rsid w:val="0001631B"/>
    <w:rsid w:val="000166D6"/>
    <w:rsid w:val="00020CB4"/>
    <w:rsid w:val="00021C0C"/>
    <w:rsid w:val="0002382C"/>
    <w:rsid w:val="00023D2B"/>
    <w:rsid w:val="00023D5C"/>
    <w:rsid w:val="000248EB"/>
    <w:rsid w:val="0002589F"/>
    <w:rsid w:val="0002655C"/>
    <w:rsid w:val="0002797B"/>
    <w:rsid w:val="00027E79"/>
    <w:rsid w:val="000311C7"/>
    <w:rsid w:val="000318B4"/>
    <w:rsid w:val="0003465D"/>
    <w:rsid w:val="00035042"/>
    <w:rsid w:val="00040B4E"/>
    <w:rsid w:val="00040B54"/>
    <w:rsid w:val="00040BE2"/>
    <w:rsid w:val="0004278A"/>
    <w:rsid w:val="000441B5"/>
    <w:rsid w:val="000445C5"/>
    <w:rsid w:val="00046FA3"/>
    <w:rsid w:val="000479CB"/>
    <w:rsid w:val="000502C9"/>
    <w:rsid w:val="00050A75"/>
    <w:rsid w:val="00053334"/>
    <w:rsid w:val="00053773"/>
    <w:rsid w:val="00054442"/>
    <w:rsid w:val="0005575D"/>
    <w:rsid w:val="00055869"/>
    <w:rsid w:val="00055AA4"/>
    <w:rsid w:val="000562C2"/>
    <w:rsid w:val="000630F0"/>
    <w:rsid w:val="0006327F"/>
    <w:rsid w:val="00063F74"/>
    <w:rsid w:val="0006440E"/>
    <w:rsid w:val="00064B30"/>
    <w:rsid w:val="000677D0"/>
    <w:rsid w:val="0007009A"/>
    <w:rsid w:val="00070589"/>
    <w:rsid w:val="00071E6C"/>
    <w:rsid w:val="00071F62"/>
    <w:rsid w:val="00072938"/>
    <w:rsid w:val="000732C6"/>
    <w:rsid w:val="00073998"/>
    <w:rsid w:val="00075A59"/>
    <w:rsid w:val="00075D0F"/>
    <w:rsid w:val="00075F98"/>
    <w:rsid w:val="000769C8"/>
    <w:rsid w:val="00076FF8"/>
    <w:rsid w:val="000772A8"/>
    <w:rsid w:val="00077EF4"/>
    <w:rsid w:val="00082C39"/>
    <w:rsid w:val="00082CE6"/>
    <w:rsid w:val="00083868"/>
    <w:rsid w:val="00085DF1"/>
    <w:rsid w:val="00085EE4"/>
    <w:rsid w:val="00090197"/>
    <w:rsid w:val="00091108"/>
    <w:rsid w:val="000973D7"/>
    <w:rsid w:val="000975CC"/>
    <w:rsid w:val="000A00B9"/>
    <w:rsid w:val="000A23B1"/>
    <w:rsid w:val="000A2837"/>
    <w:rsid w:val="000A498D"/>
    <w:rsid w:val="000A69BA"/>
    <w:rsid w:val="000A777B"/>
    <w:rsid w:val="000B0D1D"/>
    <w:rsid w:val="000B0FD5"/>
    <w:rsid w:val="000B15CB"/>
    <w:rsid w:val="000B253B"/>
    <w:rsid w:val="000B26D2"/>
    <w:rsid w:val="000B303B"/>
    <w:rsid w:val="000B3C66"/>
    <w:rsid w:val="000B4B77"/>
    <w:rsid w:val="000B4BAB"/>
    <w:rsid w:val="000C62F1"/>
    <w:rsid w:val="000C7B17"/>
    <w:rsid w:val="000D024B"/>
    <w:rsid w:val="000D07C9"/>
    <w:rsid w:val="000D0C15"/>
    <w:rsid w:val="000D10CF"/>
    <w:rsid w:val="000D2449"/>
    <w:rsid w:val="000D3E71"/>
    <w:rsid w:val="000D4906"/>
    <w:rsid w:val="000D4A09"/>
    <w:rsid w:val="000D4A33"/>
    <w:rsid w:val="000D574D"/>
    <w:rsid w:val="000D5B57"/>
    <w:rsid w:val="000D5C30"/>
    <w:rsid w:val="000D6A9C"/>
    <w:rsid w:val="000E115E"/>
    <w:rsid w:val="000E157D"/>
    <w:rsid w:val="000E422C"/>
    <w:rsid w:val="000E4B1A"/>
    <w:rsid w:val="000E4EC8"/>
    <w:rsid w:val="000E56B5"/>
    <w:rsid w:val="000E5D24"/>
    <w:rsid w:val="000E730F"/>
    <w:rsid w:val="000F075F"/>
    <w:rsid w:val="000F2407"/>
    <w:rsid w:val="000F3117"/>
    <w:rsid w:val="000F3196"/>
    <w:rsid w:val="000F351D"/>
    <w:rsid w:val="000F40C0"/>
    <w:rsid w:val="000F5DAE"/>
    <w:rsid w:val="0010022E"/>
    <w:rsid w:val="001002EC"/>
    <w:rsid w:val="00101763"/>
    <w:rsid w:val="00102BA5"/>
    <w:rsid w:val="00105A9B"/>
    <w:rsid w:val="00105BDB"/>
    <w:rsid w:val="001068D8"/>
    <w:rsid w:val="001070C7"/>
    <w:rsid w:val="00107146"/>
    <w:rsid w:val="00110267"/>
    <w:rsid w:val="001110DA"/>
    <w:rsid w:val="001126A1"/>
    <w:rsid w:val="0011306A"/>
    <w:rsid w:val="001131A8"/>
    <w:rsid w:val="00113A0F"/>
    <w:rsid w:val="00113BEA"/>
    <w:rsid w:val="001140C5"/>
    <w:rsid w:val="00114452"/>
    <w:rsid w:val="00114BDC"/>
    <w:rsid w:val="00114C9F"/>
    <w:rsid w:val="0011662C"/>
    <w:rsid w:val="00117DA3"/>
    <w:rsid w:val="00121B32"/>
    <w:rsid w:val="00122253"/>
    <w:rsid w:val="00122C06"/>
    <w:rsid w:val="00122DAA"/>
    <w:rsid w:val="00124219"/>
    <w:rsid w:val="00124686"/>
    <w:rsid w:val="0012469E"/>
    <w:rsid w:val="00124B6F"/>
    <w:rsid w:val="00125152"/>
    <w:rsid w:val="00125FD6"/>
    <w:rsid w:val="00126005"/>
    <w:rsid w:val="001279A0"/>
    <w:rsid w:val="00130394"/>
    <w:rsid w:val="00130C89"/>
    <w:rsid w:val="001319B0"/>
    <w:rsid w:val="001323E2"/>
    <w:rsid w:val="001325A5"/>
    <w:rsid w:val="00132D95"/>
    <w:rsid w:val="001357B4"/>
    <w:rsid w:val="0013618D"/>
    <w:rsid w:val="00140DC8"/>
    <w:rsid w:val="00140FF5"/>
    <w:rsid w:val="001418CB"/>
    <w:rsid w:val="001427DC"/>
    <w:rsid w:val="0014311E"/>
    <w:rsid w:val="001434BB"/>
    <w:rsid w:val="00144D1A"/>
    <w:rsid w:val="00151090"/>
    <w:rsid w:val="00151F87"/>
    <w:rsid w:val="00152BD6"/>
    <w:rsid w:val="00152C46"/>
    <w:rsid w:val="001530E2"/>
    <w:rsid w:val="001547E3"/>
    <w:rsid w:val="00155F99"/>
    <w:rsid w:val="001579B9"/>
    <w:rsid w:val="001611D9"/>
    <w:rsid w:val="00161412"/>
    <w:rsid w:val="00161CCD"/>
    <w:rsid w:val="001643B1"/>
    <w:rsid w:val="00164E73"/>
    <w:rsid w:val="00164EEA"/>
    <w:rsid w:val="00165023"/>
    <w:rsid w:val="0016506F"/>
    <w:rsid w:val="00167A12"/>
    <w:rsid w:val="00167E33"/>
    <w:rsid w:val="001707E0"/>
    <w:rsid w:val="001710FA"/>
    <w:rsid w:val="00171C75"/>
    <w:rsid w:val="001724E3"/>
    <w:rsid w:val="001739E0"/>
    <w:rsid w:val="0017430F"/>
    <w:rsid w:val="00174328"/>
    <w:rsid w:val="00174DC8"/>
    <w:rsid w:val="00175306"/>
    <w:rsid w:val="0017584A"/>
    <w:rsid w:val="00180795"/>
    <w:rsid w:val="00180ACD"/>
    <w:rsid w:val="00182237"/>
    <w:rsid w:val="00182468"/>
    <w:rsid w:val="0018356F"/>
    <w:rsid w:val="00185953"/>
    <w:rsid w:val="00185C22"/>
    <w:rsid w:val="00185D92"/>
    <w:rsid w:val="00190BB5"/>
    <w:rsid w:val="00190ECC"/>
    <w:rsid w:val="00191BE1"/>
    <w:rsid w:val="00192B2A"/>
    <w:rsid w:val="00193344"/>
    <w:rsid w:val="00193761"/>
    <w:rsid w:val="0019515C"/>
    <w:rsid w:val="001954B9"/>
    <w:rsid w:val="0019656A"/>
    <w:rsid w:val="00197225"/>
    <w:rsid w:val="00197CAF"/>
    <w:rsid w:val="001A0E68"/>
    <w:rsid w:val="001A1028"/>
    <w:rsid w:val="001A11F5"/>
    <w:rsid w:val="001A1713"/>
    <w:rsid w:val="001A196B"/>
    <w:rsid w:val="001A2DE5"/>
    <w:rsid w:val="001A3DEE"/>
    <w:rsid w:val="001A3E1C"/>
    <w:rsid w:val="001A567E"/>
    <w:rsid w:val="001A59E2"/>
    <w:rsid w:val="001A78C8"/>
    <w:rsid w:val="001A79C1"/>
    <w:rsid w:val="001B0E76"/>
    <w:rsid w:val="001B11E6"/>
    <w:rsid w:val="001B1FC6"/>
    <w:rsid w:val="001B21A4"/>
    <w:rsid w:val="001B21CB"/>
    <w:rsid w:val="001B2DF8"/>
    <w:rsid w:val="001B30BC"/>
    <w:rsid w:val="001B3D84"/>
    <w:rsid w:val="001B44A5"/>
    <w:rsid w:val="001B4F10"/>
    <w:rsid w:val="001B74D9"/>
    <w:rsid w:val="001C0D0F"/>
    <w:rsid w:val="001C148C"/>
    <w:rsid w:val="001C14FB"/>
    <w:rsid w:val="001C2016"/>
    <w:rsid w:val="001C2793"/>
    <w:rsid w:val="001C40B7"/>
    <w:rsid w:val="001C5541"/>
    <w:rsid w:val="001D0F1F"/>
    <w:rsid w:val="001D2C07"/>
    <w:rsid w:val="001D3A90"/>
    <w:rsid w:val="001D3AAF"/>
    <w:rsid w:val="001D40BE"/>
    <w:rsid w:val="001D4866"/>
    <w:rsid w:val="001D62AD"/>
    <w:rsid w:val="001D661E"/>
    <w:rsid w:val="001D7CB1"/>
    <w:rsid w:val="001E1E81"/>
    <w:rsid w:val="001E35D6"/>
    <w:rsid w:val="001E44A7"/>
    <w:rsid w:val="001E5763"/>
    <w:rsid w:val="001E6D2D"/>
    <w:rsid w:val="001F2A2C"/>
    <w:rsid w:val="001F360E"/>
    <w:rsid w:val="001F3662"/>
    <w:rsid w:val="001F4C83"/>
    <w:rsid w:val="001F595A"/>
    <w:rsid w:val="001F5D54"/>
    <w:rsid w:val="001F6F8D"/>
    <w:rsid w:val="001F6FCB"/>
    <w:rsid w:val="00200A05"/>
    <w:rsid w:val="0020134F"/>
    <w:rsid w:val="00203138"/>
    <w:rsid w:val="00203B32"/>
    <w:rsid w:val="00203D55"/>
    <w:rsid w:val="00204FBF"/>
    <w:rsid w:val="00206B9E"/>
    <w:rsid w:val="00207CD2"/>
    <w:rsid w:val="00210E1A"/>
    <w:rsid w:val="0021295A"/>
    <w:rsid w:val="0021313B"/>
    <w:rsid w:val="00214BE5"/>
    <w:rsid w:val="00215A18"/>
    <w:rsid w:val="00215E0C"/>
    <w:rsid w:val="00216298"/>
    <w:rsid w:val="00217497"/>
    <w:rsid w:val="00220AE7"/>
    <w:rsid w:val="00222761"/>
    <w:rsid w:val="002231F1"/>
    <w:rsid w:val="0022641D"/>
    <w:rsid w:val="00227350"/>
    <w:rsid w:val="00230F66"/>
    <w:rsid w:val="0023312D"/>
    <w:rsid w:val="0023445E"/>
    <w:rsid w:val="00234714"/>
    <w:rsid w:val="002362D0"/>
    <w:rsid w:val="00240932"/>
    <w:rsid w:val="00241937"/>
    <w:rsid w:val="00241D49"/>
    <w:rsid w:val="00242A1D"/>
    <w:rsid w:val="00242AF0"/>
    <w:rsid w:val="002438D8"/>
    <w:rsid w:val="002439FE"/>
    <w:rsid w:val="00243B80"/>
    <w:rsid w:val="00243CE9"/>
    <w:rsid w:val="00244DA1"/>
    <w:rsid w:val="00245064"/>
    <w:rsid w:val="00245434"/>
    <w:rsid w:val="00246EE3"/>
    <w:rsid w:val="0024794E"/>
    <w:rsid w:val="00250C2A"/>
    <w:rsid w:val="00251990"/>
    <w:rsid w:val="0025215C"/>
    <w:rsid w:val="002521D8"/>
    <w:rsid w:val="00252C21"/>
    <w:rsid w:val="00252CCA"/>
    <w:rsid w:val="002533E1"/>
    <w:rsid w:val="002555B7"/>
    <w:rsid w:val="00255E54"/>
    <w:rsid w:val="002560DA"/>
    <w:rsid w:val="00256B5B"/>
    <w:rsid w:val="00256D0B"/>
    <w:rsid w:val="002571E5"/>
    <w:rsid w:val="00257A83"/>
    <w:rsid w:val="00257DBF"/>
    <w:rsid w:val="00260290"/>
    <w:rsid w:val="00260594"/>
    <w:rsid w:val="00260C5F"/>
    <w:rsid w:val="00261323"/>
    <w:rsid w:val="002615C1"/>
    <w:rsid w:val="00261FA3"/>
    <w:rsid w:val="0026332D"/>
    <w:rsid w:val="00263766"/>
    <w:rsid w:val="00263C46"/>
    <w:rsid w:val="0026629E"/>
    <w:rsid w:val="002663E0"/>
    <w:rsid w:val="00266BED"/>
    <w:rsid w:val="002671DE"/>
    <w:rsid w:val="002722DD"/>
    <w:rsid w:val="00275158"/>
    <w:rsid w:val="002752B1"/>
    <w:rsid w:val="00275418"/>
    <w:rsid w:val="00277BB9"/>
    <w:rsid w:val="00282E45"/>
    <w:rsid w:val="002848C9"/>
    <w:rsid w:val="002853BB"/>
    <w:rsid w:val="00285900"/>
    <w:rsid w:val="00286588"/>
    <w:rsid w:val="00286AC9"/>
    <w:rsid w:val="00286ADF"/>
    <w:rsid w:val="002877FA"/>
    <w:rsid w:val="00287960"/>
    <w:rsid w:val="00287DF2"/>
    <w:rsid w:val="002910A7"/>
    <w:rsid w:val="00291ACB"/>
    <w:rsid w:val="00291B03"/>
    <w:rsid w:val="00293110"/>
    <w:rsid w:val="00294BCB"/>
    <w:rsid w:val="00295F72"/>
    <w:rsid w:val="00297C7A"/>
    <w:rsid w:val="002A3266"/>
    <w:rsid w:val="002A3428"/>
    <w:rsid w:val="002A34A9"/>
    <w:rsid w:val="002A3A89"/>
    <w:rsid w:val="002A3AD9"/>
    <w:rsid w:val="002A4920"/>
    <w:rsid w:val="002A50DE"/>
    <w:rsid w:val="002B09FB"/>
    <w:rsid w:val="002B0A26"/>
    <w:rsid w:val="002B51D0"/>
    <w:rsid w:val="002B5ED1"/>
    <w:rsid w:val="002B5F1A"/>
    <w:rsid w:val="002B7A15"/>
    <w:rsid w:val="002C00C5"/>
    <w:rsid w:val="002C01EA"/>
    <w:rsid w:val="002C0CF6"/>
    <w:rsid w:val="002C15E3"/>
    <w:rsid w:val="002C2252"/>
    <w:rsid w:val="002C241E"/>
    <w:rsid w:val="002C2F16"/>
    <w:rsid w:val="002C3E23"/>
    <w:rsid w:val="002C4A2C"/>
    <w:rsid w:val="002C6227"/>
    <w:rsid w:val="002C7C40"/>
    <w:rsid w:val="002D17F3"/>
    <w:rsid w:val="002D1B20"/>
    <w:rsid w:val="002D2BB4"/>
    <w:rsid w:val="002D36A6"/>
    <w:rsid w:val="002D3876"/>
    <w:rsid w:val="002D4BCA"/>
    <w:rsid w:val="002D64ED"/>
    <w:rsid w:val="002E207F"/>
    <w:rsid w:val="002E3AD3"/>
    <w:rsid w:val="002E4955"/>
    <w:rsid w:val="002E52AD"/>
    <w:rsid w:val="002E5D1D"/>
    <w:rsid w:val="002E7E25"/>
    <w:rsid w:val="002F1B8A"/>
    <w:rsid w:val="002F1EE5"/>
    <w:rsid w:val="002F2C69"/>
    <w:rsid w:val="002F40D5"/>
    <w:rsid w:val="002F4104"/>
    <w:rsid w:val="002F41FD"/>
    <w:rsid w:val="002F45B8"/>
    <w:rsid w:val="002F4D74"/>
    <w:rsid w:val="002F598A"/>
    <w:rsid w:val="002F631A"/>
    <w:rsid w:val="0030041F"/>
    <w:rsid w:val="00302D4A"/>
    <w:rsid w:val="003055EC"/>
    <w:rsid w:val="0030572D"/>
    <w:rsid w:val="00306759"/>
    <w:rsid w:val="003109AC"/>
    <w:rsid w:val="0031164D"/>
    <w:rsid w:val="003119F2"/>
    <w:rsid w:val="00312A33"/>
    <w:rsid w:val="003153B1"/>
    <w:rsid w:val="00315E75"/>
    <w:rsid w:val="00316321"/>
    <w:rsid w:val="00316911"/>
    <w:rsid w:val="003177C9"/>
    <w:rsid w:val="00317F51"/>
    <w:rsid w:val="00317F92"/>
    <w:rsid w:val="0032049D"/>
    <w:rsid w:val="00322BDD"/>
    <w:rsid w:val="00322FAF"/>
    <w:rsid w:val="0032333A"/>
    <w:rsid w:val="0032397E"/>
    <w:rsid w:val="00327850"/>
    <w:rsid w:val="003302D1"/>
    <w:rsid w:val="003308E8"/>
    <w:rsid w:val="00330DC2"/>
    <w:rsid w:val="00330E28"/>
    <w:rsid w:val="0033231D"/>
    <w:rsid w:val="00332BB9"/>
    <w:rsid w:val="00333543"/>
    <w:rsid w:val="00335191"/>
    <w:rsid w:val="00335BFD"/>
    <w:rsid w:val="00337466"/>
    <w:rsid w:val="003379E2"/>
    <w:rsid w:val="00343FEA"/>
    <w:rsid w:val="00344C09"/>
    <w:rsid w:val="00344CF1"/>
    <w:rsid w:val="0034670A"/>
    <w:rsid w:val="00351C9C"/>
    <w:rsid w:val="0035406B"/>
    <w:rsid w:val="003541B1"/>
    <w:rsid w:val="00354202"/>
    <w:rsid w:val="00354B29"/>
    <w:rsid w:val="00356B37"/>
    <w:rsid w:val="00360592"/>
    <w:rsid w:val="00360989"/>
    <w:rsid w:val="003623EF"/>
    <w:rsid w:val="00363622"/>
    <w:rsid w:val="00363B0E"/>
    <w:rsid w:val="00363F13"/>
    <w:rsid w:val="003662DC"/>
    <w:rsid w:val="00367B38"/>
    <w:rsid w:val="00371249"/>
    <w:rsid w:val="00371848"/>
    <w:rsid w:val="003734E0"/>
    <w:rsid w:val="00375945"/>
    <w:rsid w:val="00376BD9"/>
    <w:rsid w:val="0037784C"/>
    <w:rsid w:val="00377BA2"/>
    <w:rsid w:val="0038001B"/>
    <w:rsid w:val="00380666"/>
    <w:rsid w:val="00381417"/>
    <w:rsid w:val="003821EF"/>
    <w:rsid w:val="00383674"/>
    <w:rsid w:val="00383E4A"/>
    <w:rsid w:val="00384C0F"/>
    <w:rsid w:val="00390A1B"/>
    <w:rsid w:val="00390B7F"/>
    <w:rsid w:val="0039212F"/>
    <w:rsid w:val="00392629"/>
    <w:rsid w:val="003954AD"/>
    <w:rsid w:val="003A4226"/>
    <w:rsid w:val="003A4322"/>
    <w:rsid w:val="003A6EDB"/>
    <w:rsid w:val="003A7C7E"/>
    <w:rsid w:val="003B1111"/>
    <w:rsid w:val="003B16D4"/>
    <w:rsid w:val="003B2450"/>
    <w:rsid w:val="003B3F91"/>
    <w:rsid w:val="003B4279"/>
    <w:rsid w:val="003B49AE"/>
    <w:rsid w:val="003B5997"/>
    <w:rsid w:val="003B5D79"/>
    <w:rsid w:val="003B6289"/>
    <w:rsid w:val="003B6318"/>
    <w:rsid w:val="003B7A98"/>
    <w:rsid w:val="003C0295"/>
    <w:rsid w:val="003C0511"/>
    <w:rsid w:val="003C1663"/>
    <w:rsid w:val="003C1850"/>
    <w:rsid w:val="003C1AE2"/>
    <w:rsid w:val="003C4C71"/>
    <w:rsid w:val="003C7C8F"/>
    <w:rsid w:val="003D120F"/>
    <w:rsid w:val="003D182B"/>
    <w:rsid w:val="003D1F9C"/>
    <w:rsid w:val="003D2318"/>
    <w:rsid w:val="003D632E"/>
    <w:rsid w:val="003D6390"/>
    <w:rsid w:val="003D7225"/>
    <w:rsid w:val="003D7C4F"/>
    <w:rsid w:val="003E3963"/>
    <w:rsid w:val="003E4732"/>
    <w:rsid w:val="003E5D2B"/>
    <w:rsid w:val="003E6831"/>
    <w:rsid w:val="003E7573"/>
    <w:rsid w:val="003E76CA"/>
    <w:rsid w:val="003F08DD"/>
    <w:rsid w:val="003F2462"/>
    <w:rsid w:val="003F31B0"/>
    <w:rsid w:val="003F75E0"/>
    <w:rsid w:val="00400F9F"/>
    <w:rsid w:val="00402868"/>
    <w:rsid w:val="00402AEF"/>
    <w:rsid w:val="00403C4F"/>
    <w:rsid w:val="004040D9"/>
    <w:rsid w:val="00405349"/>
    <w:rsid w:val="0041108C"/>
    <w:rsid w:val="00411CF4"/>
    <w:rsid w:val="00412825"/>
    <w:rsid w:val="00413A5F"/>
    <w:rsid w:val="004201E4"/>
    <w:rsid w:val="00420BD7"/>
    <w:rsid w:val="0042119E"/>
    <w:rsid w:val="00421B1E"/>
    <w:rsid w:val="00421D3E"/>
    <w:rsid w:val="00423576"/>
    <w:rsid w:val="00427378"/>
    <w:rsid w:val="00427927"/>
    <w:rsid w:val="00427CFB"/>
    <w:rsid w:val="004309C4"/>
    <w:rsid w:val="004334EA"/>
    <w:rsid w:val="00433671"/>
    <w:rsid w:val="00434C2E"/>
    <w:rsid w:val="00434CEC"/>
    <w:rsid w:val="00434F02"/>
    <w:rsid w:val="004358C5"/>
    <w:rsid w:val="00436396"/>
    <w:rsid w:val="0043786A"/>
    <w:rsid w:val="004420D8"/>
    <w:rsid w:val="004429D7"/>
    <w:rsid w:val="00442AC4"/>
    <w:rsid w:val="00442C32"/>
    <w:rsid w:val="00443182"/>
    <w:rsid w:val="00447D2B"/>
    <w:rsid w:val="0045045C"/>
    <w:rsid w:val="004537ED"/>
    <w:rsid w:val="00453D30"/>
    <w:rsid w:val="00453D49"/>
    <w:rsid w:val="00454374"/>
    <w:rsid w:val="00454F82"/>
    <w:rsid w:val="00455B13"/>
    <w:rsid w:val="004568E1"/>
    <w:rsid w:val="00456CA7"/>
    <w:rsid w:val="00457061"/>
    <w:rsid w:val="00460379"/>
    <w:rsid w:val="00460C3B"/>
    <w:rsid w:val="00462CC1"/>
    <w:rsid w:val="00463985"/>
    <w:rsid w:val="0046554D"/>
    <w:rsid w:val="00465AC0"/>
    <w:rsid w:val="004679C9"/>
    <w:rsid w:val="004703E0"/>
    <w:rsid w:val="0047130A"/>
    <w:rsid w:val="00473577"/>
    <w:rsid w:val="004737DC"/>
    <w:rsid w:val="00475EDA"/>
    <w:rsid w:val="00476216"/>
    <w:rsid w:val="0047674A"/>
    <w:rsid w:val="00476756"/>
    <w:rsid w:val="00477363"/>
    <w:rsid w:val="00477870"/>
    <w:rsid w:val="00480347"/>
    <w:rsid w:val="00480740"/>
    <w:rsid w:val="00481899"/>
    <w:rsid w:val="004834A7"/>
    <w:rsid w:val="00485649"/>
    <w:rsid w:val="00485D8F"/>
    <w:rsid w:val="00486080"/>
    <w:rsid w:val="00487ABF"/>
    <w:rsid w:val="004902D1"/>
    <w:rsid w:val="0049120A"/>
    <w:rsid w:val="00491908"/>
    <w:rsid w:val="00492255"/>
    <w:rsid w:val="0049394D"/>
    <w:rsid w:val="00493C90"/>
    <w:rsid w:val="00494DD4"/>
    <w:rsid w:val="00496754"/>
    <w:rsid w:val="00496F2A"/>
    <w:rsid w:val="004A227D"/>
    <w:rsid w:val="004A3437"/>
    <w:rsid w:val="004A41F6"/>
    <w:rsid w:val="004A42A5"/>
    <w:rsid w:val="004A524F"/>
    <w:rsid w:val="004A65BD"/>
    <w:rsid w:val="004A7C24"/>
    <w:rsid w:val="004A7E06"/>
    <w:rsid w:val="004B2F01"/>
    <w:rsid w:val="004B3E38"/>
    <w:rsid w:val="004B3EB4"/>
    <w:rsid w:val="004B504B"/>
    <w:rsid w:val="004B5FF9"/>
    <w:rsid w:val="004B6990"/>
    <w:rsid w:val="004B7621"/>
    <w:rsid w:val="004B7669"/>
    <w:rsid w:val="004C07E4"/>
    <w:rsid w:val="004C3AC9"/>
    <w:rsid w:val="004C3E7C"/>
    <w:rsid w:val="004C4054"/>
    <w:rsid w:val="004C496B"/>
    <w:rsid w:val="004C62D1"/>
    <w:rsid w:val="004C6787"/>
    <w:rsid w:val="004C7597"/>
    <w:rsid w:val="004C762D"/>
    <w:rsid w:val="004C7813"/>
    <w:rsid w:val="004D4024"/>
    <w:rsid w:val="004D41BB"/>
    <w:rsid w:val="004D55CF"/>
    <w:rsid w:val="004D5E5E"/>
    <w:rsid w:val="004D6857"/>
    <w:rsid w:val="004D75A4"/>
    <w:rsid w:val="004E1609"/>
    <w:rsid w:val="004E21CD"/>
    <w:rsid w:val="004E3430"/>
    <w:rsid w:val="004E3FD1"/>
    <w:rsid w:val="004E48E8"/>
    <w:rsid w:val="004E668E"/>
    <w:rsid w:val="004E7DAA"/>
    <w:rsid w:val="004F08F8"/>
    <w:rsid w:val="004F216E"/>
    <w:rsid w:val="004F2DCC"/>
    <w:rsid w:val="004F35B7"/>
    <w:rsid w:val="004F3B2B"/>
    <w:rsid w:val="004F3D7C"/>
    <w:rsid w:val="004F508B"/>
    <w:rsid w:val="004F6E5C"/>
    <w:rsid w:val="004F76F1"/>
    <w:rsid w:val="005008D0"/>
    <w:rsid w:val="00502DD7"/>
    <w:rsid w:val="005032B0"/>
    <w:rsid w:val="00503CFC"/>
    <w:rsid w:val="00505845"/>
    <w:rsid w:val="00505FFB"/>
    <w:rsid w:val="005063B0"/>
    <w:rsid w:val="00507345"/>
    <w:rsid w:val="005073B6"/>
    <w:rsid w:val="005076F3"/>
    <w:rsid w:val="00511BCA"/>
    <w:rsid w:val="005126C2"/>
    <w:rsid w:val="00512AD4"/>
    <w:rsid w:val="005131D1"/>
    <w:rsid w:val="00513673"/>
    <w:rsid w:val="005136E1"/>
    <w:rsid w:val="00514305"/>
    <w:rsid w:val="00514DEF"/>
    <w:rsid w:val="00515FCA"/>
    <w:rsid w:val="00517559"/>
    <w:rsid w:val="005215A7"/>
    <w:rsid w:val="0052198C"/>
    <w:rsid w:val="005219C7"/>
    <w:rsid w:val="00523F59"/>
    <w:rsid w:val="00524962"/>
    <w:rsid w:val="005268A7"/>
    <w:rsid w:val="0052730A"/>
    <w:rsid w:val="00527F68"/>
    <w:rsid w:val="005309C9"/>
    <w:rsid w:val="00532A17"/>
    <w:rsid w:val="0053431A"/>
    <w:rsid w:val="005344E8"/>
    <w:rsid w:val="00536A56"/>
    <w:rsid w:val="005372E3"/>
    <w:rsid w:val="0053767C"/>
    <w:rsid w:val="005404C6"/>
    <w:rsid w:val="00540D39"/>
    <w:rsid w:val="00543EC7"/>
    <w:rsid w:val="00544D7F"/>
    <w:rsid w:val="00545520"/>
    <w:rsid w:val="00545D37"/>
    <w:rsid w:val="00546291"/>
    <w:rsid w:val="0054671B"/>
    <w:rsid w:val="0054690D"/>
    <w:rsid w:val="00547ABE"/>
    <w:rsid w:val="00552875"/>
    <w:rsid w:val="00554DA6"/>
    <w:rsid w:val="005557FC"/>
    <w:rsid w:val="00556DD7"/>
    <w:rsid w:val="005603A7"/>
    <w:rsid w:val="00560F4F"/>
    <w:rsid w:val="0056131C"/>
    <w:rsid w:val="005616CA"/>
    <w:rsid w:val="00562DB0"/>
    <w:rsid w:val="005643FE"/>
    <w:rsid w:val="005661F1"/>
    <w:rsid w:val="00570370"/>
    <w:rsid w:val="005713DE"/>
    <w:rsid w:val="00572523"/>
    <w:rsid w:val="00572E4B"/>
    <w:rsid w:val="00573BA1"/>
    <w:rsid w:val="005745B0"/>
    <w:rsid w:val="00577188"/>
    <w:rsid w:val="0057725B"/>
    <w:rsid w:val="00577DDF"/>
    <w:rsid w:val="00580212"/>
    <w:rsid w:val="00583A0F"/>
    <w:rsid w:val="0058403D"/>
    <w:rsid w:val="005846C9"/>
    <w:rsid w:val="005852C9"/>
    <w:rsid w:val="005860F2"/>
    <w:rsid w:val="0058658D"/>
    <w:rsid w:val="00587D6F"/>
    <w:rsid w:val="0059151D"/>
    <w:rsid w:val="00591A4F"/>
    <w:rsid w:val="00592F37"/>
    <w:rsid w:val="00594A0A"/>
    <w:rsid w:val="00595FAC"/>
    <w:rsid w:val="005A0B0C"/>
    <w:rsid w:val="005A0D72"/>
    <w:rsid w:val="005A18EF"/>
    <w:rsid w:val="005A2D42"/>
    <w:rsid w:val="005A2E29"/>
    <w:rsid w:val="005A319D"/>
    <w:rsid w:val="005A32AB"/>
    <w:rsid w:val="005A483D"/>
    <w:rsid w:val="005A4A7B"/>
    <w:rsid w:val="005A54E6"/>
    <w:rsid w:val="005A6056"/>
    <w:rsid w:val="005A632B"/>
    <w:rsid w:val="005A6F47"/>
    <w:rsid w:val="005A7625"/>
    <w:rsid w:val="005A7795"/>
    <w:rsid w:val="005B010F"/>
    <w:rsid w:val="005B3A38"/>
    <w:rsid w:val="005B3E02"/>
    <w:rsid w:val="005B456D"/>
    <w:rsid w:val="005B5495"/>
    <w:rsid w:val="005B5795"/>
    <w:rsid w:val="005B6C69"/>
    <w:rsid w:val="005C1EF7"/>
    <w:rsid w:val="005C4D17"/>
    <w:rsid w:val="005C7F94"/>
    <w:rsid w:val="005D01D8"/>
    <w:rsid w:val="005D0F80"/>
    <w:rsid w:val="005D34C0"/>
    <w:rsid w:val="005D3556"/>
    <w:rsid w:val="005D61B0"/>
    <w:rsid w:val="005D6DDD"/>
    <w:rsid w:val="005D6EC3"/>
    <w:rsid w:val="005D7E94"/>
    <w:rsid w:val="005E0548"/>
    <w:rsid w:val="005E0AF2"/>
    <w:rsid w:val="005E1BFC"/>
    <w:rsid w:val="005E3218"/>
    <w:rsid w:val="005E36AA"/>
    <w:rsid w:val="005E3CAB"/>
    <w:rsid w:val="005E4B51"/>
    <w:rsid w:val="005E5502"/>
    <w:rsid w:val="005E6E7D"/>
    <w:rsid w:val="005F145F"/>
    <w:rsid w:val="005F1DCA"/>
    <w:rsid w:val="005F29C8"/>
    <w:rsid w:val="005F3455"/>
    <w:rsid w:val="005F4816"/>
    <w:rsid w:val="005F486E"/>
    <w:rsid w:val="005F4E1E"/>
    <w:rsid w:val="005F7412"/>
    <w:rsid w:val="005F75D5"/>
    <w:rsid w:val="005F761A"/>
    <w:rsid w:val="00601D93"/>
    <w:rsid w:val="00601DE7"/>
    <w:rsid w:val="0060488E"/>
    <w:rsid w:val="006066F7"/>
    <w:rsid w:val="006102C2"/>
    <w:rsid w:val="00611816"/>
    <w:rsid w:val="00612EBB"/>
    <w:rsid w:val="00612F3F"/>
    <w:rsid w:val="00614324"/>
    <w:rsid w:val="0061517A"/>
    <w:rsid w:val="00616834"/>
    <w:rsid w:val="0061739A"/>
    <w:rsid w:val="00621335"/>
    <w:rsid w:val="00621BD5"/>
    <w:rsid w:val="00621ED7"/>
    <w:rsid w:val="006220D3"/>
    <w:rsid w:val="006234BF"/>
    <w:rsid w:val="00624A53"/>
    <w:rsid w:val="00624D69"/>
    <w:rsid w:val="006253F1"/>
    <w:rsid w:val="00625443"/>
    <w:rsid w:val="006263BC"/>
    <w:rsid w:val="0063052B"/>
    <w:rsid w:val="00632B33"/>
    <w:rsid w:val="0063413D"/>
    <w:rsid w:val="00635FE6"/>
    <w:rsid w:val="006362D9"/>
    <w:rsid w:val="00643088"/>
    <w:rsid w:val="00643A33"/>
    <w:rsid w:val="0064434C"/>
    <w:rsid w:val="00646010"/>
    <w:rsid w:val="00646589"/>
    <w:rsid w:val="006466DB"/>
    <w:rsid w:val="00646CCA"/>
    <w:rsid w:val="0064739E"/>
    <w:rsid w:val="006475BF"/>
    <w:rsid w:val="0064784A"/>
    <w:rsid w:val="00650167"/>
    <w:rsid w:val="006510EB"/>
    <w:rsid w:val="00651688"/>
    <w:rsid w:val="00652505"/>
    <w:rsid w:val="00652613"/>
    <w:rsid w:val="00652D80"/>
    <w:rsid w:val="0065308A"/>
    <w:rsid w:val="0065636A"/>
    <w:rsid w:val="00656D0D"/>
    <w:rsid w:val="00661BAA"/>
    <w:rsid w:val="006628AA"/>
    <w:rsid w:val="00662E1C"/>
    <w:rsid w:val="0066352B"/>
    <w:rsid w:val="00664146"/>
    <w:rsid w:val="00665A71"/>
    <w:rsid w:val="00665E42"/>
    <w:rsid w:val="00666327"/>
    <w:rsid w:val="00666599"/>
    <w:rsid w:val="0066710B"/>
    <w:rsid w:val="00667499"/>
    <w:rsid w:val="0067028D"/>
    <w:rsid w:val="00671027"/>
    <w:rsid w:val="0067135A"/>
    <w:rsid w:val="006717B0"/>
    <w:rsid w:val="00671D2A"/>
    <w:rsid w:val="00671E93"/>
    <w:rsid w:val="00673008"/>
    <w:rsid w:val="00674C8C"/>
    <w:rsid w:val="00675A54"/>
    <w:rsid w:val="00676860"/>
    <w:rsid w:val="00676B86"/>
    <w:rsid w:val="0067700B"/>
    <w:rsid w:val="0067716B"/>
    <w:rsid w:val="0067749A"/>
    <w:rsid w:val="006777B9"/>
    <w:rsid w:val="0068086D"/>
    <w:rsid w:val="0068088C"/>
    <w:rsid w:val="00682766"/>
    <w:rsid w:val="00682DF6"/>
    <w:rsid w:val="0068331E"/>
    <w:rsid w:val="006841B0"/>
    <w:rsid w:val="00687978"/>
    <w:rsid w:val="00691C95"/>
    <w:rsid w:val="00691D44"/>
    <w:rsid w:val="00693A26"/>
    <w:rsid w:val="00695061"/>
    <w:rsid w:val="0069521E"/>
    <w:rsid w:val="00695C0E"/>
    <w:rsid w:val="0069741B"/>
    <w:rsid w:val="00697481"/>
    <w:rsid w:val="006976DD"/>
    <w:rsid w:val="006A0174"/>
    <w:rsid w:val="006A0C80"/>
    <w:rsid w:val="006A0D91"/>
    <w:rsid w:val="006A1307"/>
    <w:rsid w:val="006A154B"/>
    <w:rsid w:val="006A1729"/>
    <w:rsid w:val="006A53D4"/>
    <w:rsid w:val="006A63E1"/>
    <w:rsid w:val="006A6A06"/>
    <w:rsid w:val="006A77D0"/>
    <w:rsid w:val="006B1A5C"/>
    <w:rsid w:val="006B1F73"/>
    <w:rsid w:val="006B3161"/>
    <w:rsid w:val="006B33D6"/>
    <w:rsid w:val="006B7CB0"/>
    <w:rsid w:val="006C12D8"/>
    <w:rsid w:val="006C17E3"/>
    <w:rsid w:val="006C2CE9"/>
    <w:rsid w:val="006C42CD"/>
    <w:rsid w:val="006C45EE"/>
    <w:rsid w:val="006C4755"/>
    <w:rsid w:val="006C4793"/>
    <w:rsid w:val="006C4D1B"/>
    <w:rsid w:val="006C6CF5"/>
    <w:rsid w:val="006C7BA2"/>
    <w:rsid w:val="006D002D"/>
    <w:rsid w:val="006D00DA"/>
    <w:rsid w:val="006D169D"/>
    <w:rsid w:val="006D1F52"/>
    <w:rsid w:val="006D23DB"/>
    <w:rsid w:val="006D345A"/>
    <w:rsid w:val="006D51C6"/>
    <w:rsid w:val="006D5309"/>
    <w:rsid w:val="006D6C46"/>
    <w:rsid w:val="006D728D"/>
    <w:rsid w:val="006D72CE"/>
    <w:rsid w:val="006D7450"/>
    <w:rsid w:val="006E0EE1"/>
    <w:rsid w:val="006E15C0"/>
    <w:rsid w:val="006E2A8A"/>
    <w:rsid w:val="006E3092"/>
    <w:rsid w:val="006F14BD"/>
    <w:rsid w:val="006F3393"/>
    <w:rsid w:val="006F55D6"/>
    <w:rsid w:val="006F57FA"/>
    <w:rsid w:val="006F5BA8"/>
    <w:rsid w:val="006F5D19"/>
    <w:rsid w:val="006F7599"/>
    <w:rsid w:val="006F7A1C"/>
    <w:rsid w:val="006F7E00"/>
    <w:rsid w:val="007013C0"/>
    <w:rsid w:val="00701724"/>
    <w:rsid w:val="0070383E"/>
    <w:rsid w:val="00703F09"/>
    <w:rsid w:val="00710229"/>
    <w:rsid w:val="007108F1"/>
    <w:rsid w:val="007128AE"/>
    <w:rsid w:val="0071403E"/>
    <w:rsid w:val="007147E6"/>
    <w:rsid w:val="00714CD3"/>
    <w:rsid w:val="00715DB3"/>
    <w:rsid w:val="007172E0"/>
    <w:rsid w:val="00721444"/>
    <w:rsid w:val="00721531"/>
    <w:rsid w:val="007232C3"/>
    <w:rsid w:val="0072396C"/>
    <w:rsid w:val="007251EB"/>
    <w:rsid w:val="00725A0A"/>
    <w:rsid w:val="00730D17"/>
    <w:rsid w:val="00732A6B"/>
    <w:rsid w:val="007375A0"/>
    <w:rsid w:val="00737D1A"/>
    <w:rsid w:val="00741552"/>
    <w:rsid w:val="0074340E"/>
    <w:rsid w:val="00743A76"/>
    <w:rsid w:val="00744F47"/>
    <w:rsid w:val="007454D4"/>
    <w:rsid w:val="007457A0"/>
    <w:rsid w:val="00745969"/>
    <w:rsid w:val="007462DD"/>
    <w:rsid w:val="007466E5"/>
    <w:rsid w:val="00747E53"/>
    <w:rsid w:val="00750715"/>
    <w:rsid w:val="0075111B"/>
    <w:rsid w:val="007526EC"/>
    <w:rsid w:val="00753014"/>
    <w:rsid w:val="00753658"/>
    <w:rsid w:val="00753DDF"/>
    <w:rsid w:val="00753E07"/>
    <w:rsid w:val="00754636"/>
    <w:rsid w:val="00754ECB"/>
    <w:rsid w:val="00754FA8"/>
    <w:rsid w:val="00756F14"/>
    <w:rsid w:val="00757D97"/>
    <w:rsid w:val="0076022A"/>
    <w:rsid w:val="007605DB"/>
    <w:rsid w:val="00762984"/>
    <w:rsid w:val="007644B8"/>
    <w:rsid w:val="007650D4"/>
    <w:rsid w:val="00765A00"/>
    <w:rsid w:val="00767F71"/>
    <w:rsid w:val="00770758"/>
    <w:rsid w:val="0077126D"/>
    <w:rsid w:val="00771368"/>
    <w:rsid w:val="00772BFA"/>
    <w:rsid w:val="00775678"/>
    <w:rsid w:val="007757E6"/>
    <w:rsid w:val="00776129"/>
    <w:rsid w:val="007763F2"/>
    <w:rsid w:val="007767FF"/>
    <w:rsid w:val="00777112"/>
    <w:rsid w:val="007778FB"/>
    <w:rsid w:val="00777A01"/>
    <w:rsid w:val="00777BAA"/>
    <w:rsid w:val="00781572"/>
    <w:rsid w:val="00781AA7"/>
    <w:rsid w:val="00781FD4"/>
    <w:rsid w:val="00782011"/>
    <w:rsid w:val="0078291C"/>
    <w:rsid w:val="00787BC7"/>
    <w:rsid w:val="00791554"/>
    <w:rsid w:val="007918D1"/>
    <w:rsid w:val="007933B9"/>
    <w:rsid w:val="007935DC"/>
    <w:rsid w:val="00793ECF"/>
    <w:rsid w:val="00797CF0"/>
    <w:rsid w:val="007A1808"/>
    <w:rsid w:val="007A1B5B"/>
    <w:rsid w:val="007A263F"/>
    <w:rsid w:val="007A51E3"/>
    <w:rsid w:val="007A5516"/>
    <w:rsid w:val="007A5F65"/>
    <w:rsid w:val="007A6CB1"/>
    <w:rsid w:val="007B19CB"/>
    <w:rsid w:val="007B5010"/>
    <w:rsid w:val="007B57A8"/>
    <w:rsid w:val="007B57DC"/>
    <w:rsid w:val="007B61F7"/>
    <w:rsid w:val="007B7C7C"/>
    <w:rsid w:val="007C1925"/>
    <w:rsid w:val="007C2157"/>
    <w:rsid w:val="007C7025"/>
    <w:rsid w:val="007D0804"/>
    <w:rsid w:val="007D1371"/>
    <w:rsid w:val="007D1886"/>
    <w:rsid w:val="007D1E92"/>
    <w:rsid w:val="007D27F8"/>
    <w:rsid w:val="007D3666"/>
    <w:rsid w:val="007D4DE4"/>
    <w:rsid w:val="007D507A"/>
    <w:rsid w:val="007D586D"/>
    <w:rsid w:val="007D6E96"/>
    <w:rsid w:val="007E076C"/>
    <w:rsid w:val="007E0E7E"/>
    <w:rsid w:val="007E1437"/>
    <w:rsid w:val="007E2295"/>
    <w:rsid w:val="007E24A9"/>
    <w:rsid w:val="007E330E"/>
    <w:rsid w:val="007E3C2C"/>
    <w:rsid w:val="007E4B30"/>
    <w:rsid w:val="007E6F58"/>
    <w:rsid w:val="007F30E0"/>
    <w:rsid w:val="007F7358"/>
    <w:rsid w:val="007F7684"/>
    <w:rsid w:val="007F7FA4"/>
    <w:rsid w:val="00800784"/>
    <w:rsid w:val="0080269F"/>
    <w:rsid w:val="008035CF"/>
    <w:rsid w:val="00804419"/>
    <w:rsid w:val="008073C4"/>
    <w:rsid w:val="00807ADE"/>
    <w:rsid w:val="00811767"/>
    <w:rsid w:val="00811B26"/>
    <w:rsid w:val="008128FC"/>
    <w:rsid w:val="00813B15"/>
    <w:rsid w:val="008153CF"/>
    <w:rsid w:val="00816203"/>
    <w:rsid w:val="00816CA6"/>
    <w:rsid w:val="008202EA"/>
    <w:rsid w:val="0082084B"/>
    <w:rsid w:val="00821A18"/>
    <w:rsid w:val="00823B55"/>
    <w:rsid w:val="00823E76"/>
    <w:rsid w:val="00823F8F"/>
    <w:rsid w:val="00824096"/>
    <w:rsid w:val="008241A3"/>
    <w:rsid w:val="0082431B"/>
    <w:rsid w:val="008243E7"/>
    <w:rsid w:val="0082474F"/>
    <w:rsid w:val="008247D8"/>
    <w:rsid w:val="00825E97"/>
    <w:rsid w:val="00826275"/>
    <w:rsid w:val="008313E7"/>
    <w:rsid w:val="00831D49"/>
    <w:rsid w:val="008323B9"/>
    <w:rsid w:val="00832F04"/>
    <w:rsid w:val="00834B64"/>
    <w:rsid w:val="00836A49"/>
    <w:rsid w:val="00837846"/>
    <w:rsid w:val="0083795F"/>
    <w:rsid w:val="00837C41"/>
    <w:rsid w:val="00840C0A"/>
    <w:rsid w:val="00843131"/>
    <w:rsid w:val="00843756"/>
    <w:rsid w:val="00845E81"/>
    <w:rsid w:val="008466C9"/>
    <w:rsid w:val="00851711"/>
    <w:rsid w:val="0085192E"/>
    <w:rsid w:val="00851D84"/>
    <w:rsid w:val="00852AC8"/>
    <w:rsid w:val="00852B16"/>
    <w:rsid w:val="00853D91"/>
    <w:rsid w:val="00855192"/>
    <w:rsid w:val="00855715"/>
    <w:rsid w:val="008567A3"/>
    <w:rsid w:val="00860143"/>
    <w:rsid w:val="008604EA"/>
    <w:rsid w:val="00860BC1"/>
    <w:rsid w:val="00860C4E"/>
    <w:rsid w:val="00861E82"/>
    <w:rsid w:val="00862F1D"/>
    <w:rsid w:val="008658EC"/>
    <w:rsid w:val="00865920"/>
    <w:rsid w:val="00867884"/>
    <w:rsid w:val="0087272E"/>
    <w:rsid w:val="00873BD9"/>
    <w:rsid w:val="0087724F"/>
    <w:rsid w:val="00877367"/>
    <w:rsid w:val="00877867"/>
    <w:rsid w:val="00880593"/>
    <w:rsid w:val="00881061"/>
    <w:rsid w:val="0088120E"/>
    <w:rsid w:val="00881A92"/>
    <w:rsid w:val="00884D0B"/>
    <w:rsid w:val="0088585E"/>
    <w:rsid w:val="00890705"/>
    <w:rsid w:val="00892326"/>
    <w:rsid w:val="00892440"/>
    <w:rsid w:val="0089252F"/>
    <w:rsid w:val="00894396"/>
    <w:rsid w:val="00894991"/>
    <w:rsid w:val="00895327"/>
    <w:rsid w:val="008970B1"/>
    <w:rsid w:val="00897641"/>
    <w:rsid w:val="008A286B"/>
    <w:rsid w:val="008A2D86"/>
    <w:rsid w:val="008A312C"/>
    <w:rsid w:val="008A33C3"/>
    <w:rsid w:val="008A503A"/>
    <w:rsid w:val="008A5E55"/>
    <w:rsid w:val="008B04A5"/>
    <w:rsid w:val="008B07AA"/>
    <w:rsid w:val="008B0B01"/>
    <w:rsid w:val="008B1898"/>
    <w:rsid w:val="008B24DB"/>
    <w:rsid w:val="008B2C38"/>
    <w:rsid w:val="008B398E"/>
    <w:rsid w:val="008B40B9"/>
    <w:rsid w:val="008B75B9"/>
    <w:rsid w:val="008C1CDC"/>
    <w:rsid w:val="008C2408"/>
    <w:rsid w:val="008C2433"/>
    <w:rsid w:val="008C3CAE"/>
    <w:rsid w:val="008C3DE9"/>
    <w:rsid w:val="008C3E18"/>
    <w:rsid w:val="008C5D45"/>
    <w:rsid w:val="008C62E9"/>
    <w:rsid w:val="008C65AE"/>
    <w:rsid w:val="008D0496"/>
    <w:rsid w:val="008D0966"/>
    <w:rsid w:val="008D0F75"/>
    <w:rsid w:val="008D17E1"/>
    <w:rsid w:val="008D1A6E"/>
    <w:rsid w:val="008D2085"/>
    <w:rsid w:val="008D3C3C"/>
    <w:rsid w:val="008D513C"/>
    <w:rsid w:val="008D5C4F"/>
    <w:rsid w:val="008E0109"/>
    <w:rsid w:val="008E2619"/>
    <w:rsid w:val="008E2891"/>
    <w:rsid w:val="008E41E2"/>
    <w:rsid w:val="008E5B6D"/>
    <w:rsid w:val="008E5D32"/>
    <w:rsid w:val="008F0071"/>
    <w:rsid w:val="008F0C5D"/>
    <w:rsid w:val="008F17CB"/>
    <w:rsid w:val="008F20C4"/>
    <w:rsid w:val="008F2B7D"/>
    <w:rsid w:val="008F2C42"/>
    <w:rsid w:val="008F2EC2"/>
    <w:rsid w:val="008F5E96"/>
    <w:rsid w:val="008F7076"/>
    <w:rsid w:val="008F7F62"/>
    <w:rsid w:val="009002F5"/>
    <w:rsid w:val="00900959"/>
    <w:rsid w:val="00901A04"/>
    <w:rsid w:val="00901D81"/>
    <w:rsid w:val="00903448"/>
    <w:rsid w:val="00903FBF"/>
    <w:rsid w:val="00904367"/>
    <w:rsid w:val="009073A7"/>
    <w:rsid w:val="00910B1B"/>
    <w:rsid w:val="00912E55"/>
    <w:rsid w:val="009138B4"/>
    <w:rsid w:val="009139DA"/>
    <w:rsid w:val="00914560"/>
    <w:rsid w:val="009151B5"/>
    <w:rsid w:val="0091536D"/>
    <w:rsid w:val="00917316"/>
    <w:rsid w:val="00920E7E"/>
    <w:rsid w:val="00924271"/>
    <w:rsid w:val="0092469A"/>
    <w:rsid w:val="0092541F"/>
    <w:rsid w:val="00925842"/>
    <w:rsid w:val="00927254"/>
    <w:rsid w:val="009272FD"/>
    <w:rsid w:val="00930E52"/>
    <w:rsid w:val="00932AF2"/>
    <w:rsid w:val="0093458A"/>
    <w:rsid w:val="00934F14"/>
    <w:rsid w:val="009354E4"/>
    <w:rsid w:val="00937384"/>
    <w:rsid w:val="00940486"/>
    <w:rsid w:val="00942AF9"/>
    <w:rsid w:val="00943B21"/>
    <w:rsid w:val="00943BE3"/>
    <w:rsid w:val="009455D7"/>
    <w:rsid w:val="00945A92"/>
    <w:rsid w:val="00950666"/>
    <w:rsid w:val="009507F3"/>
    <w:rsid w:val="009523DD"/>
    <w:rsid w:val="009533F0"/>
    <w:rsid w:val="009558CA"/>
    <w:rsid w:val="00955F5C"/>
    <w:rsid w:val="0095799C"/>
    <w:rsid w:val="00960DEF"/>
    <w:rsid w:val="00961BFD"/>
    <w:rsid w:val="00962C61"/>
    <w:rsid w:val="0096305D"/>
    <w:rsid w:val="0096322F"/>
    <w:rsid w:val="009654C0"/>
    <w:rsid w:val="009717AC"/>
    <w:rsid w:val="00971933"/>
    <w:rsid w:val="009742B2"/>
    <w:rsid w:val="00976400"/>
    <w:rsid w:val="00980865"/>
    <w:rsid w:val="009832B5"/>
    <w:rsid w:val="00983906"/>
    <w:rsid w:val="00984777"/>
    <w:rsid w:val="00985623"/>
    <w:rsid w:val="009862D7"/>
    <w:rsid w:val="00986AD9"/>
    <w:rsid w:val="00986DF9"/>
    <w:rsid w:val="00986E2C"/>
    <w:rsid w:val="009908DA"/>
    <w:rsid w:val="009911C1"/>
    <w:rsid w:val="009915CF"/>
    <w:rsid w:val="00992919"/>
    <w:rsid w:val="0099340D"/>
    <w:rsid w:val="00994599"/>
    <w:rsid w:val="00995731"/>
    <w:rsid w:val="009A1301"/>
    <w:rsid w:val="009A1766"/>
    <w:rsid w:val="009A355E"/>
    <w:rsid w:val="009A37EE"/>
    <w:rsid w:val="009A3ACF"/>
    <w:rsid w:val="009A615E"/>
    <w:rsid w:val="009A65BC"/>
    <w:rsid w:val="009A683C"/>
    <w:rsid w:val="009A75B8"/>
    <w:rsid w:val="009B0571"/>
    <w:rsid w:val="009B1175"/>
    <w:rsid w:val="009B2892"/>
    <w:rsid w:val="009B4D16"/>
    <w:rsid w:val="009B5872"/>
    <w:rsid w:val="009B64A4"/>
    <w:rsid w:val="009B666F"/>
    <w:rsid w:val="009B7405"/>
    <w:rsid w:val="009B77F8"/>
    <w:rsid w:val="009C0E48"/>
    <w:rsid w:val="009C15ED"/>
    <w:rsid w:val="009C357D"/>
    <w:rsid w:val="009C4EF8"/>
    <w:rsid w:val="009C6CA1"/>
    <w:rsid w:val="009C7216"/>
    <w:rsid w:val="009C7E93"/>
    <w:rsid w:val="009D0305"/>
    <w:rsid w:val="009D10CD"/>
    <w:rsid w:val="009D1290"/>
    <w:rsid w:val="009D12F6"/>
    <w:rsid w:val="009D164B"/>
    <w:rsid w:val="009D16AC"/>
    <w:rsid w:val="009D1859"/>
    <w:rsid w:val="009D21F4"/>
    <w:rsid w:val="009D222E"/>
    <w:rsid w:val="009D277C"/>
    <w:rsid w:val="009D434C"/>
    <w:rsid w:val="009D4B10"/>
    <w:rsid w:val="009D63F0"/>
    <w:rsid w:val="009D733F"/>
    <w:rsid w:val="009E0AEF"/>
    <w:rsid w:val="009E15A6"/>
    <w:rsid w:val="009E1BDB"/>
    <w:rsid w:val="009E3B89"/>
    <w:rsid w:val="009E3DD8"/>
    <w:rsid w:val="009E3FCA"/>
    <w:rsid w:val="009E4135"/>
    <w:rsid w:val="009E4DDA"/>
    <w:rsid w:val="009E4F60"/>
    <w:rsid w:val="009E559C"/>
    <w:rsid w:val="009F04FA"/>
    <w:rsid w:val="009F0864"/>
    <w:rsid w:val="009F09EC"/>
    <w:rsid w:val="009F0BAF"/>
    <w:rsid w:val="009F1D8B"/>
    <w:rsid w:val="009F20C9"/>
    <w:rsid w:val="009F43AC"/>
    <w:rsid w:val="009F673C"/>
    <w:rsid w:val="009F6EC2"/>
    <w:rsid w:val="009F71E6"/>
    <w:rsid w:val="009F7834"/>
    <w:rsid w:val="00A0004D"/>
    <w:rsid w:val="00A006AE"/>
    <w:rsid w:val="00A014F0"/>
    <w:rsid w:val="00A03EB9"/>
    <w:rsid w:val="00A04379"/>
    <w:rsid w:val="00A054B1"/>
    <w:rsid w:val="00A0702A"/>
    <w:rsid w:val="00A1114A"/>
    <w:rsid w:val="00A133AC"/>
    <w:rsid w:val="00A14261"/>
    <w:rsid w:val="00A17668"/>
    <w:rsid w:val="00A211A8"/>
    <w:rsid w:val="00A21240"/>
    <w:rsid w:val="00A2287B"/>
    <w:rsid w:val="00A22952"/>
    <w:rsid w:val="00A22B6D"/>
    <w:rsid w:val="00A22ED0"/>
    <w:rsid w:val="00A236A7"/>
    <w:rsid w:val="00A239B3"/>
    <w:rsid w:val="00A2530A"/>
    <w:rsid w:val="00A25406"/>
    <w:rsid w:val="00A270F5"/>
    <w:rsid w:val="00A272EA"/>
    <w:rsid w:val="00A321F9"/>
    <w:rsid w:val="00A32428"/>
    <w:rsid w:val="00A324E3"/>
    <w:rsid w:val="00A337B1"/>
    <w:rsid w:val="00A426E5"/>
    <w:rsid w:val="00A436A5"/>
    <w:rsid w:val="00A43ECA"/>
    <w:rsid w:val="00A44FDC"/>
    <w:rsid w:val="00A4694A"/>
    <w:rsid w:val="00A470A6"/>
    <w:rsid w:val="00A50A71"/>
    <w:rsid w:val="00A50C6B"/>
    <w:rsid w:val="00A5167E"/>
    <w:rsid w:val="00A527BF"/>
    <w:rsid w:val="00A52836"/>
    <w:rsid w:val="00A528C2"/>
    <w:rsid w:val="00A52913"/>
    <w:rsid w:val="00A52B00"/>
    <w:rsid w:val="00A53256"/>
    <w:rsid w:val="00A5376A"/>
    <w:rsid w:val="00A56CA7"/>
    <w:rsid w:val="00A57671"/>
    <w:rsid w:val="00A6068E"/>
    <w:rsid w:val="00A6119F"/>
    <w:rsid w:val="00A61597"/>
    <w:rsid w:val="00A62AA5"/>
    <w:rsid w:val="00A63CBB"/>
    <w:rsid w:val="00A64819"/>
    <w:rsid w:val="00A67F53"/>
    <w:rsid w:val="00A71171"/>
    <w:rsid w:val="00A7183C"/>
    <w:rsid w:val="00A72EE5"/>
    <w:rsid w:val="00A732A7"/>
    <w:rsid w:val="00A74311"/>
    <w:rsid w:val="00A7583D"/>
    <w:rsid w:val="00A76E6F"/>
    <w:rsid w:val="00A7758F"/>
    <w:rsid w:val="00A80C9E"/>
    <w:rsid w:val="00A8385C"/>
    <w:rsid w:val="00A8399E"/>
    <w:rsid w:val="00A858DA"/>
    <w:rsid w:val="00A85E0E"/>
    <w:rsid w:val="00A8656F"/>
    <w:rsid w:val="00A909F2"/>
    <w:rsid w:val="00A9268D"/>
    <w:rsid w:val="00A95ABF"/>
    <w:rsid w:val="00A95FAE"/>
    <w:rsid w:val="00A972FD"/>
    <w:rsid w:val="00A97F67"/>
    <w:rsid w:val="00A97F6C"/>
    <w:rsid w:val="00AA0AAC"/>
    <w:rsid w:val="00AA1170"/>
    <w:rsid w:val="00AA1B5B"/>
    <w:rsid w:val="00AA2F08"/>
    <w:rsid w:val="00AA3360"/>
    <w:rsid w:val="00AA3646"/>
    <w:rsid w:val="00AA4793"/>
    <w:rsid w:val="00AA489B"/>
    <w:rsid w:val="00AB0028"/>
    <w:rsid w:val="00AB1928"/>
    <w:rsid w:val="00AB25F5"/>
    <w:rsid w:val="00AB4CAC"/>
    <w:rsid w:val="00AB5261"/>
    <w:rsid w:val="00AB52A5"/>
    <w:rsid w:val="00AB5C46"/>
    <w:rsid w:val="00AB6B47"/>
    <w:rsid w:val="00AC00C3"/>
    <w:rsid w:val="00AC1447"/>
    <w:rsid w:val="00AC3A0E"/>
    <w:rsid w:val="00AC4FB5"/>
    <w:rsid w:val="00AC55EC"/>
    <w:rsid w:val="00AC64E0"/>
    <w:rsid w:val="00AC6AFF"/>
    <w:rsid w:val="00AD27FA"/>
    <w:rsid w:val="00AD28CD"/>
    <w:rsid w:val="00AD668E"/>
    <w:rsid w:val="00AD67D6"/>
    <w:rsid w:val="00AD7581"/>
    <w:rsid w:val="00AD7808"/>
    <w:rsid w:val="00AE010C"/>
    <w:rsid w:val="00AE0151"/>
    <w:rsid w:val="00AE2DE9"/>
    <w:rsid w:val="00AE497E"/>
    <w:rsid w:val="00AE611E"/>
    <w:rsid w:val="00AE7AF3"/>
    <w:rsid w:val="00AF162A"/>
    <w:rsid w:val="00AF309D"/>
    <w:rsid w:val="00AF3208"/>
    <w:rsid w:val="00AF3388"/>
    <w:rsid w:val="00AF5ADD"/>
    <w:rsid w:val="00AF6C0F"/>
    <w:rsid w:val="00AF7C97"/>
    <w:rsid w:val="00B00F6A"/>
    <w:rsid w:val="00B013BE"/>
    <w:rsid w:val="00B0162A"/>
    <w:rsid w:val="00B01F55"/>
    <w:rsid w:val="00B02250"/>
    <w:rsid w:val="00B02F88"/>
    <w:rsid w:val="00B04DE6"/>
    <w:rsid w:val="00B04E73"/>
    <w:rsid w:val="00B05F20"/>
    <w:rsid w:val="00B06362"/>
    <w:rsid w:val="00B10D65"/>
    <w:rsid w:val="00B116AF"/>
    <w:rsid w:val="00B120A7"/>
    <w:rsid w:val="00B1272B"/>
    <w:rsid w:val="00B13ADC"/>
    <w:rsid w:val="00B14D4D"/>
    <w:rsid w:val="00B15103"/>
    <w:rsid w:val="00B16742"/>
    <w:rsid w:val="00B17346"/>
    <w:rsid w:val="00B1780A"/>
    <w:rsid w:val="00B17A75"/>
    <w:rsid w:val="00B200F0"/>
    <w:rsid w:val="00B20109"/>
    <w:rsid w:val="00B20374"/>
    <w:rsid w:val="00B209D8"/>
    <w:rsid w:val="00B2146F"/>
    <w:rsid w:val="00B216F8"/>
    <w:rsid w:val="00B22210"/>
    <w:rsid w:val="00B22BB5"/>
    <w:rsid w:val="00B249C3"/>
    <w:rsid w:val="00B25A5A"/>
    <w:rsid w:val="00B25B92"/>
    <w:rsid w:val="00B269F4"/>
    <w:rsid w:val="00B279A4"/>
    <w:rsid w:val="00B31E31"/>
    <w:rsid w:val="00B32BBC"/>
    <w:rsid w:val="00B32BEE"/>
    <w:rsid w:val="00B3420C"/>
    <w:rsid w:val="00B34583"/>
    <w:rsid w:val="00B34C31"/>
    <w:rsid w:val="00B35381"/>
    <w:rsid w:val="00B3773B"/>
    <w:rsid w:val="00B41270"/>
    <w:rsid w:val="00B43165"/>
    <w:rsid w:val="00B4333D"/>
    <w:rsid w:val="00B4427B"/>
    <w:rsid w:val="00B51C5C"/>
    <w:rsid w:val="00B524DE"/>
    <w:rsid w:val="00B53531"/>
    <w:rsid w:val="00B53E2A"/>
    <w:rsid w:val="00B54BB1"/>
    <w:rsid w:val="00B5680D"/>
    <w:rsid w:val="00B56C8A"/>
    <w:rsid w:val="00B56EAF"/>
    <w:rsid w:val="00B602C2"/>
    <w:rsid w:val="00B60BF8"/>
    <w:rsid w:val="00B66F8D"/>
    <w:rsid w:val="00B679D5"/>
    <w:rsid w:val="00B70ACA"/>
    <w:rsid w:val="00B70CE2"/>
    <w:rsid w:val="00B73CCA"/>
    <w:rsid w:val="00B75FA2"/>
    <w:rsid w:val="00B7734F"/>
    <w:rsid w:val="00B7775C"/>
    <w:rsid w:val="00B80456"/>
    <w:rsid w:val="00B80491"/>
    <w:rsid w:val="00B82576"/>
    <w:rsid w:val="00B832E3"/>
    <w:rsid w:val="00B84613"/>
    <w:rsid w:val="00B85F67"/>
    <w:rsid w:val="00B86045"/>
    <w:rsid w:val="00B863E1"/>
    <w:rsid w:val="00B86ACA"/>
    <w:rsid w:val="00B9056F"/>
    <w:rsid w:val="00B90A9E"/>
    <w:rsid w:val="00B918A3"/>
    <w:rsid w:val="00B94D87"/>
    <w:rsid w:val="00B968A7"/>
    <w:rsid w:val="00B9784B"/>
    <w:rsid w:val="00B97D20"/>
    <w:rsid w:val="00BA052E"/>
    <w:rsid w:val="00BA17B0"/>
    <w:rsid w:val="00BA182B"/>
    <w:rsid w:val="00BA1A6C"/>
    <w:rsid w:val="00BA2311"/>
    <w:rsid w:val="00BA53E0"/>
    <w:rsid w:val="00BB0AEE"/>
    <w:rsid w:val="00BB1FC3"/>
    <w:rsid w:val="00BB397B"/>
    <w:rsid w:val="00BB46D4"/>
    <w:rsid w:val="00BB4C59"/>
    <w:rsid w:val="00BB4DE9"/>
    <w:rsid w:val="00BB5ACA"/>
    <w:rsid w:val="00BB61E7"/>
    <w:rsid w:val="00BB7BB6"/>
    <w:rsid w:val="00BB7DDD"/>
    <w:rsid w:val="00BC19E9"/>
    <w:rsid w:val="00BC29F1"/>
    <w:rsid w:val="00BC30B1"/>
    <w:rsid w:val="00BC5682"/>
    <w:rsid w:val="00BC670E"/>
    <w:rsid w:val="00BD2167"/>
    <w:rsid w:val="00BD5166"/>
    <w:rsid w:val="00BE04B2"/>
    <w:rsid w:val="00BE17E7"/>
    <w:rsid w:val="00BE2E30"/>
    <w:rsid w:val="00BE3285"/>
    <w:rsid w:val="00BF0FDD"/>
    <w:rsid w:val="00BF119A"/>
    <w:rsid w:val="00BF1B19"/>
    <w:rsid w:val="00BF1DB7"/>
    <w:rsid w:val="00BF3120"/>
    <w:rsid w:val="00BF3824"/>
    <w:rsid w:val="00BF3D08"/>
    <w:rsid w:val="00BF5B9C"/>
    <w:rsid w:val="00BF6144"/>
    <w:rsid w:val="00C006B8"/>
    <w:rsid w:val="00C00D00"/>
    <w:rsid w:val="00C01414"/>
    <w:rsid w:val="00C04AC4"/>
    <w:rsid w:val="00C053EA"/>
    <w:rsid w:val="00C05E5F"/>
    <w:rsid w:val="00C06088"/>
    <w:rsid w:val="00C06337"/>
    <w:rsid w:val="00C07AFE"/>
    <w:rsid w:val="00C1025C"/>
    <w:rsid w:val="00C103C8"/>
    <w:rsid w:val="00C13150"/>
    <w:rsid w:val="00C13289"/>
    <w:rsid w:val="00C13462"/>
    <w:rsid w:val="00C134ED"/>
    <w:rsid w:val="00C13AFF"/>
    <w:rsid w:val="00C155F9"/>
    <w:rsid w:val="00C158D5"/>
    <w:rsid w:val="00C16B60"/>
    <w:rsid w:val="00C17790"/>
    <w:rsid w:val="00C2115F"/>
    <w:rsid w:val="00C22EB4"/>
    <w:rsid w:val="00C22FFB"/>
    <w:rsid w:val="00C2327B"/>
    <w:rsid w:val="00C24782"/>
    <w:rsid w:val="00C248E3"/>
    <w:rsid w:val="00C25538"/>
    <w:rsid w:val="00C30540"/>
    <w:rsid w:val="00C31056"/>
    <w:rsid w:val="00C318A9"/>
    <w:rsid w:val="00C331E4"/>
    <w:rsid w:val="00C35991"/>
    <w:rsid w:val="00C37376"/>
    <w:rsid w:val="00C409DE"/>
    <w:rsid w:val="00C41824"/>
    <w:rsid w:val="00C42FFB"/>
    <w:rsid w:val="00C43680"/>
    <w:rsid w:val="00C43A23"/>
    <w:rsid w:val="00C43F6A"/>
    <w:rsid w:val="00C44358"/>
    <w:rsid w:val="00C4507E"/>
    <w:rsid w:val="00C45753"/>
    <w:rsid w:val="00C469DE"/>
    <w:rsid w:val="00C46A11"/>
    <w:rsid w:val="00C47610"/>
    <w:rsid w:val="00C47B69"/>
    <w:rsid w:val="00C5034C"/>
    <w:rsid w:val="00C51876"/>
    <w:rsid w:val="00C5285E"/>
    <w:rsid w:val="00C5329E"/>
    <w:rsid w:val="00C5430E"/>
    <w:rsid w:val="00C563F1"/>
    <w:rsid w:val="00C603FF"/>
    <w:rsid w:val="00C60EB7"/>
    <w:rsid w:val="00C61B10"/>
    <w:rsid w:val="00C62484"/>
    <w:rsid w:val="00C629CA"/>
    <w:rsid w:val="00C647A0"/>
    <w:rsid w:val="00C70D0D"/>
    <w:rsid w:val="00C7150F"/>
    <w:rsid w:val="00C73F84"/>
    <w:rsid w:val="00C825CF"/>
    <w:rsid w:val="00C83013"/>
    <w:rsid w:val="00C8311F"/>
    <w:rsid w:val="00C83561"/>
    <w:rsid w:val="00C84E68"/>
    <w:rsid w:val="00C85E2D"/>
    <w:rsid w:val="00C866D6"/>
    <w:rsid w:val="00C87322"/>
    <w:rsid w:val="00C87925"/>
    <w:rsid w:val="00C900B1"/>
    <w:rsid w:val="00C90C95"/>
    <w:rsid w:val="00C917D8"/>
    <w:rsid w:val="00C92514"/>
    <w:rsid w:val="00C93A21"/>
    <w:rsid w:val="00C958D4"/>
    <w:rsid w:val="00C95B9D"/>
    <w:rsid w:val="00C96199"/>
    <w:rsid w:val="00C96CFD"/>
    <w:rsid w:val="00C97D20"/>
    <w:rsid w:val="00CA1318"/>
    <w:rsid w:val="00CA1ED3"/>
    <w:rsid w:val="00CA2A26"/>
    <w:rsid w:val="00CA349A"/>
    <w:rsid w:val="00CA36A5"/>
    <w:rsid w:val="00CA49F2"/>
    <w:rsid w:val="00CA5336"/>
    <w:rsid w:val="00CA65EC"/>
    <w:rsid w:val="00CB1576"/>
    <w:rsid w:val="00CB2671"/>
    <w:rsid w:val="00CB2F3A"/>
    <w:rsid w:val="00CB33A2"/>
    <w:rsid w:val="00CB375D"/>
    <w:rsid w:val="00CB571F"/>
    <w:rsid w:val="00CB5C95"/>
    <w:rsid w:val="00CB766D"/>
    <w:rsid w:val="00CB76CA"/>
    <w:rsid w:val="00CC0D1D"/>
    <w:rsid w:val="00CC1081"/>
    <w:rsid w:val="00CC1D35"/>
    <w:rsid w:val="00CC2964"/>
    <w:rsid w:val="00CC5670"/>
    <w:rsid w:val="00CC5A4E"/>
    <w:rsid w:val="00CC6DDC"/>
    <w:rsid w:val="00CC76F4"/>
    <w:rsid w:val="00CD0DBA"/>
    <w:rsid w:val="00CD1178"/>
    <w:rsid w:val="00CD2560"/>
    <w:rsid w:val="00CD314B"/>
    <w:rsid w:val="00CD31F9"/>
    <w:rsid w:val="00CD36CE"/>
    <w:rsid w:val="00CD38E3"/>
    <w:rsid w:val="00CD3E1E"/>
    <w:rsid w:val="00CD4FFB"/>
    <w:rsid w:val="00CE0271"/>
    <w:rsid w:val="00CE0A47"/>
    <w:rsid w:val="00CE1D98"/>
    <w:rsid w:val="00CE3029"/>
    <w:rsid w:val="00CE372A"/>
    <w:rsid w:val="00CE4A4F"/>
    <w:rsid w:val="00CE501D"/>
    <w:rsid w:val="00CE681B"/>
    <w:rsid w:val="00CE7816"/>
    <w:rsid w:val="00CF30C8"/>
    <w:rsid w:val="00CF3C03"/>
    <w:rsid w:val="00CF4C99"/>
    <w:rsid w:val="00CF5DDE"/>
    <w:rsid w:val="00CF6D6F"/>
    <w:rsid w:val="00CF6D80"/>
    <w:rsid w:val="00CF7C9C"/>
    <w:rsid w:val="00CF7CB0"/>
    <w:rsid w:val="00D00D8B"/>
    <w:rsid w:val="00D00F16"/>
    <w:rsid w:val="00D0102A"/>
    <w:rsid w:val="00D01259"/>
    <w:rsid w:val="00D013BD"/>
    <w:rsid w:val="00D04465"/>
    <w:rsid w:val="00D06103"/>
    <w:rsid w:val="00D06822"/>
    <w:rsid w:val="00D0764E"/>
    <w:rsid w:val="00D07AE6"/>
    <w:rsid w:val="00D07E76"/>
    <w:rsid w:val="00D11B79"/>
    <w:rsid w:val="00D1373B"/>
    <w:rsid w:val="00D1438F"/>
    <w:rsid w:val="00D16006"/>
    <w:rsid w:val="00D160C8"/>
    <w:rsid w:val="00D2021F"/>
    <w:rsid w:val="00D2043F"/>
    <w:rsid w:val="00D20749"/>
    <w:rsid w:val="00D2140C"/>
    <w:rsid w:val="00D23901"/>
    <w:rsid w:val="00D24C95"/>
    <w:rsid w:val="00D24F11"/>
    <w:rsid w:val="00D2532B"/>
    <w:rsid w:val="00D25B77"/>
    <w:rsid w:val="00D2697A"/>
    <w:rsid w:val="00D26E46"/>
    <w:rsid w:val="00D2763A"/>
    <w:rsid w:val="00D31FCC"/>
    <w:rsid w:val="00D3354F"/>
    <w:rsid w:val="00D3411E"/>
    <w:rsid w:val="00D352F4"/>
    <w:rsid w:val="00D36DC9"/>
    <w:rsid w:val="00D42A45"/>
    <w:rsid w:val="00D437CF"/>
    <w:rsid w:val="00D4562E"/>
    <w:rsid w:val="00D457AD"/>
    <w:rsid w:val="00D45D71"/>
    <w:rsid w:val="00D47881"/>
    <w:rsid w:val="00D5023B"/>
    <w:rsid w:val="00D50679"/>
    <w:rsid w:val="00D50DA2"/>
    <w:rsid w:val="00D514EE"/>
    <w:rsid w:val="00D538D2"/>
    <w:rsid w:val="00D5416B"/>
    <w:rsid w:val="00D55536"/>
    <w:rsid w:val="00D55843"/>
    <w:rsid w:val="00D55D26"/>
    <w:rsid w:val="00D5677E"/>
    <w:rsid w:val="00D56FE7"/>
    <w:rsid w:val="00D57223"/>
    <w:rsid w:val="00D576B4"/>
    <w:rsid w:val="00D576F0"/>
    <w:rsid w:val="00D61460"/>
    <w:rsid w:val="00D63215"/>
    <w:rsid w:val="00D642A8"/>
    <w:rsid w:val="00D653F6"/>
    <w:rsid w:val="00D66006"/>
    <w:rsid w:val="00D66776"/>
    <w:rsid w:val="00D70113"/>
    <w:rsid w:val="00D71A50"/>
    <w:rsid w:val="00D736FD"/>
    <w:rsid w:val="00D74054"/>
    <w:rsid w:val="00D7475B"/>
    <w:rsid w:val="00D7476D"/>
    <w:rsid w:val="00D74884"/>
    <w:rsid w:val="00D74987"/>
    <w:rsid w:val="00D7662D"/>
    <w:rsid w:val="00D80134"/>
    <w:rsid w:val="00D80542"/>
    <w:rsid w:val="00D81702"/>
    <w:rsid w:val="00D822DE"/>
    <w:rsid w:val="00D82C71"/>
    <w:rsid w:val="00D835F4"/>
    <w:rsid w:val="00D86F97"/>
    <w:rsid w:val="00D9203A"/>
    <w:rsid w:val="00D9276C"/>
    <w:rsid w:val="00D929D7"/>
    <w:rsid w:val="00D93DF9"/>
    <w:rsid w:val="00D9516F"/>
    <w:rsid w:val="00D9672A"/>
    <w:rsid w:val="00D97FCD"/>
    <w:rsid w:val="00DA02B6"/>
    <w:rsid w:val="00DA153C"/>
    <w:rsid w:val="00DA1D13"/>
    <w:rsid w:val="00DA25D9"/>
    <w:rsid w:val="00DA3230"/>
    <w:rsid w:val="00DA35BB"/>
    <w:rsid w:val="00DA4689"/>
    <w:rsid w:val="00DA4F0B"/>
    <w:rsid w:val="00DA4F26"/>
    <w:rsid w:val="00DA5AB6"/>
    <w:rsid w:val="00DB0468"/>
    <w:rsid w:val="00DB06FA"/>
    <w:rsid w:val="00DB11A1"/>
    <w:rsid w:val="00DB262C"/>
    <w:rsid w:val="00DB2864"/>
    <w:rsid w:val="00DB34FF"/>
    <w:rsid w:val="00DB3C7A"/>
    <w:rsid w:val="00DB3E8B"/>
    <w:rsid w:val="00DB43E5"/>
    <w:rsid w:val="00DB5A30"/>
    <w:rsid w:val="00DB6473"/>
    <w:rsid w:val="00DB71C7"/>
    <w:rsid w:val="00DB739B"/>
    <w:rsid w:val="00DB73C1"/>
    <w:rsid w:val="00DC065B"/>
    <w:rsid w:val="00DC06F5"/>
    <w:rsid w:val="00DC19FB"/>
    <w:rsid w:val="00DC2424"/>
    <w:rsid w:val="00DC262F"/>
    <w:rsid w:val="00DC2697"/>
    <w:rsid w:val="00DC4D37"/>
    <w:rsid w:val="00DC678B"/>
    <w:rsid w:val="00DC704E"/>
    <w:rsid w:val="00DC7B0F"/>
    <w:rsid w:val="00DD0760"/>
    <w:rsid w:val="00DD0C8B"/>
    <w:rsid w:val="00DD18D2"/>
    <w:rsid w:val="00DD2BE8"/>
    <w:rsid w:val="00DD4BEE"/>
    <w:rsid w:val="00DD5630"/>
    <w:rsid w:val="00DE289F"/>
    <w:rsid w:val="00DE341C"/>
    <w:rsid w:val="00DE4223"/>
    <w:rsid w:val="00DE7974"/>
    <w:rsid w:val="00DF0A7E"/>
    <w:rsid w:val="00DF17FB"/>
    <w:rsid w:val="00DF20D3"/>
    <w:rsid w:val="00DF4457"/>
    <w:rsid w:val="00DF51B4"/>
    <w:rsid w:val="00DF5D9B"/>
    <w:rsid w:val="00E00B98"/>
    <w:rsid w:val="00E00D10"/>
    <w:rsid w:val="00E01F4D"/>
    <w:rsid w:val="00E029E8"/>
    <w:rsid w:val="00E03436"/>
    <w:rsid w:val="00E053A0"/>
    <w:rsid w:val="00E07825"/>
    <w:rsid w:val="00E07C62"/>
    <w:rsid w:val="00E07E21"/>
    <w:rsid w:val="00E1134F"/>
    <w:rsid w:val="00E11AD9"/>
    <w:rsid w:val="00E129C0"/>
    <w:rsid w:val="00E12BE9"/>
    <w:rsid w:val="00E154B6"/>
    <w:rsid w:val="00E16428"/>
    <w:rsid w:val="00E16826"/>
    <w:rsid w:val="00E17389"/>
    <w:rsid w:val="00E176F6"/>
    <w:rsid w:val="00E20B06"/>
    <w:rsid w:val="00E23F70"/>
    <w:rsid w:val="00E24972"/>
    <w:rsid w:val="00E25579"/>
    <w:rsid w:val="00E25D8B"/>
    <w:rsid w:val="00E261D1"/>
    <w:rsid w:val="00E27061"/>
    <w:rsid w:val="00E275CF"/>
    <w:rsid w:val="00E3056F"/>
    <w:rsid w:val="00E32686"/>
    <w:rsid w:val="00E32837"/>
    <w:rsid w:val="00E3337F"/>
    <w:rsid w:val="00E35D2C"/>
    <w:rsid w:val="00E42D73"/>
    <w:rsid w:val="00E43597"/>
    <w:rsid w:val="00E456FD"/>
    <w:rsid w:val="00E45A3F"/>
    <w:rsid w:val="00E46FFA"/>
    <w:rsid w:val="00E471A5"/>
    <w:rsid w:val="00E476DC"/>
    <w:rsid w:val="00E47AB1"/>
    <w:rsid w:val="00E50E35"/>
    <w:rsid w:val="00E51122"/>
    <w:rsid w:val="00E51160"/>
    <w:rsid w:val="00E52E0E"/>
    <w:rsid w:val="00E53994"/>
    <w:rsid w:val="00E57A3D"/>
    <w:rsid w:val="00E608D8"/>
    <w:rsid w:val="00E60F0C"/>
    <w:rsid w:val="00E6465E"/>
    <w:rsid w:val="00E649C3"/>
    <w:rsid w:val="00E67648"/>
    <w:rsid w:val="00E70BBF"/>
    <w:rsid w:val="00E71B8A"/>
    <w:rsid w:val="00E71BCE"/>
    <w:rsid w:val="00E721EF"/>
    <w:rsid w:val="00E72720"/>
    <w:rsid w:val="00E73BD7"/>
    <w:rsid w:val="00E73C43"/>
    <w:rsid w:val="00E74829"/>
    <w:rsid w:val="00E74EFD"/>
    <w:rsid w:val="00E76675"/>
    <w:rsid w:val="00E805C4"/>
    <w:rsid w:val="00E82C11"/>
    <w:rsid w:val="00E82FEA"/>
    <w:rsid w:val="00E85DAB"/>
    <w:rsid w:val="00E86902"/>
    <w:rsid w:val="00E877DB"/>
    <w:rsid w:val="00E91815"/>
    <w:rsid w:val="00E92DA7"/>
    <w:rsid w:val="00E95308"/>
    <w:rsid w:val="00E95E25"/>
    <w:rsid w:val="00E966DF"/>
    <w:rsid w:val="00E9715A"/>
    <w:rsid w:val="00E977AF"/>
    <w:rsid w:val="00E9788E"/>
    <w:rsid w:val="00EA0C5C"/>
    <w:rsid w:val="00EA0EB0"/>
    <w:rsid w:val="00EA1895"/>
    <w:rsid w:val="00EA2F75"/>
    <w:rsid w:val="00EA3F16"/>
    <w:rsid w:val="00EA40C0"/>
    <w:rsid w:val="00EA427D"/>
    <w:rsid w:val="00EA5E54"/>
    <w:rsid w:val="00EA5E93"/>
    <w:rsid w:val="00EA6123"/>
    <w:rsid w:val="00EA6EDB"/>
    <w:rsid w:val="00EB0387"/>
    <w:rsid w:val="00EB267C"/>
    <w:rsid w:val="00EB28CE"/>
    <w:rsid w:val="00EB2D3D"/>
    <w:rsid w:val="00EB7187"/>
    <w:rsid w:val="00EB76AD"/>
    <w:rsid w:val="00EB7944"/>
    <w:rsid w:val="00EC150D"/>
    <w:rsid w:val="00EC1547"/>
    <w:rsid w:val="00EC1928"/>
    <w:rsid w:val="00EC1B01"/>
    <w:rsid w:val="00EC2485"/>
    <w:rsid w:val="00EC25D9"/>
    <w:rsid w:val="00EC3502"/>
    <w:rsid w:val="00EC395B"/>
    <w:rsid w:val="00EC3A02"/>
    <w:rsid w:val="00EC4845"/>
    <w:rsid w:val="00EC5B0A"/>
    <w:rsid w:val="00EC6A80"/>
    <w:rsid w:val="00EC79F6"/>
    <w:rsid w:val="00EC7EA6"/>
    <w:rsid w:val="00ED0B34"/>
    <w:rsid w:val="00ED1018"/>
    <w:rsid w:val="00ED4EC2"/>
    <w:rsid w:val="00ED5EFA"/>
    <w:rsid w:val="00ED7F0D"/>
    <w:rsid w:val="00EE1098"/>
    <w:rsid w:val="00EE2329"/>
    <w:rsid w:val="00EE3656"/>
    <w:rsid w:val="00EE3BFA"/>
    <w:rsid w:val="00EE5906"/>
    <w:rsid w:val="00EE6FF1"/>
    <w:rsid w:val="00EE75BD"/>
    <w:rsid w:val="00EF1A04"/>
    <w:rsid w:val="00EF1CCD"/>
    <w:rsid w:val="00EF1FAD"/>
    <w:rsid w:val="00EF2B72"/>
    <w:rsid w:val="00EF3399"/>
    <w:rsid w:val="00EF3436"/>
    <w:rsid w:val="00EF51AA"/>
    <w:rsid w:val="00EF5732"/>
    <w:rsid w:val="00EF628A"/>
    <w:rsid w:val="00EF7AC1"/>
    <w:rsid w:val="00F00366"/>
    <w:rsid w:val="00F00C91"/>
    <w:rsid w:val="00F011A2"/>
    <w:rsid w:val="00F01D01"/>
    <w:rsid w:val="00F0257B"/>
    <w:rsid w:val="00F03844"/>
    <w:rsid w:val="00F03D9C"/>
    <w:rsid w:val="00F03E33"/>
    <w:rsid w:val="00F04BB0"/>
    <w:rsid w:val="00F0699F"/>
    <w:rsid w:val="00F06EEB"/>
    <w:rsid w:val="00F078B3"/>
    <w:rsid w:val="00F10A78"/>
    <w:rsid w:val="00F113EB"/>
    <w:rsid w:val="00F138DB"/>
    <w:rsid w:val="00F139D4"/>
    <w:rsid w:val="00F14AA4"/>
    <w:rsid w:val="00F14F5A"/>
    <w:rsid w:val="00F1538F"/>
    <w:rsid w:val="00F154A0"/>
    <w:rsid w:val="00F155AE"/>
    <w:rsid w:val="00F15676"/>
    <w:rsid w:val="00F15EA7"/>
    <w:rsid w:val="00F15FF6"/>
    <w:rsid w:val="00F21945"/>
    <w:rsid w:val="00F265CC"/>
    <w:rsid w:val="00F266C1"/>
    <w:rsid w:val="00F27AEB"/>
    <w:rsid w:val="00F27D0E"/>
    <w:rsid w:val="00F3075B"/>
    <w:rsid w:val="00F31D6C"/>
    <w:rsid w:val="00F320DF"/>
    <w:rsid w:val="00F3214E"/>
    <w:rsid w:val="00F32182"/>
    <w:rsid w:val="00F32B3E"/>
    <w:rsid w:val="00F33E98"/>
    <w:rsid w:val="00F3437C"/>
    <w:rsid w:val="00F34775"/>
    <w:rsid w:val="00F34893"/>
    <w:rsid w:val="00F40325"/>
    <w:rsid w:val="00F416A3"/>
    <w:rsid w:val="00F41FE7"/>
    <w:rsid w:val="00F4201A"/>
    <w:rsid w:val="00F43121"/>
    <w:rsid w:val="00F458D5"/>
    <w:rsid w:val="00F459D1"/>
    <w:rsid w:val="00F45B49"/>
    <w:rsid w:val="00F46CF6"/>
    <w:rsid w:val="00F53C00"/>
    <w:rsid w:val="00F55307"/>
    <w:rsid w:val="00F56583"/>
    <w:rsid w:val="00F570BA"/>
    <w:rsid w:val="00F60EAC"/>
    <w:rsid w:val="00F60F97"/>
    <w:rsid w:val="00F6148B"/>
    <w:rsid w:val="00F61FCB"/>
    <w:rsid w:val="00F63EF6"/>
    <w:rsid w:val="00F650F3"/>
    <w:rsid w:val="00F650FD"/>
    <w:rsid w:val="00F662C1"/>
    <w:rsid w:val="00F70A61"/>
    <w:rsid w:val="00F71141"/>
    <w:rsid w:val="00F735AE"/>
    <w:rsid w:val="00F73DFE"/>
    <w:rsid w:val="00F7524B"/>
    <w:rsid w:val="00F7630E"/>
    <w:rsid w:val="00F76694"/>
    <w:rsid w:val="00F76F29"/>
    <w:rsid w:val="00F77EDD"/>
    <w:rsid w:val="00F80127"/>
    <w:rsid w:val="00F804A1"/>
    <w:rsid w:val="00F811ED"/>
    <w:rsid w:val="00F824A1"/>
    <w:rsid w:val="00F843CE"/>
    <w:rsid w:val="00F8536D"/>
    <w:rsid w:val="00F877ED"/>
    <w:rsid w:val="00F87821"/>
    <w:rsid w:val="00F9079F"/>
    <w:rsid w:val="00F9286A"/>
    <w:rsid w:val="00F92892"/>
    <w:rsid w:val="00F94194"/>
    <w:rsid w:val="00FA055A"/>
    <w:rsid w:val="00FA0F97"/>
    <w:rsid w:val="00FA1EFB"/>
    <w:rsid w:val="00FA27BC"/>
    <w:rsid w:val="00FA2854"/>
    <w:rsid w:val="00FA35C5"/>
    <w:rsid w:val="00FA471A"/>
    <w:rsid w:val="00FA696D"/>
    <w:rsid w:val="00FA6CC4"/>
    <w:rsid w:val="00FA6CDA"/>
    <w:rsid w:val="00FB052E"/>
    <w:rsid w:val="00FB0790"/>
    <w:rsid w:val="00FB0D7A"/>
    <w:rsid w:val="00FB2281"/>
    <w:rsid w:val="00FB2F00"/>
    <w:rsid w:val="00FB3E53"/>
    <w:rsid w:val="00FB7D37"/>
    <w:rsid w:val="00FC0DD2"/>
    <w:rsid w:val="00FC19E4"/>
    <w:rsid w:val="00FC2094"/>
    <w:rsid w:val="00FC2D96"/>
    <w:rsid w:val="00FC3549"/>
    <w:rsid w:val="00FC3617"/>
    <w:rsid w:val="00FC44C5"/>
    <w:rsid w:val="00FC4A53"/>
    <w:rsid w:val="00FC647F"/>
    <w:rsid w:val="00FC6B8A"/>
    <w:rsid w:val="00FD0AAA"/>
    <w:rsid w:val="00FD490A"/>
    <w:rsid w:val="00FD75ED"/>
    <w:rsid w:val="00FE16CA"/>
    <w:rsid w:val="00FE2295"/>
    <w:rsid w:val="00FE2751"/>
    <w:rsid w:val="00FE2CE5"/>
    <w:rsid w:val="00FE369C"/>
    <w:rsid w:val="00FE52E8"/>
    <w:rsid w:val="00FE5407"/>
    <w:rsid w:val="00FE6424"/>
    <w:rsid w:val="00FE7DB1"/>
    <w:rsid w:val="00FF0918"/>
    <w:rsid w:val="00FF1A47"/>
    <w:rsid w:val="00FF3456"/>
    <w:rsid w:val="00FF5050"/>
    <w:rsid w:val="00FF5234"/>
    <w:rsid w:val="00FF5815"/>
    <w:rsid w:val="00FF68C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227A8"/>
  <w15:docId w15:val="{28C3DFBB-092B-431A-9A3E-DB1915AF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2E8"/>
    <w:pPr>
      <w:spacing w:line="360" w:lineRule="auto"/>
      <w:ind w:firstLine="720"/>
    </w:pPr>
    <w:rPr>
      <w:sz w:val="24"/>
      <w:lang w:val="en-AU"/>
    </w:rPr>
  </w:style>
  <w:style w:type="paragraph" w:styleId="Heading1">
    <w:name w:val="heading 1"/>
    <w:basedOn w:val="Normal"/>
    <w:next w:val="Normal"/>
    <w:qFormat/>
    <w:rsid w:val="000D10CF"/>
    <w:pPr>
      <w:keepNext/>
      <w:spacing w:line="480" w:lineRule="auto"/>
      <w:ind w:firstLine="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3E0"/>
    <w:pPr>
      <w:keepNext/>
      <w:keepLines/>
      <w:spacing w:line="480" w:lineRule="auto"/>
      <w:ind w:firstLine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qFormat/>
    <w:rsid w:val="003308E8"/>
    <w:pPr>
      <w:keepNext/>
      <w:spacing w:line="480" w:lineRule="auto"/>
      <w:ind w:firstLine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63985"/>
    <w:pPr>
      <w:keepNext/>
      <w:spacing w:before="240" w:after="240" w:line="36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63985"/>
    <w:pPr>
      <w:spacing w:line="360" w:lineRule="exact"/>
      <w:ind w:left="1440" w:hanging="14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rsid w:val="00463985"/>
    <w:pPr>
      <w:tabs>
        <w:tab w:val="center" w:pos="4140"/>
        <w:tab w:val="right" w:pos="8280"/>
      </w:tabs>
      <w:spacing w:line="360" w:lineRule="exact"/>
    </w:pPr>
    <w:rPr>
      <w:rFonts w:ascii="Book Antiqua" w:hAnsi="Book Antiqua"/>
    </w:rPr>
  </w:style>
  <w:style w:type="paragraph" w:customStyle="1" w:styleId="Tabletext">
    <w:name w:val="Table text"/>
    <w:basedOn w:val="Normal"/>
    <w:rsid w:val="00463985"/>
    <w:pPr>
      <w:spacing w:line="280" w:lineRule="exact"/>
    </w:pPr>
    <w:rPr>
      <w:color w:val="000000"/>
      <w:sz w:val="20"/>
    </w:rPr>
  </w:style>
  <w:style w:type="paragraph" w:customStyle="1" w:styleId="TableHeading">
    <w:name w:val="Table Heading"/>
    <w:basedOn w:val="Heading5"/>
    <w:rsid w:val="00463985"/>
    <w:pPr>
      <w:spacing w:before="80" w:after="120" w:line="240" w:lineRule="auto"/>
      <w:outlineLvl w:val="9"/>
    </w:pPr>
    <w:rPr>
      <w:b w:val="0"/>
      <w:sz w:val="20"/>
    </w:rPr>
  </w:style>
  <w:style w:type="paragraph" w:customStyle="1" w:styleId="Tabletop">
    <w:name w:val="Table top"/>
    <w:basedOn w:val="Tabletext"/>
    <w:rsid w:val="00463985"/>
    <w:pPr>
      <w:spacing w:before="80"/>
    </w:pPr>
  </w:style>
  <w:style w:type="paragraph" w:customStyle="1" w:styleId="Tablebottom">
    <w:name w:val="Table bottom"/>
    <w:basedOn w:val="Tabletext"/>
    <w:rsid w:val="00463985"/>
    <w:pPr>
      <w:spacing w:after="120"/>
    </w:pPr>
  </w:style>
  <w:style w:type="paragraph" w:customStyle="1" w:styleId="Tablesubhead">
    <w:name w:val="Table sub head"/>
    <w:basedOn w:val="Tabletext"/>
    <w:rsid w:val="00463985"/>
    <w:pPr>
      <w:spacing w:before="80" w:after="120"/>
    </w:pPr>
  </w:style>
  <w:style w:type="paragraph" w:styleId="Bibliography">
    <w:name w:val="Bibliography"/>
    <w:basedOn w:val="Normal"/>
    <w:rsid w:val="00463985"/>
    <w:pPr>
      <w:spacing w:line="480" w:lineRule="auto"/>
      <w:ind w:left="720" w:hanging="720"/>
    </w:pPr>
    <w:rPr>
      <w:rFonts w:ascii="Book Antiqua" w:hAnsi="Book Antiqua"/>
    </w:rPr>
  </w:style>
  <w:style w:type="paragraph" w:customStyle="1" w:styleId="Appendix1">
    <w:name w:val="Appendix 1"/>
    <w:basedOn w:val="Normal"/>
    <w:rsid w:val="00463985"/>
    <w:pPr>
      <w:spacing w:line="360" w:lineRule="exact"/>
    </w:pPr>
    <w:rPr>
      <w:rFonts w:ascii="Arial" w:hAnsi="Arial"/>
      <w:color w:val="000000"/>
      <w:sz w:val="14"/>
    </w:rPr>
  </w:style>
  <w:style w:type="paragraph" w:customStyle="1" w:styleId="Bibliography1">
    <w:name w:val="Bibliography1"/>
    <w:basedOn w:val="Normal"/>
    <w:rsid w:val="00463985"/>
    <w:pPr>
      <w:spacing w:line="360" w:lineRule="exact"/>
      <w:ind w:left="540" w:hanging="540"/>
    </w:pPr>
  </w:style>
  <w:style w:type="paragraph" w:customStyle="1" w:styleId="deryn">
    <w:name w:val="deryn"/>
    <w:basedOn w:val="Normal"/>
    <w:rsid w:val="00463985"/>
    <w:pPr>
      <w:spacing w:line="480" w:lineRule="atLeast"/>
    </w:pPr>
    <w:rPr>
      <w:rFonts w:ascii="Helvetica" w:hAnsi="Helvetica"/>
      <w:sz w:val="28"/>
    </w:rPr>
  </w:style>
  <w:style w:type="paragraph" w:customStyle="1" w:styleId="BodyText4">
    <w:name w:val="Body Text 4"/>
    <w:basedOn w:val="BodyTextIndent"/>
    <w:rsid w:val="00463985"/>
  </w:style>
  <w:style w:type="paragraph" w:styleId="BodyTextIndent">
    <w:name w:val="Body Text Indent"/>
    <w:basedOn w:val="Normal"/>
    <w:semiHidden/>
    <w:rsid w:val="00463985"/>
    <w:pPr>
      <w:spacing w:after="120" w:line="360" w:lineRule="exact"/>
      <w:ind w:left="360"/>
    </w:pPr>
  </w:style>
  <w:style w:type="paragraph" w:customStyle="1" w:styleId="Sequence">
    <w:name w:val="Sequence"/>
    <w:basedOn w:val="Normal"/>
    <w:rsid w:val="00463985"/>
    <w:pPr>
      <w:spacing w:line="200" w:lineRule="exact"/>
    </w:pPr>
    <w:rPr>
      <w:rFonts w:ascii="Courier" w:hAnsi="Courier"/>
      <w:sz w:val="20"/>
    </w:rPr>
  </w:style>
  <w:style w:type="paragraph" w:customStyle="1" w:styleId="Mapcaption">
    <w:name w:val="Map caption"/>
    <w:basedOn w:val="Tabletext"/>
    <w:rsid w:val="00463985"/>
    <w:pPr>
      <w:tabs>
        <w:tab w:val="left" w:pos="4320"/>
      </w:tabs>
    </w:pPr>
  </w:style>
  <w:style w:type="character" w:styleId="PageNumber">
    <w:name w:val="page number"/>
    <w:basedOn w:val="DefaultParagraphFont"/>
    <w:semiHidden/>
    <w:rsid w:val="00463985"/>
  </w:style>
  <w:style w:type="paragraph" w:styleId="BodyText3">
    <w:name w:val="Body Text 3"/>
    <w:basedOn w:val="BodyTextIndent"/>
    <w:semiHidden/>
    <w:rsid w:val="00463985"/>
  </w:style>
  <w:style w:type="paragraph" w:styleId="ListContinue2">
    <w:name w:val="List Continue 2"/>
    <w:basedOn w:val="Normal"/>
    <w:semiHidden/>
    <w:rsid w:val="00463985"/>
    <w:pPr>
      <w:spacing w:after="120" w:line="360" w:lineRule="exact"/>
      <w:ind w:left="720"/>
    </w:pPr>
  </w:style>
  <w:style w:type="paragraph" w:styleId="ListContinue3">
    <w:name w:val="List Continue 3"/>
    <w:basedOn w:val="Normal"/>
    <w:semiHidden/>
    <w:rsid w:val="00463985"/>
    <w:pPr>
      <w:spacing w:after="120" w:line="360" w:lineRule="exact"/>
      <w:ind w:left="1080"/>
    </w:pPr>
  </w:style>
  <w:style w:type="paragraph" w:styleId="BodyText">
    <w:name w:val="Body Text"/>
    <w:basedOn w:val="Normal"/>
    <w:semiHidden/>
    <w:rsid w:val="00463985"/>
    <w:pPr>
      <w:spacing w:after="120" w:line="360" w:lineRule="exact"/>
    </w:pPr>
  </w:style>
  <w:style w:type="paragraph" w:styleId="Header">
    <w:name w:val="header"/>
    <w:basedOn w:val="Normal"/>
    <w:link w:val="HeaderChar"/>
    <w:uiPriority w:val="99"/>
    <w:rsid w:val="00463985"/>
    <w:pPr>
      <w:tabs>
        <w:tab w:val="center" w:pos="4252"/>
        <w:tab w:val="right" w:pos="7655"/>
        <w:tab w:val="right" w:pos="8504"/>
      </w:tabs>
      <w:spacing w:line="360" w:lineRule="exact"/>
      <w:ind w:right="360"/>
    </w:pPr>
    <w:rPr>
      <w:sz w:val="20"/>
    </w:rPr>
  </w:style>
  <w:style w:type="character" w:styleId="CommentReference">
    <w:name w:val="annotation reference"/>
    <w:uiPriority w:val="99"/>
    <w:semiHidden/>
    <w:rsid w:val="0046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398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63985"/>
    <w:rPr>
      <w:b/>
      <w:bCs/>
    </w:rPr>
  </w:style>
  <w:style w:type="paragraph" w:styleId="BalloonText">
    <w:name w:val="Balloon Text"/>
    <w:basedOn w:val="Normal"/>
    <w:semiHidden/>
    <w:rsid w:val="0046398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rsid w:val="00463985"/>
  </w:style>
  <w:style w:type="character" w:customStyle="1" w:styleId="StyleTimes">
    <w:name w:val="Style Times"/>
    <w:rsid w:val="00463985"/>
    <w:rPr>
      <w:rFonts w:ascii="Times" w:hAnsi="Times"/>
      <w:position w:val="0"/>
    </w:rPr>
  </w:style>
  <w:style w:type="paragraph" w:styleId="Footer">
    <w:name w:val="footer"/>
    <w:basedOn w:val="Normal"/>
    <w:semiHidden/>
    <w:rsid w:val="00463985"/>
    <w:pPr>
      <w:tabs>
        <w:tab w:val="center" w:pos="4153"/>
        <w:tab w:val="right" w:pos="8306"/>
      </w:tabs>
    </w:pPr>
  </w:style>
  <w:style w:type="paragraph" w:customStyle="1" w:styleId="Appendix">
    <w:name w:val="Appendix"/>
    <w:basedOn w:val="Normal"/>
    <w:rsid w:val="00463985"/>
    <w:pPr>
      <w:keepNext/>
      <w:jc w:val="both"/>
    </w:pPr>
    <w:rPr>
      <w:b/>
      <w:szCs w:val="24"/>
      <w:lang w:val="en-US"/>
    </w:rPr>
  </w:style>
  <w:style w:type="character" w:styleId="Hyperlink">
    <w:name w:val="Hyperlink"/>
    <w:semiHidden/>
    <w:rsid w:val="0046398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63985"/>
  </w:style>
  <w:style w:type="character" w:customStyle="1" w:styleId="apple-converted-space">
    <w:name w:val="apple-converted-space"/>
    <w:basedOn w:val="DefaultParagraphFont"/>
    <w:rsid w:val="00463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66D"/>
    <w:rPr>
      <w:lang w:val="en-AU"/>
    </w:rPr>
  </w:style>
  <w:style w:type="paragraph" w:styleId="ListParagraph">
    <w:name w:val="List Paragraph"/>
    <w:basedOn w:val="Normal"/>
    <w:uiPriority w:val="34"/>
    <w:qFormat/>
    <w:rsid w:val="00DF20D3"/>
    <w:pPr>
      <w:ind w:left="720"/>
      <w:contextualSpacing/>
    </w:pPr>
  </w:style>
  <w:style w:type="paragraph" w:styleId="Revision">
    <w:name w:val="Revision"/>
    <w:hidden/>
    <w:uiPriority w:val="99"/>
    <w:semiHidden/>
    <w:rsid w:val="005309C9"/>
    <w:rPr>
      <w:sz w:val="24"/>
      <w:lang w:val="en-AU"/>
    </w:rPr>
  </w:style>
  <w:style w:type="paragraph" w:styleId="NoSpacing">
    <w:name w:val="No Spacing"/>
    <w:uiPriority w:val="1"/>
    <w:qFormat/>
    <w:rsid w:val="001B74D9"/>
    <w:rPr>
      <w:sz w:val="24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5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58EC"/>
    <w:rPr>
      <w:rFonts w:ascii="Courier New" w:hAnsi="Courier New" w:cs="Courier New"/>
      <w:lang w:val="en-AU" w:eastAsia="en-AU"/>
    </w:rPr>
  </w:style>
  <w:style w:type="table" w:styleId="TableGrid">
    <w:name w:val="Table Grid"/>
    <w:basedOn w:val="TableNormal"/>
    <w:uiPriority w:val="59"/>
    <w:rsid w:val="00A1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53E0"/>
    <w:rPr>
      <w:rFonts w:eastAsiaTheme="majorEastAsia" w:cstheme="majorBidi"/>
      <w:b/>
      <w:color w:val="000000" w:themeColor="text1"/>
      <w:sz w:val="32"/>
      <w:szCs w:val="2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130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DD67-F195-4BA4-8796-86BF86CE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subdivisions on evolutionary timescales in a large, declining marsupial distributed across a phylogeographic barrier</vt:lpstr>
    </vt:vector>
  </TitlesOfParts>
  <Company>University of South Australia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subdivisions on evolutionary timescales in a large, declining marsupial distributed across a phylogeographic barrier</dc:title>
  <dc:creator>Steven Bellman</dc:creator>
  <cp:lastModifiedBy>Steven Bellman</cp:lastModifiedBy>
  <cp:revision>6</cp:revision>
  <cp:lastPrinted>2015-10-20T23:51:00Z</cp:lastPrinted>
  <dcterms:created xsi:type="dcterms:W3CDTF">2016-09-08T02:08:00Z</dcterms:created>
  <dcterms:modified xsi:type="dcterms:W3CDTF">2016-09-08T03:14:00Z</dcterms:modified>
</cp:coreProperties>
</file>