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E0F" w:rsidRDefault="00632E0F" w:rsidP="00632E0F">
      <w:pPr>
        <w:jc w:val="center"/>
        <w:rPr>
          <w:rFonts w:ascii="Times New Roman" w:cs="Times New Roman"/>
          <w:sz w:val="24"/>
        </w:rPr>
      </w:pPr>
      <w:r w:rsidRPr="00632E0F">
        <w:rPr>
          <w:rFonts w:ascii="Times New Roman" w:cs="Times New Roman"/>
          <w:b/>
          <w:bCs/>
          <w:sz w:val="24"/>
        </w:rPr>
        <w:t>S1</w:t>
      </w:r>
      <w:r w:rsidR="00D11AF0">
        <w:rPr>
          <w:rFonts w:ascii="Times New Roman" w:cs="Times New Roman"/>
          <w:b/>
          <w:bCs/>
          <w:sz w:val="24"/>
        </w:rPr>
        <w:t xml:space="preserve"> </w:t>
      </w:r>
      <w:r w:rsidR="00D11AF0">
        <w:rPr>
          <w:rFonts w:ascii="Times New Roman" w:cs="Times New Roman" w:hint="eastAsia"/>
          <w:b/>
          <w:bCs/>
          <w:sz w:val="24"/>
        </w:rPr>
        <w:t>T</w:t>
      </w:r>
      <w:r w:rsidR="00D11AF0">
        <w:rPr>
          <w:rFonts w:ascii="Times New Roman" w:cs="Times New Roman"/>
          <w:b/>
          <w:bCs/>
          <w:sz w:val="24"/>
        </w:rPr>
        <w:t>able</w:t>
      </w:r>
      <w:r w:rsidRPr="00632E0F">
        <w:rPr>
          <w:rFonts w:ascii="Times New Roman" w:cs="Times New Roman"/>
          <w:b/>
          <w:bCs/>
          <w:sz w:val="24"/>
        </w:rPr>
        <w:t xml:space="preserve">. </w:t>
      </w:r>
      <w:r w:rsidRPr="00632E0F">
        <w:rPr>
          <w:rFonts w:ascii="Times New Roman" w:cs="Times New Roman"/>
          <w:sz w:val="24"/>
        </w:rPr>
        <w:t xml:space="preserve">Random-coil factor </w:t>
      </w:r>
      <w:proofErr w:type="spellStart"/>
      <w:r w:rsidRPr="00632E0F">
        <w:rPr>
          <w:rFonts w:ascii="Times New Roman" w:cs="Times New Roman"/>
          <w:sz w:val="24"/>
        </w:rPr>
        <w:t>k</w:t>
      </w:r>
      <w:r w:rsidRPr="00632E0F">
        <w:rPr>
          <w:rFonts w:ascii="Times New Roman" w:cs="Times New Roman"/>
          <w:sz w:val="24"/>
          <w:vertAlign w:val="subscript"/>
        </w:rPr>
        <w:t>rc</w:t>
      </w:r>
      <w:proofErr w:type="spellEnd"/>
      <w:r w:rsidRPr="00632E0F">
        <w:rPr>
          <w:rFonts w:ascii="Times New Roman" w:cs="Times New Roman"/>
          <w:sz w:val="24"/>
        </w:rPr>
        <w:t xml:space="preserve"> for every residue pair in PRC1-DD</w:t>
      </w:r>
    </w:p>
    <w:p w:rsidR="00632E0F" w:rsidRDefault="00632E0F" w:rsidP="00632E0F">
      <w:pPr>
        <w:jc w:val="center"/>
        <w:rPr>
          <w:rFonts w:ascii="Times New Roman" w:cs="Times New Roman"/>
          <w:sz w:val="24"/>
        </w:rPr>
      </w:pPr>
    </w:p>
    <w:p w:rsidR="00632E0F" w:rsidRPr="00632E0F" w:rsidRDefault="00632E0F" w:rsidP="00632E0F">
      <w:pPr>
        <w:jc w:val="center"/>
        <w:rPr>
          <w:rFonts w:ascii="Times New Roman" w:cs="Times New Roman"/>
          <w:sz w:val="24"/>
        </w:rPr>
      </w:pPr>
    </w:p>
    <w:tbl>
      <w:tblPr>
        <w:tblStyle w:val="2"/>
        <w:tblpPr w:leftFromText="180" w:rightFromText="180" w:vertAnchor="page" w:horzAnchor="margin" w:tblpXSpec="center" w:tblpY="1752"/>
        <w:tblW w:w="0" w:type="auto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</w:tblGrid>
      <w:tr w:rsidR="00632E0F" w:rsidRPr="00632E0F" w:rsidTr="003E1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b w:val="0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Residue Number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 w:val="0"/>
                <w:color w:val="000000" w:themeColor="text1"/>
              </w:rPr>
            </w:pPr>
            <w:proofErr w:type="spellStart"/>
            <w:r w:rsidRPr="00632E0F">
              <w:rPr>
                <w:rFonts w:ascii="Times New Roman" w:eastAsia="MS Mincho"/>
                <w:i/>
                <w:color w:val="000000" w:themeColor="text1"/>
              </w:rPr>
              <w:t>k</w:t>
            </w:r>
            <w:r w:rsidRPr="00632E0F">
              <w:rPr>
                <w:rFonts w:ascii="Times New Roman" w:eastAsia="MS Mincho"/>
                <w:i/>
                <w:color w:val="000000" w:themeColor="text1"/>
                <w:vertAlign w:val="subscript"/>
              </w:rPr>
              <w:t>rc</w:t>
            </w:r>
            <w:proofErr w:type="spellEnd"/>
            <w:r w:rsidRPr="00632E0F">
              <w:rPr>
                <w:rFonts w:ascii="Times New Roman" w:eastAsia="MS Mincho"/>
                <w:color w:val="000000" w:themeColor="text1"/>
              </w:rPr>
              <w:t>(s</w:t>
            </w:r>
            <w:r w:rsidRPr="00632E0F">
              <w:rPr>
                <w:rFonts w:ascii="Times New Roman" w:eastAsia="MS Mincho"/>
                <w:color w:val="000000" w:themeColor="text1"/>
                <w:vertAlign w:val="superscript"/>
              </w:rPr>
              <w:t>-1</w:t>
            </w:r>
            <w:r w:rsidRPr="00632E0F">
              <w:rPr>
                <w:rFonts w:ascii="Times New Roman" w:eastAsia="MS Mincho"/>
                <w:color w:val="000000" w:themeColor="text1"/>
              </w:rPr>
              <w:t>)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 w:val="0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Residue Number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 w:val="0"/>
                <w:color w:val="000000" w:themeColor="text1"/>
              </w:rPr>
            </w:pPr>
            <w:proofErr w:type="spellStart"/>
            <w:r w:rsidRPr="00632E0F">
              <w:rPr>
                <w:rFonts w:ascii="Times New Roman" w:eastAsia="MS Mincho"/>
                <w:i/>
                <w:color w:val="000000" w:themeColor="text1"/>
              </w:rPr>
              <w:t>k</w:t>
            </w:r>
            <w:r w:rsidRPr="00632E0F">
              <w:rPr>
                <w:rFonts w:ascii="Times New Roman" w:eastAsia="MS Mincho"/>
                <w:i/>
                <w:color w:val="000000" w:themeColor="text1"/>
                <w:vertAlign w:val="subscript"/>
              </w:rPr>
              <w:t>rc</w:t>
            </w:r>
            <w:proofErr w:type="spellEnd"/>
            <w:r w:rsidRPr="00632E0F">
              <w:rPr>
                <w:rFonts w:ascii="Times New Roman" w:eastAsia="MS Mincho"/>
                <w:color w:val="000000" w:themeColor="text1"/>
              </w:rPr>
              <w:t>(s</w:t>
            </w:r>
            <w:r w:rsidRPr="00632E0F">
              <w:rPr>
                <w:rFonts w:ascii="Times New Roman" w:eastAsia="MS Mincho"/>
                <w:color w:val="000000" w:themeColor="text1"/>
                <w:vertAlign w:val="superscript"/>
              </w:rPr>
              <w:t>-1</w:t>
            </w:r>
            <w:r w:rsidRPr="00632E0F">
              <w:rPr>
                <w:rFonts w:ascii="Times New Roman" w:eastAsia="MS Mincho"/>
                <w:color w:val="000000" w:themeColor="text1"/>
              </w:rPr>
              <w:t>)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1-2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215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34-35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5.2</w:t>
            </w:r>
          </w:p>
        </w:tc>
      </w:tr>
      <w:tr w:rsidR="00632E0F" w:rsidRPr="00632E0F" w:rsidTr="003E143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2-3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13.6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35-36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13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3-4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26.6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36-37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2.99</w:t>
            </w:r>
          </w:p>
        </w:tc>
      </w:tr>
      <w:tr w:rsidR="00632E0F" w:rsidRPr="00632E0F" w:rsidTr="003E143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4-5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4.23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37-38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4.84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5-6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0.968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38-39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13</w:t>
            </w:r>
          </w:p>
        </w:tc>
      </w:tr>
      <w:tr w:rsidR="00632E0F" w:rsidRPr="00632E0F" w:rsidTr="003E143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6-7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1.3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39-40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9.66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7-8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4.22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40-41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3.36</w:t>
            </w:r>
          </w:p>
        </w:tc>
      </w:tr>
      <w:tr w:rsidR="00632E0F" w:rsidRPr="00632E0F" w:rsidTr="003E143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8-9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2.12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41-42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0.968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9-10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1.5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42-43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0.989</w:t>
            </w:r>
          </w:p>
        </w:tc>
      </w:tr>
      <w:tr w:rsidR="00632E0F" w:rsidRPr="00632E0F" w:rsidTr="003E143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10-11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11.4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43-44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4.52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11-12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2.54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44-45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8.22</w:t>
            </w:r>
          </w:p>
        </w:tc>
      </w:tr>
      <w:tr w:rsidR="00632E0F" w:rsidRPr="00632E0F" w:rsidTr="003E143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12-13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0.804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45-46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10.5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13-14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20.7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46-47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2.35</w:t>
            </w:r>
          </w:p>
        </w:tc>
      </w:tr>
      <w:tr w:rsidR="00632E0F" w:rsidRPr="00632E0F" w:rsidTr="003E143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14-15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6.38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47-48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3.67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15-16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4.84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48-49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2.79</w:t>
            </w:r>
          </w:p>
        </w:tc>
      </w:tr>
      <w:tr w:rsidR="00632E0F" w:rsidRPr="00632E0F" w:rsidTr="003E143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16-17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9.89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49-50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1.28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17-18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9.02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50-51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1.11</w:t>
            </w:r>
          </w:p>
        </w:tc>
      </w:tr>
      <w:tr w:rsidR="00632E0F" w:rsidRPr="00632E0F" w:rsidTr="003E143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18-19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1.8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51-52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2.12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19-20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13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52-53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4.43</w:t>
            </w:r>
          </w:p>
        </w:tc>
      </w:tr>
      <w:tr w:rsidR="00632E0F" w:rsidRPr="00632E0F" w:rsidTr="003E143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20-21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16.6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53-54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8.61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21-22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3.32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54-55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1.64</w:t>
            </w:r>
          </w:p>
        </w:tc>
      </w:tr>
      <w:tr w:rsidR="00632E0F" w:rsidRPr="00632E0F" w:rsidTr="003E143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22-23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5.07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55-56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4.03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23-24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3.52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56-57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2.12</w:t>
            </w:r>
          </w:p>
        </w:tc>
      </w:tr>
      <w:tr w:rsidR="00632E0F" w:rsidRPr="00632E0F" w:rsidTr="003E143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24-25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0.904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57-58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1.5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25-26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1.57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58-59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1.5</w:t>
            </w:r>
          </w:p>
        </w:tc>
      </w:tr>
      <w:tr w:rsidR="00632E0F" w:rsidRPr="00632E0F" w:rsidTr="003E143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26-27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1.64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59-60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11.4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27-28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1.28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60-61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3.59</w:t>
            </w:r>
          </w:p>
        </w:tc>
      </w:tr>
      <w:tr w:rsidR="00632E0F" w:rsidRPr="00632E0F" w:rsidTr="003E143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28-29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0.786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61-62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3.85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29-30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7.5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62-63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2.79</w:t>
            </w:r>
          </w:p>
        </w:tc>
      </w:tr>
      <w:tr w:rsidR="00632E0F" w:rsidRPr="00632E0F" w:rsidTr="003E143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30-31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1.88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63-64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5.83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31-32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64-65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0.0481</w:t>
            </w:r>
          </w:p>
        </w:tc>
      </w:tr>
      <w:tr w:rsidR="00632E0F" w:rsidRPr="00632E0F" w:rsidTr="003E143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32-33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1.22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  <w:t>65-66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0.0481</w:t>
            </w:r>
          </w:p>
        </w:tc>
      </w:tr>
      <w:tr w:rsidR="00632E0F" w:rsidRPr="00632E0F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632E0F" w:rsidRPr="00632E0F" w:rsidRDefault="00632E0F" w:rsidP="003E1431">
            <w:pPr>
              <w:jc w:val="center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33-34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  <w:r w:rsidRPr="00632E0F">
              <w:rPr>
                <w:rFonts w:ascii="Times New Roman" w:eastAsia="MS Mincho"/>
                <w:color w:val="000000" w:themeColor="text1"/>
                <w:lang w:eastAsia="en-US"/>
              </w:rPr>
              <w:t>2.44</w:t>
            </w: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</w:tcPr>
          <w:p w:rsidR="00632E0F" w:rsidRPr="00632E0F" w:rsidRDefault="00632E0F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/>
                <w:color w:val="000000" w:themeColor="text1"/>
                <w:lang w:eastAsia="en-US"/>
              </w:rPr>
            </w:pPr>
          </w:p>
        </w:tc>
      </w:tr>
    </w:tbl>
    <w:p w:rsidR="008715AC" w:rsidRDefault="008715AC">
      <w:bookmarkStart w:id="0" w:name="_GoBack"/>
      <w:bookmarkEnd w:id="0"/>
    </w:p>
    <w:sectPr w:rsidR="008715AC" w:rsidSect="002A38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0F"/>
    <w:rsid w:val="002A38B1"/>
    <w:rsid w:val="00632E0F"/>
    <w:rsid w:val="008715AC"/>
    <w:rsid w:val="008C79D1"/>
    <w:rsid w:val="00D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4F2A2"/>
  <w15:chartTrackingRefBased/>
  <w15:docId w15:val="{52AA6BF1-0432-904A-B576-400B70DE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632E0F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2022-07-02T01:15:00Z</dcterms:created>
  <dcterms:modified xsi:type="dcterms:W3CDTF">2022-07-02T01:26:00Z</dcterms:modified>
</cp:coreProperties>
</file>