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9A07" w14:textId="0DD8197F" w:rsidR="00040C1B" w:rsidRPr="007E0FD0" w:rsidRDefault="001215CB" w:rsidP="007E0FD0">
      <w:pPr>
        <w:pStyle w:val="Heading1"/>
      </w:pPr>
      <w:bookmarkStart w:id="0" w:name="_Hlk33187506"/>
      <w:r w:rsidRPr="007E0FD0">
        <w:t>S1</w:t>
      </w:r>
      <w:bookmarkStart w:id="1" w:name="_Hlk33188095"/>
      <w:r w:rsidR="009B6641">
        <w:t xml:space="preserve"> Table</w:t>
      </w:r>
      <w:r w:rsidR="00040C1B" w:rsidRPr="007E0FD0">
        <w:t xml:space="preserve">. </w:t>
      </w:r>
      <w:r w:rsidR="00CB03E1" w:rsidRPr="007E0FD0">
        <w:t>Line-up</w:t>
      </w:r>
      <w:r w:rsidR="00040C1B" w:rsidRPr="007E0FD0">
        <w:t xml:space="preserve"> of literature used to conceptualise the BBN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64E60" w:rsidRPr="00927C0B" w14:paraId="0ACB9648" w14:textId="77777777" w:rsidTr="008A4F4F">
        <w:tc>
          <w:tcPr>
            <w:tcW w:w="4508" w:type="dxa"/>
            <w:shd w:val="clear" w:color="auto" w:fill="auto"/>
          </w:tcPr>
          <w:p w14:paraId="6E2AF66C"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Model nodes</w:t>
            </w:r>
          </w:p>
        </w:tc>
        <w:tc>
          <w:tcPr>
            <w:tcW w:w="4508" w:type="dxa"/>
            <w:shd w:val="clear" w:color="auto" w:fill="auto"/>
          </w:tcPr>
          <w:p w14:paraId="013C8BCB"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Literature(s)</w:t>
            </w:r>
          </w:p>
        </w:tc>
      </w:tr>
      <w:tr w:rsidR="00164E60" w:rsidRPr="00927C0B" w14:paraId="58DEE168" w14:textId="77777777" w:rsidTr="008A4F4F">
        <w:tc>
          <w:tcPr>
            <w:tcW w:w="4508" w:type="dxa"/>
            <w:shd w:val="clear" w:color="auto" w:fill="auto"/>
          </w:tcPr>
          <w:p w14:paraId="3F511017" w14:textId="77777777" w:rsidR="00164E60" w:rsidRPr="00927C0B" w:rsidRDefault="00164E60" w:rsidP="008A4F4F">
            <w:pPr>
              <w:spacing w:after="0" w:line="240" w:lineRule="auto"/>
              <w:rPr>
                <w:rFonts w:ascii="Arial" w:hAnsi="Arial" w:cs="Arial"/>
                <w:sz w:val="20"/>
                <w:szCs w:val="20"/>
              </w:rPr>
            </w:pPr>
            <w:r w:rsidRPr="00927C0B">
              <w:rPr>
                <w:rFonts w:ascii="Arial" w:eastAsia="Times New Roman" w:hAnsi="Arial" w:cs="Arial"/>
                <w:color w:val="000000"/>
                <w:sz w:val="20"/>
                <w:szCs w:val="20"/>
                <w:lang w:eastAsia="en-GB"/>
              </w:rPr>
              <w:t>Season -Rainfall intensity</w:t>
            </w:r>
          </w:p>
        </w:tc>
        <w:tc>
          <w:tcPr>
            <w:tcW w:w="4508" w:type="dxa"/>
            <w:shd w:val="clear" w:color="auto" w:fill="auto"/>
          </w:tcPr>
          <w:p w14:paraId="23E30FB9" w14:textId="56AC920B" w:rsidR="00164E60" w:rsidRPr="00927C0B" w:rsidRDefault="00164E60" w:rsidP="008A4F4F">
            <w:pPr>
              <w:spacing w:after="0" w:line="240" w:lineRule="auto"/>
              <w:rPr>
                <w:rFonts w:ascii="Arial" w:hAnsi="Arial" w:cs="Arial"/>
                <w:sz w:val="20"/>
                <w:szCs w:val="20"/>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{"citationItems":[{"id":"ITEM-1","itemData":{"abstract":"Informasi prakiraan awal musim yang dikeluarkan BMKG sangat penting khususnya bagi komoditas pertanian. Parameter cuaca yang digunakan BMKG dalam penentuan awal musim selama ini hanya dengan jumlah curah hujan dasarian tanpa melihat frekuensinya (banyaknya hari hujan). Oleh karena itu kajian ini bertujuan untuk melihat bagaimana frekuensi hari hujan dalam penentuan awal musim dengan wilayah kajian Jawa Timur. Data yang digunakan adalah data curah hujan (CH) dan hari hujan (HH) dasarian dari 82 titik pos hujan di wilayah Jawa Timur, dimana jumlah hari hujan yang digunakan 5 skenario kajian. Dengan metode analisa subjektif deskriptif dengan melibatkan analisa grafik dan analisa spasial maka didapatlah kriteria awal musim alternatif di wilayah Jawa Timur yaitu denganmenambahkan parameter 3 HH. Dengan penjelasan CH ≥50 mm dan HH ≥3 hari per dasarian untuk awal musim hujan (AMH) sementara itu untuk awal musim kemarau (AMK) diperoleh ketika CH per dasarian &lt; 50 mm dan HH &lt; 3 hari per dasarian.","author":[{"dropping-particle":"","family":"Ulfah","given":"Afriyas","non-dropping-particle":"","parse-names":false,"suffix":""},{"dropping-particle":"","family":"Sulistya","given":"Widada","non-dropping-particle":"","parse-names":false,"suffix":""}],"container-title":"Jurnal Meteorologi dan Geofisika","id":"ITEM-1","issue":"3","issued":{"date-parts":[["2015"]]},"page":"145-153","title":"Penentuan Kriteria Musim Alternatif Di Wilayah Jawa Timur","type":"article-journal","volume":"16"},"uris":["http://www.mendeley.com/documents/?uuid=3f1a16a4-bf64-4022-ba84-f15ab0142f0b"]}],"mendeley":{"formattedCitation":"[1]","plainTextFormattedCitation":"[1]","previouslyFormattedCitation":"[111]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w:t>
            </w:r>
            <w:r w:rsidRPr="00927C0B">
              <w:rPr>
                <w:rFonts w:ascii="Arial" w:eastAsia="Times New Roman" w:hAnsi="Arial" w:cs="Arial"/>
                <w:color w:val="000000"/>
                <w:sz w:val="20"/>
                <w:szCs w:val="20"/>
                <w:lang w:eastAsia="en-GB"/>
              </w:rPr>
              <w:fldChar w:fldCharType="end"/>
            </w:r>
          </w:p>
        </w:tc>
      </w:tr>
      <w:tr w:rsidR="00164E60" w:rsidRPr="00927C0B" w14:paraId="0E6086AF" w14:textId="77777777" w:rsidTr="008A4F4F">
        <w:tc>
          <w:tcPr>
            <w:tcW w:w="4508" w:type="dxa"/>
            <w:shd w:val="clear" w:color="auto" w:fill="auto"/>
          </w:tcPr>
          <w:p w14:paraId="797A2B45"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Season-cloudy days</w:t>
            </w:r>
          </w:p>
        </w:tc>
        <w:tc>
          <w:tcPr>
            <w:tcW w:w="4508" w:type="dxa"/>
            <w:shd w:val="clear" w:color="auto" w:fill="auto"/>
          </w:tcPr>
          <w:p w14:paraId="5EDAE3C3" w14:textId="0C404016" w:rsidR="00164E60" w:rsidRPr="00927C0B" w:rsidRDefault="00164E60" w:rsidP="008A4F4F">
            <w:pPr>
              <w:spacing w:after="0" w:line="240" w:lineRule="auto"/>
              <w:rPr>
                <w:rFonts w:ascii="Arial" w:hAnsi="Arial" w:cs="Arial"/>
                <w:sz w:val="20"/>
                <w:szCs w:val="20"/>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{"citationItems":[{"id":"ITEM-1","itemData":{"abstract":"Informasi prakiraan awal musim yang dikeluarkan BMKG sangat penting khususnya bagi komoditas pertanian. Parameter cuaca yang digunakan BMKG dalam penentuan awal musim selama ini hanya dengan jumlah curah hujan dasarian tanpa melihat frekuensinya (banyaknya hari hujan). Oleh karena itu kajian ini bertujuan untuk melihat bagaimana frekuensi hari hujan dalam penentuan awal musim dengan wilayah kajian Jawa Timur. Data yang digunakan adalah data curah hujan (CH) dan hari hujan (HH) dasarian dari 82 titik pos hujan di wilayah Jawa Timur, dimana jumlah hari hujan yang digunakan 5 skenario kajian. Dengan metode analisa subjektif deskriptif dengan melibatkan analisa grafik dan analisa spasial maka didapatlah kriteria awal musim alternatif di wilayah Jawa Timur yaitu denganmenambahkan parameter 3 HH. Dengan penjelasan CH ≥50 mm dan HH ≥3 hari per dasarian untuk awal musim hujan (AMH) sementara itu untuk awal musim kemarau (AMK) diperoleh ketika CH per dasarian &lt; 50 mm dan HH &lt; 3 hari per dasarian.","author":[{"dropping-particle":"","family":"Ulfah","given":"Afriyas","non-dropping-particle":"","parse-names":false,"suffix":""},{"dropping-particle":"","family":"Sulistya","given":"Widada","non-dropping-particle":"","parse-names":false,"suffix":""}],"container-title":"Jurnal Meteorologi dan Geofisika","id":"ITEM-1","issue":"3","issued":{"date-parts":[["2015"]]},"page":"145-153","title":"Penentuan Kriteria Musim Alternatif Di Wilayah Jawa Timur","type":"article-journal","volume":"16"},"uris":["http://www.mendeley.com/documents/?uuid=3f1a16a4-bf64-4022-ba84-f15ab0142f0b"]}],"mendeley":{"formattedCitation":"[1]","plainTextFormattedCitation":"[1]","previouslyFormattedCitation":"[111]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w:t>
            </w:r>
            <w:r w:rsidRPr="00927C0B">
              <w:rPr>
                <w:rFonts w:ascii="Arial" w:eastAsia="Times New Roman" w:hAnsi="Arial" w:cs="Arial"/>
                <w:color w:val="000000"/>
                <w:sz w:val="20"/>
                <w:szCs w:val="20"/>
                <w:lang w:eastAsia="en-GB"/>
              </w:rPr>
              <w:fldChar w:fldCharType="end"/>
            </w:r>
          </w:p>
        </w:tc>
      </w:tr>
      <w:tr w:rsidR="00164E60" w:rsidRPr="00927C0B" w14:paraId="281D53E4" w14:textId="77777777" w:rsidTr="008A4F4F">
        <w:tc>
          <w:tcPr>
            <w:tcW w:w="4508" w:type="dxa"/>
            <w:shd w:val="clear" w:color="auto" w:fill="auto"/>
          </w:tcPr>
          <w:p w14:paraId="281BAF0F"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Season-Wind speed</w:t>
            </w:r>
          </w:p>
        </w:tc>
        <w:tc>
          <w:tcPr>
            <w:tcW w:w="4508" w:type="dxa"/>
            <w:shd w:val="clear" w:color="auto" w:fill="auto"/>
          </w:tcPr>
          <w:p w14:paraId="491790DD"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BMKG</w:t>
            </w:r>
          </w:p>
        </w:tc>
      </w:tr>
      <w:tr w:rsidR="00164E60" w:rsidRPr="00927C0B" w14:paraId="7745D40E" w14:textId="77777777" w:rsidTr="008A4F4F">
        <w:tc>
          <w:tcPr>
            <w:tcW w:w="4508" w:type="dxa"/>
            <w:shd w:val="clear" w:color="auto" w:fill="auto"/>
          </w:tcPr>
          <w:p w14:paraId="082810FF"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Season-Number of active cages</w:t>
            </w:r>
          </w:p>
        </w:tc>
        <w:tc>
          <w:tcPr>
            <w:tcW w:w="4508" w:type="dxa"/>
            <w:shd w:val="clear" w:color="auto" w:fill="auto"/>
          </w:tcPr>
          <w:p w14:paraId="0420BED6" w14:textId="77777777" w:rsidR="00164E60" w:rsidRPr="00927C0B" w:rsidRDefault="00164E60" w:rsidP="008A4F4F">
            <w:pPr>
              <w:spacing w:after="0" w:line="240" w:lineRule="auto"/>
              <w:rPr>
                <w:rFonts w:ascii="Arial" w:hAnsi="Arial" w:cs="Arial"/>
                <w:sz w:val="20"/>
                <w:szCs w:val="20"/>
              </w:rPr>
            </w:pPr>
            <w:r w:rsidRPr="00927C0B">
              <w:rPr>
                <w:rFonts w:ascii="Arial" w:hAnsi="Arial" w:cs="Arial"/>
                <w:sz w:val="20"/>
                <w:szCs w:val="20"/>
              </w:rPr>
              <w:t>Interview</w:t>
            </w:r>
          </w:p>
        </w:tc>
      </w:tr>
      <w:tr w:rsidR="00164E60" w:rsidRPr="00927C0B" w14:paraId="55A2EB9F" w14:textId="77777777" w:rsidTr="008A4F4F">
        <w:tc>
          <w:tcPr>
            <w:tcW w:w="4508" w:type="dxa"/>
            <w:shd w:val="clear" w:color="auto" w:fill="auto"/>
          </w:tcPr>
          <w:p w14:paraId="4CE525C1" w14:textId="77777777" w:rsidR="00164E60" w:rsidRPr="00927C0B" w:rsidRDefault="00164E60" w:rsidP="008A4F4F">
            <w:pPr>
              <w:spacing w:after="0" w:line="240" w:lineRule="auto"/>
              <w:rPr>
                <w:rFonts w:ascii="Arial" w:hAnsi="Arial" w:cs="Arial"/>
                <w:sz w:val="20"/>
                <w:szCs w:val="20"/>
              </w:rPr>
            </w:pPr>
            <w:r w:rsidRPr="00927C0B">
              <w:rPr>
                <w:rFonts w:ascii="Arial" w:eastAsia="Times New Roman" w:hAnsi="Arial" w:cs="Arial"/>
                <w:color w:val="000000"/>
                <w:sz w:val="20"/>
                <w:szCs w:val="20"/>
                <w:lang w:eastAsia="en-GB"/>
              </w:rPr>
              <w:t>Rainfall intensity-SSI</w:t>
            </w:r>
          </w:p>
        </w:tc>
        <w:tc>
          <w:tcPr>
            <w:tcW w:w="4508" w:type="dxa"/>
            <w:shd w:val="clear" w:color="auto" w:fill="auto"/>
          </w:tcPr>
          <w:p w14:paraId="0DE642F2" w14:textId="23F027F1" w:rsidR="00164E60" w:rsidRPr="00927C0B" w:rsidRDefault="00164E60" w:rsidP="008A4F4F">
            <w:pPr>
              <w:spacing w:after="0" w:line="240" w:lineRule="auto"/>
              <w:rPr>
                <w:rFonts w:ascii="Arial" w:hAnsi="Arial" w:cs="Arial"/>
                <w:sz w:val="20"/>
                <w:szCs w:val="20"/>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{"citationItems":[{"id":"ITEM-1","itemData":{"author":[{"dropping-particle":"","family":"Rooney","given":"Gabriel Gerard","non-dropping-particle":"","parse-names":false,"suffix":""},{"dropping-particle":"Van","family":"Lipzig","given":"Nicole","non-dropping-particle":"","parse-names":false,"suffix":""},{"dropping-particle":"","family":"Thiery","given":"Wim","non-dropping-particle":"","parse-names":false,"suffix":""}],"container-title":"Hydrology and earth system sciences","id":"ITEM-1","issued":{"date-parts":[["2018"]]},"page":"6357-6369","title":"Estimating the effect of rainfall on the surface temperature of a tropical lake","type":"article-journal","volume":"22"},"uris":["http://www.mendeley.com/documents/?uuid=0fcabe22-906d-4260-bca1-9a58cad34772"]},{"id":"ITEM-2","itemData":{"DOI":"10.1016/j.envsoft.2011.05.006","ISSN":"1364-8152","author":[{"dropping-particle":"","family":"Read","given":"Jordan S","non-dropping-particle":"","parse-names":false,"suffix":""},{"dropping-particle":"","family":"Hamilton","given":"David P","non-dropping-particle":"","parse-names":false,"suffix":""},{"dropping-particle":"","family":"Jones","given":"Ian D","non-dropping-particle":"","parse-names":false,"suffix":""},{"dropping-particle":"","family":"Muraoka","given":"Kohji","non-dropping-particle":"","parse-names":false,"suffix":""},{"dropping-particle":"","family":"Winslow","given":"Luke A","non-dropping-particle":"","parse-names":false,"suffix":""},{"dropping-particle":"","family":"Kroiss","given":"Ryan","non-dropping-particle":"","parse-names":false,"suffix":""},{"dropping-particle":"","family":"Wu","given":"Chin H","non-dropping-particle":"","parse-names":false,"suffix":""},{"dropping-particle":"","family":"Gaiser","given":"Evelyn","non-dropping-particle":"","parse-names":false,"suffix":""}],"container-title":"Environmental Modelling and Software","id":"ITEM-2","issue":"11","issued":{"date-parts":[["2011"]]},"page":"1325-1336","publisher":"Elsevier Ltd","title":"Derivation of lake mixing and stratification indices from high-resolution lake buoy data","type":"article-journal","volume":"26"},"uris":["http://www.mendeley.com/documents/?uuid=05e4fc35-a48a-4422-890f-3396568437b7"]}],"mendeley":{"formattedCitation":"[2,3]","plainTextFormattedCitation":"[2,3]","previouslyFormattedCitation":"[67,112]"},"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[2,3]</w:t>
            </w:r>
            <w:r>
              <w:rPr>
                <w:rFonts w:ascii="Arial" w:eastAsia="Times New Roman" w:hAnsi="Arial" w:cs="Arial"/>
                <w:color w:val="000000"/>
                <w:sz w:val="20"/>
                <w:szCs w:val="20"/>
                <w:lang w:eastAsia="en-GB"/>
              </w:rPr>
              <w:fldChar w:fldCharType="end"/>
            </w:r>
          </w:p>
        </w:tc>
      </w:tr>
      <w:tr w:rsidR="00164E60" w:rsidRPr="00927C0B" w14:paraId="7669F2F0" w14:textId="77777777" w:rsidTr="008A4F4F">
        <w:tc>
          <w:tcPr>
            <w:tcW w:w="4508" w:type="dxa"/>
            <w:shd w:val="clear" w:color="auto" w:fill="auto"/>
          </w:tcPr>
          <w:p w14:paraId="663604F5"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Rainfall intensity-Organic sediment run-off</w:t>
            </w:r>
          </w:p>
        </w:tc>
        <w:tc>
          <w:tcPr>
            <w:tcW w:w="4508" w:type="dxa"/>
            <w:shd w:val="clear" w:color="auto" w:fill="auto"/>
          </w:tcPr>
          <w:p w14:paraId="41690ECF" w14:textId="708CB578"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approach.","id":"ITEM-1","issued":{"date-parts":[["2013"]]},"number-of-pages":"V5-V7","title":"Ministry of Public Work. Laporan Akhir Pekerjaan: Studi konservasi kawasan Danau Maninjau di Kabupaten Agam Provinsi Sumatera Barat","type":"report"},"uris":["http://www.mendeley.com/documents/?uuid=633c1a6e-0759-4541-9351-8083eb27943d"]}],"mendeley":{"formattedCitation":"[4]","manualFormatting":"(Ministry of Public Work. 2013)","plainTextFormattedCitation":"[4]","previouslyFormattedCitation":"[83]"},"properties":{"noteIndex":0},"schema":"https://github.com/citation-style-language/schema/raw/master/csl-citation.json"}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927C0B">
              <w:rPr>
                <w:rFonts w:ascii="Arial" w:eastAsia="Times New Roman" w:hAnsi="Arial" w:cs="Arial"/>
                <w:noProof/>
                <w:color w:val="000000"/>
                <w:sz w:val="20"/>
                <w:szCs w:val="20"/>
                <w:lang w:eastAsia="en-GB"/>
              </w:rPr>
              <w:t>(Ministry of Public Work. 2013)</w:t>
            </w:r>
            <w:r w:rsidRPr="00927C0B">
              <w:rPr>
                <w:rFonts w:ascii="Arial" w:eastAsia="Times New Roman" w:hAnsi="Arial" w:cs="Arial"/>
                <w:color w:val="000000"/>
                <w:sz w:val="20"/>
                <w:szCs w:val="20"/>
                <w:lang w:eastAsia="en-GB"/>
              </w:rPr>
              <w:fldChar w:fldCharType="end"/>
            </w:r>
          </w:p>
        </w:tc>
      </w:tr>
      <w:tr w:rsidR="00164E60" w:rsidRPr="00927C0B" w14:paraId="0099CEDD" w14:textId="77777777" w:rsidTr="008A4F4F">
        <w:tc>
          <w:tcPr>
            <w:tcW w:w="4508" w:type="dxa"/>
            <w:shd w:val="clear" w:color="auto" w:fill="auto"/>
          </w:tcPr>
          <w:p w14:paraId="5999D5ED"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Cloudy days-Light intensity</w:t>
            </w:r>
          </w:p>
        </w:tc>
        <w:tc>
          <w:tcPr>
            <w:tcW w:w="4508" w:type="dxa"/>
            <w:shd w:val="clear" w:color="auto" w:fill="auto"/>
          </w:tcPr>
          <w:p w14:paraId="7DB0BEEF" w14:textId="77777777" w:rsidR="00164E60" w:rsidRPr="00927C0B" w:rsidRDefault="00164E60" w:rsidP="008A4F4F">
            <w:pPr>
              <w:spacing w:after="0" w:line="240" w:lineRule="auto"/>
              <w:rPr>
                <w:rFonts w:ascii="Arial" w:eastAsia="Times New Roman" w:hAnsi="Arial" w:cs="Arial"/>
                <w:color w:val="000000"/>
                <w:sz w:val="20"/>
                <w:szCs w:val="20"/>
                <w:lang w:eastAsia="en-GB"/>
              </w:rPr>
            </w:pPr>
          </w:p>
        </w:tc>
      </w:tr>
      <w:tr w:rsidR="00164E60" w:rsidRPr="00927C0B" w14:paraId="0CFF9FEC" w14:textId="77777777" w:rsidTr="008A4F4F">
        <w:tc>
          <w:tcPr>
            <w:tcW w:w="4508" w:type="dxa"/>
            <w:shd w:val="clear" w:color="auto" w:fill="auto"/>
          </w:tcPr>
          <w:p w14:paraId="27A1A777"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Light intensity-SSI</w:t>
            </w:r>
          </w:p>
        </w:tc>
        <w:tc>
          <w:tcPr>
            <w:tcW w:w="4508" w:type="dxa"/>
            <w:shd w:val="clear" w:color="auto" w:fill="auto"/>
          </w:tcPr>
          <w:p w14:paraId="7FA23607" w14:textId="1D66D93A"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{"citationItems":[{"id":"ITEM-1","itemData":{"DOI":"118 012024","author":[{"dropping-particle":"","family":"Santoso","given":"Arianto Budi","non-dropping-particle":"","parse-names":false,"suffix":""},{"dropping-particle":"","family":"Triwisesa","given":"Endra","non-dropping-particle":"","parse-names":false,"suffix":""},{"dropping-particle":"","family":"Fakhrudin","given":"Muh.","non-dropping-particle":"","parse-names":false,"suffix":""},{"dropping-particle":"","family":"Harsono","given":"Eko","non-dropping-particle":"","parse-names":false,"suffix":""},{"dropping-particle":"","family":"Rustini","given":"Hadiid Agita","non-dropping-particle":"","parse-names":false,"suffix":""}],"container-title":"IOP Conf. Ser.: Earth Environ. Sci. 118","id":"ITEM-1","issued":{"date-parts":[["2018"]]},"page":"1-5","title":"What do we know about Indonesian tropical lakes ? Insights from high frequency measurement What do we know about Indonesian tropical lakes ? Insights from high frequency measurement","type":"paper-conference"},"uris":["http://www.mendeley.com/documents/?uuid=19fbfd10-99bf-44d0-84b5-834b6bc8c463"]}],"mendeley":{"formattedCitation":"[5]","plainTextFormattedCitation":"[5]","previouslyFormattedCitation":"[46]"},"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[5]</w:t>
            </w:r>
            <w:r w:rsidRPr="00927C0B">
              <w:rPr>
                <w:rFonts w:ascii="Arial" w:eastAsia="Times New Roman" w:hAnsi="Arial" w:cs="Arial"/>
                <w:color w:val="000000"/>
                <w:sz w:val="20"/>
                <w:szCs w:val="20"/>
                <w:lang w:eastAsia="en-GB"/>
              </w:rPr>
              <w:fldChar w:fldCharType="end"/>
            </w:r>
          </w:p>
        </w:tc>
      </w:tr>
      <w:tr w:rsidR="00164E60" w:rsidRPr="00927C0B" w14:paraId="0CD422DF" w14:textId="77777777" w:rsidTr="008A4F4F">
        <w:tc>
          <w:tcPr>
            <w:tcW w:w="4508" w:type="dxa"/>
            <w:shd w:val="clear" w:color="auto" w:fill="auto"/>
          </w:tcPr>
          <w:p w14:paraId="45A6D5DC"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Light intensity-DO epilimnion</w:t>
            </w:r>
          </w:p>
        </w:tc>
        <w:tc>
          <w:tcPr>
            <w:tcW w:w="4508" w:type="dxa"/>
            <w:shd w:val="clear" w:color="auto" w:fill="auto"/>
          </w:tcPr>
          <w:p w14:paraId="2C672A72" w14:textId="226FE350"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Eilers","given":"P.H.C.","non-dropping-particle":"","parse-names":false,"suffix":""},{"dropping-particle":"","family":"Peeters","given":"J.C.H.","non-dropping-particle":"","parse-names":false,"suffix":""}],"container-title":"Ecological Modelling","id":"ITEM-1","issued":{"date-parts":[["1988"]]},"page":"199-215","title":"A model for the relationship between light intensity and the rate of photosynthesis in phytoplankton","type":"article-journal","volume":"42"},"uris":["http://www.mendeley.com/documents/?uuid=8f909627-54ac-49d3-a9f1-1bd7d95d61dd"]}],"mendeley":{"formattedCitation":"[6]","plainTextFormattedCitation":"[6]","previouslyFormattedCitation":"[113]"},"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[6]</w:t>
            </w:r>
            <w:r w:rsidRPr="00927C0B">
              <w:rPr>
                <w:rFonts w:ascii="Arial" w:eastAsia="Times New Roman" w:hAnsi="Arial" w:cs="Arial"/>
                <w:color w:val="000000"/>
                <w:sz w:val="20"/>
                <w:szCs w:val="20"/>
                <w:lang w:eastAsia="en-GB"/>
              </w:rPr>
              <w:fldChar w:fldCharType="end"/>
            </w:r>
          </w:p>
        </w:tc>
      </w:tr>
      <w:tr w:rsidR="00164E60" w:rsidRPr="00927C0B" w14:paraId="0823D2F1" w14:textId="77777777" w:rsidTr="008A4F4F">
        <w:tc>
          <w:tcPr>
            <w:tcW w:w="4508" w:type="dxa"/>
            <w:shd w:val="clear" w:color="auto" w:fill="auto"/>
          </w:tcPr>
          <w:p w14:paraId="414A751E"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Light intensity-DO metalimnion</w:t>
            </w:r>
          </w:p>
        </w:tc>
        <w:tc>
          <w:tcPr>
            <w:tcW w:w="4508" w:type="dxa"/>
            <w:shd w:val="clear" w:color="auto" w:fill="auto"/>
          </w:tcPr>
          <w:p w14:paraId="607BCAE6" w14:textId="7C65DC35"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Eilers","given":"P.H.C.","non-dropping-particle":"","parse-names":false,"suffix":""},{"dropping-particle":"","family":"Peeters","given":"J.C.H.","non-dropping-particle":"","parse-names":false,"suffix":""}],"container-title":"Ecological Modelling","id":"ITEM-1","issued":{"date-parts":[["1988"]]},"page":"199-215","title":"A model for the relationship between light intensity and the rate of photosynthesis in phytoplankton","type":"article-journal","volume":"42"},"uris":["http://www.mendeley.com/documents/?uuid=8f909627-54ac-49d3-a9f1-1bd7d95d61dd"]},{"id":"ITEM-2","itemData":{"author":[{"dropping-particle":"","family":"Adams","given":"Michael S","non-dropping-particle":"","parse-names":false,"suffix":""},{"dropping-particle":"","family":"Titus","given":"John","non-dropping-particle":"","parse-names":false,"suffix":""},{"dropping-particle":"","family":"Mccracken","given":"Michael","non-dropping-particle":"","parse-names":false,"suffix":""}],"container-title":"Limnology and Oceanography","id":"ITEM-2","issue":"3","issued":{"date-parts":[["1974"]]},"title":"Depth distribution of photosynthetic activity in a Myriophyllum spicatum community in Lake Wingral","type":"article-journal","volume":"19"},"uris":["http://www.mendeley.com/documents/?uuid=d41190de-be03-4ea0-8edc-1ad16f30c83f"]}],"mendeley":{"formattedCitation":"[6,7]","plainTextFormattedCitation":"[6,7]","previouslyFormattedCitation":"[113,114]"},"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[6,7]</w:t>
            </w:r>
            <w:r>
              <w:rPr>
                <w:rFonts w:ascii="Arial" w:eastAsia="Times New Roman" w:hAnsi="Arial" w:cs="Arial"/>
                <w:color w:val="000000"/>
                <w:sz w:val="20"/>
                <w:szCs w:val="20"/>
                <w:lang w:eastAsia="en-GB"/>
              </w:rPr>
              <w:fldChar w:fldCharType="end"/>
            </w:r>
          </w:p>
        </w:tc>
      </w:tr>
      <w:tr w:rsidR="00164E60" w:rsidRPr="00927C0B" w14:paraId="67C589EF" w14:textId="77777777" w:rsidTr="008A4F4F">
        <w:tc>
          <w:tcPr>
            <w:tcW w:w="4508" w:type="dxa"/>
            <w:shd w:val="clear" w:color="auto" w:fill="auto"/>
          </w:tcPr>
          <w:p w14:paraId="616024EA"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SSI-Mixing</w:t>
            </w:r>
          </w:p>
        </w:tc>
        <w:tc>
          <w:tcPr>
            <w:tcW w:w="4508" w:type="dxa"/>
            <w:shd w:val="clear" w:color="auto" w:fill="auto"/>
          </w:tcPr>
          <w:p w14:paraId="40751C25" w14:textId="234630B4"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{"citationItems":[{"id":"ITEM-1","itemData":{"DOI":"10.1016/j.envsoft.2011.05.006","ISSN":"1364-8152","author":[{"dropping-particle":"","family":"Read","given":"Jordan S","non-dropping-particle":"","parse-names":false,"suffix":""},{"dropping-particle":"","family":"Hamilton","given":"David P","non-dropping-particle":"","parse-names":false,"suffix":""},{"dropping-particle":"","family":"Jones","given":"Ian D","non-dropping-particle":"","parse-names":false,"suffix":""},{"dropping-particle":"","family":"Muraoka","given":"Kohji","non-dropping-particle":"","parse-names":false,"suffix":""},{"dropping-particle":"","family":"Winslow","given":"Luke A","non-dropping-particle":"","parse-names":false,"suffix":""},{"dropping-particle":"","family":"Kroiss","given":"Ryan","non-dropping-particle":"","parse-names":false,"suffix":""},{"dropping-particle":"","family":"Wu","given":"Chin H","non-dropping-particle":"","parse-names":false,"suffix":""},{"dropping-particle":"","family":"Gaiser","given":"Evelyn","non-dropping-particle":"","parse-names":false,"suffix":""}],"container-title":"Environmental Modelling and Software","id":"ITEM-1","issue":"11","issued":{"date-parts":[["2011"]]},"page":"1325-1336","publisher":"Elsevier Ltd","title":"Derivation of lake mixing and stratification indices from high-resolution lake buoy data","type":"article-journal","volume":"26"},"uris":["http://www.mendeley.com/documents/?uuid=05e4fc35-a48a-4422-890f-3396568437b7"]}],"mendeley":{"formattedCitation":"[3]","plainTextFormattedCitation":"[3]","previouslyFormattedCitation":"[67]"},"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w:t>
            </w:r>
            <w:r w:rsidRPr="00927C0B">
              <w:rPr>
                <w:rFonts w:ascii="Arial" w:eastAsia="Times New Roman" w:hAnsi="Arial" w:cs="Arial"/>
                <w:color w:val="000000"/>
                <w:sz w:val="20"/>
                <w:szCs w:val="20"/>
                <w:lang w:eastAsia="en-GB"/>
              </w:rPr>
              <w:fldChar w:fldCharType="end"/>
            </w:r>
          </w:p>
        </w:tc>
      </w:tr>
      <w:tr w:rsidR="00164E60" w:rsidRPr="00927C0B" w14:paraId="11AA9E23" w14:textId="77777777" w:rsidTr="008A4F4F">
        <w:tc>
          <w:tcPr>
            <w:tcW w:w="4508" w:type="dxa"/>
            <w:shd w:val="clear" w:color="auto" w:fill="auto"/>
          </w:tcPr>
          <w:p w14:paraId="20499581"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Water transparency-Light intensity</w:t>
            </w:r>
          </w:p>
        </w:tc>
        <w:tc>
          <w:tcPr>
            <w:tcW w:w="4508" w:type="dxa"/>
            <w:shd w:val="clear" w:color="auto" w:fill="auto"/>
          </w:tcPr>
          <w:p w14:paraId="41F93D1F" w14:textId="054555FA"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{"citationItems":[{"id":"ITEM-1","itemData":{"author":[{"dropping-particle":"","family":"Clarke","given":"George L","non-dropping-particle":"","parse-names":false,"suffix":""}],"container-title":"The American Biology Teacher","id":"ITEM-1","issue":"7","issued":{"date-parts":[["1939"]]},"page":"150-154","title":"Light as a limiting factor for aquatic animals and plants","type":"article-journal","volume":"1"},"uris":["http://www.mendeley.com/documents/?uuid=adfa1b56-5437-4bf3-a4be-fdc7a472dc9d"]}],"mendeley":{"formattedCitation":"[8]","plainTextFormattedCitation":"[8]","previouslyFormattedCitation":"[115]"},"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[8]</w:t>
            </w:r>
            <w:r w:rsidRPr="00927C0B">
              <w:rPr>
                <w:rFonts w:ascii="Arial" w:eastAsia="Times New Roman" w:hAnsi="Arial" w:cs="Arial"/>
                <w:color w:val="000000"/>
                <w:sz w:val="20"/>
                <w:szCs w:val="20"/>
                <w:lang w:eastAsia="en-GB"/>
              </w:rPr>
              <w:fldChar w:fldCharType="end"/>
            </w:r>
          </w:p>
        </w:tc>
      </w:tr>
      <w:tr w:rsidR="00164E60" w:rsidRPr="00927C0B" w14:paraId="109F2925" w14:textId="77777777" w:rsidTr="008A4F4F">
        <w:tc>
          <w:tcPr>
            <w:tcW w:w="4508" w:type="dxa"/>
            <w:shd w:val="clear" w:color="auto" w:fill="auto"/>
          </w:tcPr>
          <w:p w14:paraId="59817051"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 xml:space="preserve">Wind speed-Water current velocity </w:t>
            </w:r>
          </w:p>
        </w:tc>
        <w:tc>
          <w:tcPr>
            <w:tcW w:w="4508" w:type="dxa"/>
            <w:shd w:val="clear" w:color="auto" w:fill="auto"/>
          </w:tcPr>
          <w:p w14:paraId="55BEB7D4" w14:textId="593CA0FD"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{"citationItems":[{"id":"ITEM-1","itemData":{"author":[{"dropping-particle":"","family":"Henderson-Sellers","given":"B.","non-dropping-particle":"","parse-names":false,"suffix":""}],"container-title":"Appl. Math. Modelling","id":"ITEM-1","issued":{"date-parts":[["1988"]]},"page":"202-203","title":"The dependence of surface velocity in water bodies on wind velocity and latitude","type":"article-journal","volume":"12"},"uris":["http://www.mendeley.com/documents/?uuid=36c335d2-49ab-46b8-8d59-5708416bf085"]},{"id":"ITEM-2","itemData":{"author":[{"dropping-particle":"","family":"Haines","given":"Donald A","non-dropping-particle":"","parse-names":false,"suffix":""},{"dropping-particle":"","family":"Bryson","given":"Reid A","non-dropping-particle":"","parse-names":false,"suffix":""}],"container-title":"Limnology and Oceanography","id":"ITEM-2","issue":"3","issued":{"date-parts":[["1961"]]},"page":"356-364","title":"An empirical study of wind factor in Lake Mendota","type":"article-journal","volume":"6"},"uris":["http://www.mendeley.com/documents/?uuid=4b702236-e476-400e-b7f6-1823b24a9bb1"]}],"mendeley":{"formattedCitation":"[9,10]","plainTextFormattedCitation":"[9,10]","previouslyFormattedCitation":"[116,117]"},"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[9,10]</w:t>
            </w:r>
            <w:r>
              <w:rPr>
                <w:rFonts w:ascii="Arial" w:eastAsia="Times New Roman" w:hAnsi="Arial" w:cs="Arial"/>
                <w:color w:val="000000"/>
                <w:sz w:val="20"/>
                <w:szCs w:val="20"/>
                <w:lang w:eastAsia="en-GB"/>
              </w:rPr>
              <w:fldChar w:fldCharType="end"/>
            </w:r>
          </w:p>
        </w:tc>
      </w:tr>
      <w:tr w:rsidR="00164E60" w:rsidRPr="00927C0B" w14:paraId="29CCBE3E" w14:textId="77777777" w:rsidTr="008A4F4F">
        <w:tc>
          <w:tcPr>
            <w:tcW w:w="4508" w:type="dxa"/>
            <w:shd w:val="clear" w:color="auto" w:fill="auto"/>
          </w:tcPr>
          <w:p w14:paraId="44FA1DD9"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Wind speed-Mixing</w:t>
            </w:r>
          </w:p>
        </w:tc>
        <w:tc>
          <w:tcPr>
            <w:tcW w:w="4508" w:type="dxa"/>
            <w:shd w:val="clear" w:color="auto" w:fill="auto"/>
          </w:tcPr>
          <w:p w14:paraId="4A57EA85" w14:textId="5734B59F"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{"citationItems":[{"id":"ITEM-1","itemData":{"author":[{"dropping-particle":"","family":"Magee","given":"Madeline R","non-dropping-particle":"","parse-names":false,"suffix":""},{"dropping-particle":"","family":"Wu","given":"Chin H","non-dropping-particle":"","parse-names":false,"suffix":""}],"container-title":"Hydrology and earth system sciences","id":"ITEM-1","issued":{"date-parts":[["2017"]]},"page":"6253-6274","title":"Response of water temperatures and stratification to changing climate in three lakes with different morphometry","type":"article-journal","volume":"21"},"uris":["http://www.mendeley.com/documents/?uuid=beb1a1fd-0a23-402b-a42c-44df4036a411"]}],"mendeley":{"formattedCitation":"[11]","plainTextFormattedCitation":"[11]","previouslyFormattedCitation":"[118]"},"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[11]</w:t>
            </w:r>
            <w:r w:rsidRPr="00927C0B">
              <w:rPr>
                <w:rFonts w:ascii="Arial" w:eastAsia="Times New Roman" w:hAnsi="Arial" w:cs="Arial"/>
                <w:color w:val="000000"/>
                <w:sz w:val="20"/>
                <w:szCs w:val="20"/>
                <w:lang w:eastAsia="en-GB"/>
              </w:rPr>
              <w:fldChar w:fldCharType="end"/>
            </w:r>
          </w:p>
        </w:tc>
      </w:tr>
      <w:tr w:rsidR="00164E60" w:rsidRPr="00927C0B" w14:paraId="17AE9E25" w14:textId="77777777" w:rsidTr="008A4F4F">
        <w:tc>
          <w:tcPr>
            <w:tcW w:w="4508" w:type="dxa"/>
            <w:shd w:val="clear" w:color="auto" w:fill="auto"/>
          </w:tcPr>
          <w:p w14:paraId="2EAB26C4"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Wind direction-Mixing</w:t>
            </w:r>
          </w:p>
        </w:tc>
        <w:tc>
          <w:tcPr>
            <w:tcW w:w="4508" w:type="dxa"/>
            <w:shd w:val="clear" w:color="auto" w:fill="auto"/>
          </w:tcPr>
          <w:p w14:paraId="76FB09A9" w14:textId="4F34133B"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{"citationItems":[{"id":"ITEM-1","itemData":{"author":[{"dropping-particle":"","family":"Magee","given":"Madeline R","non-dropping-particle":"","parse-names":false,"suffix":""},{"dropping-particle":"","family":"Wu","given":"Chin H","non-dropping-particle":"","parse-names":false,"suffix":""}],"container-title":"Hydrology and earth system sciences","id":"ITEM-1","issued":{"date-parts":[["2017"]]},"page":"6253-6274","title":"Response of water temperatures and stratification to changing climate in three lakes with different morphometry","type":"article-journal","volume":"21"},"uris":["http://www.mendeley.com/documents/?uuid=beb1a1fd-0a23-402b-a42c-44df4036a411"]},{"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approach.","id":"ITEM-2","issued":{"date-parts":[["2013"]]},"number-of-pages":"V5-V7","title":"Ministry of Public Work. Laporan Akhir Pekerjaan: Studi konservasi kawasan Danau Maninjau di Kabupaten Agam Provinsi Sumatera Barat","type":"report"},"uris":["http://www.mendeley.com/documents/?uuid=633c1a6e-0759-4541-9351-8083eb27943d"]}],"mendeley":{"formattedCitation":"[4,11]","plainTextFormattedCitation":"[4,11]","previouslyFormattedCitation":"[83,118]"},"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[4,11]</w:t>
            </w:r>
            <w:r>
              <w:rPr>
                <w:rFonts w:ascii="Arial" w:eastAsia="Times New Roman" w:hAnsi="Arial" w:cs="Arial"/>
                <w:color w:val="000000"/>
                <w:sz w:val="20"/>
                <w:szCs w:val="20"/>
                <w:lang w:eastAsia="en-GB"/>
              </w:rPr>
              <w:fldChar w:fldCharType="end"/>
            </w:r>
          </w:p>
        </w:tc>
      </w:tr>
      <w:tr w:rsidR="00164E60" w:rsidRPr="00927C0B" w14:paraId="083E577D" w14:textId="77777777" w:rsidTr="008A4F4F">
        <w:tc>
          <w:tcPr>
            <w:tcW w:w="4508" w:type="dxa"/>
            <w:shd w:val="clear" w:color="auto" w:fill="auto"/>
          </w:tcPr>
          <w:p w14:paraId="20F5ADC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Water current velocity-Accumulated feed waste</w:t>
            </w:r>
          </w:p>
        </w:tc>
        <w:tc>
          <w:tcPr>
            <w:tcW w:w="4508" w:type="dxa"/>
            <w:shd w:val="clear" w:color="auto" w:fill="auto"/>
          </w:tcPr>
          <w:p w14:paraId="0C17CDC9" w14:textId="6F483B62"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{"citationItems":[{"id":"ITEM-1","itemData":{"DOI":"118 012024","author":[{"dropping-particle":"","family":"Santoso","given":"Arianto Budi","non-dropping-particle":"","parse-names":false,"suffix":""},{"dropping-particle":"","family":"Triwisesa","given":"Endra","non-dropping-particle":"","parse-names":false,"suffix":""},{"dropping-particle":"","family":"Fakhrudin","given":"Muh.","non-dropping-particle":"","parse-names":false,"suffix":""},{"dropping-particle":"","family":"Harsono","given":"Eko","non-dropping-particle":"","parse-names":false,"suffix":""},{"dropping-particle":"","family":"Rustini","given":"Hadiid Agita","non-dropping-particle":"","parse-names":false,"suffix":""}],"container-title":"IOP Conf. Ser.: Earth Environ. Sci. 118","id":"ITEM-1","issued":{"date-parts":[["2018"]]},"page":"1-5","title":"What do we know about Indonesian tropical lakes ? Insights from high frequency measurement What do we know about Indonesian tropical lakes ? Insights from high frequency measurement","type":"paper-conference"},"uris":["http://www.mendeley.com/documents/?uuid=19fbfd10-99bf-44d0-84b5-834b6bc8c463"]}],"mendeley":{"formattedCitation":"[5]","plainTextFormattedCitation":"[5]","previouslyFormattedCitation":"[46]"},"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[5]</w:t>
            </w:r>
            <w:r w:rsidRPr="00927C0B">
              <w:rPr>
                <w:rFonts w:ascii="Arial" w:eastAsia="Times New Roman" w:hAnsi="Arial" w:cs="Arial"/>
                <w:color w:val="000000"/>
                <w:sz w:val="20"/>
                <w:szCs w:val="20"/>
                <w:lang w:eastAsia="en-GB"/>
              </w:rPr>
              <w:fldChar w:fldCharType="end"/>
            </w:r>
          </w:p>
        </w:tc>
      </w:tr>
      <w:tr w:rsidR="00164E60" w:rsidRPr="00927C0B" w14:paraId="67BF0D85" w14:textId="77777777" w:rsidTr="008A4F4F">
        <w:tc>
          <w:tcPr>
            <w:tcW w:w="4508" w:type="dxa"/>
            <w:shd w:val="clear" w:color="auto" w:fill="auto"/>
          </w:tcPr>
          <w:p w14:paraId="5AAF041D"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Mixing-Epilimnion zone after mixing</w:t>
            </w:r>
          </w:p>
        </w:tc>
        <w:tc>
          <w:tcPr>
            <w:tcW w:w="4508" w:type="dxa"/>
            <w:shd w:val="clear" w:color="auto" w:fill="auto"/>
          </w:tcPr>
          <w:p w14:paraId="073DC519" w14:textId="07E0368C"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{"citationItems":[{"id":"ITEM-1","itemData":{"ISBN":"9789400742420","author":[{"dropping-particle":"","family":"Schmid","given":"MArtin","non-dropping-particle":"","parse-names":false,"suffix":""},{"dropping-particle":"","family":"Alfred Wuest","given":"","non-dropping-particle":"","parse-names":false,"suffix":""}],"container-title":"Lake Kivu Limnology and Biogeochemistry of a tropical great lake","editor":[{"dropping-particle":"","family":"Descy","given":"Jean-Pierre","non-dropping-particle":"","parse-names":false,"suffix":""},{"dropping-particle":"","family":"Schmid","given":"Martin","non-dropping-particle":"","parse-names":false,"suffix":""},{"dropping-particle":"","family":"Darchambeau","given":"Francois","non-dropping-particle":"","parse-names":false,"suffix":""}],"id":"ITEM-1","issued":{"date-parts":[["2012"]]},"page":"13-19","publisher":"Springer Dordrecht Heidelberg","publisher-place":"New York","title":"Stratification, mixing, and transport processes in Lake Kivu","type":"chapter"},"uris":["http://www.mendeley.com/documents/?uuid=ac42ffc1-5af6-486f-9b72-adc9ac1d90d4"]}],"mendeley":{"formattedCitation":"[12]","plainTextFormattedCitation":"[12]","previouslyFormattedCitation":"[119]"},"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[12]</w:t>
            </w:r>
            <w:r w:rsidRPr="00927C0B">
              <w:rPr>
                <w:rFonts w:ascii="Arial" w:eastAsia="Times New Roman" w:hAnsi="Arial" w:cs="Arial"/>
                <w:color w:val="000000"/>
                <w:sz w:val="20"/>
                <w:szCs w:val="20"/>
                <w:lang w:eastAsia="en-GB"/>
              </w:rPr>
              <w:fldChar w:fldCharType="end"/>
            </w:r>
          </w:p>
        </w:tc>
      </w:tr>
      <w:tr w:rsidR="00164E60" w:rsidRPr="00927C0B" w14:paraId="7132B05C" w14:textId="77777777" w:rsidTr="008A4F4F">
        <w:tc>
          <w:tcPr>
            <w:tcW w:w="4508" w:type="dxa"/>
            <w:shd w:val="clear" w:color="auto" w:fill="auto"/>
          </w:tcPr>
          <w:p w14:paraId="2776A56C"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Mixing-Mass fish kills</w:t>
            </w:r>
          </w:p>
        </w:tc>
        <w:tc>
          <w:tcPr>
            <w:tcW w:w="4508" w:type="dxa"/>
            <w:shd w:val="clear" w:color="auto" w:fill="auto"/>
          </w:tcPr>
          <w:p w14:paraId="0DB4EE9D" w14:textId="4015AE65"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{"citationItems":[{"id":"ITEM-1","itemData":{"abstract":"Lake Maninjau is one of the eutrophic lakes in Indonesia as indicated by the occurrence of Microcystis aeruginosa blooms in 2000 and 2011. This lake has been utilized to generate electric power since 1983 and to develop fish culture in cages since 1990. The fish culture has been suspected of increasing the organic matter and stimulating blue-green algae growth. This study evaluates the water quality and phytoplankton composition changes in Lake Maninjau. The Secchi depth has tended to decrease and showed an annual variability ranges from 5.1 to 0.8 m. Monitoring of the DO concentration showed that the anoxic zone continued to increase to the upper column of waters, from 40 m in May 2006 to 15 m in June and December 2011. pH and conductivity in the surface water tended to increase. The value of pH &gt; 9 was found from August 2009 until April 2014. The trophic state index (TSI) tended to increase, it was mesotrophic (41.9 to 50.9) between 2001 and 2007 and eutrophic (56.2 to 64.4) between 2008 and 2014. Phosphorus tended to increase indicating a phosphorus surplus and nitrogen limitation (0.013 to 0.066 mg.L-1). Phosphorous in the epilimnion from 2001 until 2007 ranged from 0.013 to 0.066 mg.L-1, while from 2008 to 2011 it ranged from 0.032 to 0.075 mg.L-1. There were changes in the phytoplankton composition. In 2001 and 2005 it was dominated by Chrysophyta and Chlorophyta respectively. In 2009 and 2014, phytoplankton was dominated by Cyanophyta. There were changes in water quality and the composition of phytoplankton indicating that Lake Maninjau is continuously becoming more degraded.","author":[{"dropping-particle":"","family":"Sulastri","given":"","non-dropping-particle":"","parse-names":false,"suffix":""},{"dropping-particle":"","family":"Sulawesty","given":"Fachmijany","non-dropping-particle":"","parse-names":false,"suffix":""},{"dropping-particle":"","family":"Nomosatryo","given":"Sulung","non-dropping-particle":"","parse-names":false,"suffix":""}],"container-title":"Oseanologi dan Limnologi di Indonesia","id":"ITEM-1","issue":"3","issued":{"date-parts":[["2015"]]},"page":"339-353","title":"Long term monitoring of water quality and phytoplankton changes in Lake Maninjau, West Sumatra, Indonesia","type":"article-journal","volume":"41"},"uris":["http://www.mendeley.com/documents/?uuid=15dda94f-131b-4a98-af4f-971918a91a3a"]},{"id":"ITEM-2","itemData":{"author":[{"dropping-particle":"","family":"Helfrich","given":"L A","non-dropping-particle":"","parse-names":false,"suffix":""},{"dropping-particle":"","family":"Smith","given":"Stephen A","non-dropping-particle":"","parse-names":false,"suffix":""}],"container-title":"Virginia Cooperative Extension","id":"ITEM-2","issued":{"date-parts":[["2009"]]},"page":"1-4","title":"Fish Kills : Their Causes and Prevention Fish Diseases and Parasites Collecting and","type":"article-journal"},"uris":["http://www.mendeley.com/documents/?uuid=59eed1b4-7a74-43d5-b46b-ff644115b94c"]}],"mendeley":{"formattedCitation":"[13,14]","plainTextFormattedCitation":"[13,14]","previouslyFormattedCitation":"[43,120]"},"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[13,14]</w:t>
            </w:r>
            <w:r>
              <w:rPr>
                <w:rFonts w:ascii="Arial" w:eastAsia="Times New Roman" w:hAnsi="Arial" w:cs="Arial"/>
                <w:color w:val="000000"/>
                <w:sz w:val="20"/>
                <w:szCs w:val="20"/>
                <w:lang w:eastAsia="en-GB"/>
              </w:rPr>
              <w:fldChar w:fldCharType="end"/>
            </w:r>
          </w:p>
        </w:tc>
      </w:tr>
      <w:tr w:rsidR="00164E60" w:rsidRPr="00927C0B" w14:paraId="3F7165C1" w14:textId="77777777" w:rsidTr="008A4F4F">
        <w:tc>
          <w:tcPr>
            <w:tcW w:w="4508" w:type="dxa"/>
            <w:shd w:val="clear" w:color="auto" w:fill="auto"/>
          </w:tcPr>
          <w:p w14:paraId="40A4A385"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Mixing-</w:t>
            </w:r>
            <w:r w:rsidRPr="00927C0B">
              <w:rPr>
                <w:rFonts w:ascii="Arial" w:eastAsia="Times New Roman" w:hAnsi="Arial" w:cs="Arial"/>
                <w:i/>
                <w:iCs/>
                <w:color w:val="000000"/>
                <w:sz w:val="20"/>
                <w:szCs w:val="20"/>
                <w:lang w:eastAsia="en-GB"/>
              </w:rPr>
              <w:t>Gobiopterus</w:t>
            </w:r>
            <w:r w:rsidRPr="00927C0B">
              <w:rPr>
                <w:rFonts w:ascii="Arial" w:eastAsia="Times New Roman" w:hAnsi="Arial" w:cs="Arial"/>
                <w:color w:val="000000"/>
                <w:sz w:val="20"/>
                <w:szCs w:val="20"/>
                <w:lang w:eastAsia="en-GB"/>
              </w:rPr>
              <w:t xml:space="preserve"> disappearance</w:t>
            </w:r>
          </w:p>
        </w:tc>
        <w:tc>
          <w:tcPr>
            <w:tcW w:w="4508" w:type="dxa"/>
            <w:shd w:val="clear" w:color="auto" w:fill="auto"/>
          </w:tcPr>
          <w:p w14:paraId="072206F4"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Interview</w:t>
            </w:r>
          </w:p>
        </w:tc>
      </w:tr>
      <w:tr w:rsidR="00164E60" w:rsidRPr="00927C0B" w14:paraId="0B1634BC" w14:textId="77777777" w:rsidTr="008A4F4F">
        <w:tc>
          <w:tcPr>
            <w:tcW w:w="4508" w:type="dxa"/>
            <w:shd w:val="clear" w:color="auto" w:fill="auto"/>
          </w:tcPr>
          <w:p w14:paraId="7C596FE8"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Epilimnion zone after mixing- Mass fish kills</w:t>
            </w:r>
          </w:p>
        </w:tc>
        <w:tc>
          <w:tcPr>
            <w:tcW w:w="4508" w:type="dxa"/>
            <w:shd w:val="clear" w:color="auto" w:fill="auto"/>
          </w:tcPr>
          <w:p w14:paraId="0E270C79" w14:textId="27546EE1"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{"citationItems":[{"id":"ITEM-1","itemData":{"author":[{"dropping-particle":"","family":"Helfrich","given":"L A","non-dropping-particle":"","parse-names":false,"suffix":""},{"dropping-particle":"","family":"Smith","given":"Stephen A","non-dropping-particle":"","parse-names":false,"suffix":""}],"container-title":"Virginia Cooperative Extension","id":"ITEM-1","issued":{"date-parts":[["2009"]]},"page":"1-4","title":"Fish Kills : Their Causes and Prevention Fish Diseases and Parasites Collecting and","type":"article-journal"},"uris":["http://www.mendeley.com/documents/?uuid=59eed1b4-7a74-43d5-b46b-ff644115b94c"]}],"mendeley":{"formattedCitation":"[14]","plainTextFormattedCitation":"[14]","previouslyFormattedCitation":"[120]"},"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[14]</w:t>
            </w:r>
            <w:r w:rsidRPr="00927C0B">
              <w:rPr>
                <w:rFonts w:ascii="Arial" w:eastAsia="Times New Roman" w:hAnsi="Arial" w:cs="Arial"/>
                <w:color w:val="000000"/>
                <w:sz w:val="20"/>
                <w:szCs w:val="20"/>
                <w:lang w:eastAsia="en-GB"/>
              </w:rPr>
              <w:fldChar w:fldCharType="end"/>
            </w:r>
          </w:p>
        </w:tc>
      </w:tr>
      <w:tr w:rsidR="00164E60" w:rsidRPr="00927C0B" w14:paraId="67D5B3C3" w14:textId="77777777" w:rsidTr="008A4F4F">
        <w:tc>
          <w:tcPr>
            <w:tcW w:w="4508" w:type="dxa"/>
            <w:shd w:val="clear" w:color="auto" w:fill="auto"/>
          </w:tcPr>
          <w:p w14:paraId="6DF1BB4E"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 xml:space="preserve">Epilimnion zone after mixing- </w:t>
            </w:r>
            <w:r w:rsidRPr="00927C0B">
              <w:rPr>
                <w:rFonts w:ascii="Arial" w:eastAsia="Times New Roman" w:hAnsi="Arial" w:cs="Arial"/>
                <w:i/>
                <w:iCs/>
                <w:color w:val="000000"/>
                <w:sz w:val="20"/>
                <w:szCs w:val="20"/>
                <w:lang w:eastAsia="en-GB"/>
              </w:rPr>
              <w:t>Gobiopterus</w:t>
            </w:r>
            <w:r w:rsidRPr="00927C0B">
              <w:rPr>
                <w:rFonts w:ascii="Arial" w:eastAsia="Times New Roman" w:hAnsi="Arial" w:cs="Arial"/>
                <w:color w:val="000000"/>
                <w:sz w:val="20"/>
                <w:szCs w:val="20"/>
                <w:lang w:eastAsia="en-GB"/>
              </w:rPr>
              <w:t xml:space="preserve"> disappearance</w:t>
            </w:r>
          </w:p>
        </w:tc>
        <w:tc>
          <w:tcPr>
            <w:tcW w:w="4508" w:type="dxa"/>
            <w:shd w:val="clear" w:color="auto" w:fill="auto"/>
          </w:tcPr>
          <w:p w14:paraId="6DAB8337"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 xml:space="preserve">Interview </w:t>
            </w:r>
          </w:p>
        </w:tc>
      </w:tr>
      <w:tr w:rsidR="00164E60" w:rsidRPr="00927C0B" w14:paraId="04F6CCFB" w14:textId="77777777" w:rsidTr="008A4F4F">
        <w:tc>
          <w:tcPr>
            <w:tcW w:w="4508" w:type="dxa"/>
            <w:shd w:val="clear" w:color="auto" w:fill="auto"/>
          </w:tcPr>
          <w:p w14:paraId="0C5E3781"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Anoxic layer- Epilimnion zone after mixing</w:t>
            </w:r>
          </w:p>
        </w:tc>
        <w:tc>
          <w:tcPr>
            <w:tcW w:w="4508" w:type="dxa"/>
            <w:shd w:val="clear" w:color="auto" w:fill="auto"/>
          </w:tcPr>
          <w:p w14:paraId="1584066A" w14:textId="4E8D5E77"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{"citationItems":[{"id":"ITEM-1","itemData":{"DOI":"118 012024","author":[{"dropping-particle":"","family":"Santoso","given":"Arianto Budi","non-dropping-particle":"","parse-names":false,"suffix":""},{"dropping-particle":"","family":"Triwisesa","given":"Endra","non-dropping-particle":"","parse-names":false,"suffix":""},{"dropping-particle":"","family":"Fakhrudin","given":"Muh.","non-dropping-particle":"","parse-names":false,"suffix":""},{"dropping-particle":"","family":"Harsono","given":"Eko","non-dropping-particle":"","parse-names":false,"suffix":""},{"dropping-particle":"","family":"Rustini","given":"Hadiid Agita","non-dropping-particle":"","parse-names":false,"suffix":""}],"container-title":"IOP Conf. Ser.: Earth Environ. Sci. 118","id":"ITEM-1","issued":{"date-parts":[["2018"]]},"page":"1-5","title":"What do we know about Indonesian tropical lakes ? Insights from high frequency measurement What do we know about Indonesian tropical lakes ? Insights from high frequency measurement","type":"paper-conference"},"uris":["http://www.mendeley.com/documents/?uuid=19fbfd10-99bf-44d0-84b5-834b6bc8c463"]},{"id":"ITEM-2","itemData":{"DOI":"10.1088/1755-1315/31/1/012027","author":[{"dropping-particle":"","family":"Henny","given":"Cynthia","non-dropping-particle":"","parse-names":false,"suffix":""},{"dropping-particle":"","family":"Nomosatryo","given":"Sulung","non-dropping-particle":"","parse-names":false,"suffix":""}],"container-title":"IOP Conf. Series: Earth and Environmental Science","id":"ITEM-2","issued":{"date-parts":[["2016"]]},"page":"1-9","title":"Changes in water quality and trophic status associated with cage aquaculture in Lake Maninjau , Indonesia","type":"paper-conference","volume":"31"},"uris":["http://www.mendeley.com/documents/?uuid=b583c1b9-ef8f-4c6c-9125-9252188d5176"]}],"mendeley":{"formattedCitation":"[5,15]","plainTextFormattedCitation":"[5,15]","previouslyFormattedCitation":"[34,46]"},"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[5,15]</w:t>
            </w:r>
            <w:r>
              <w:rPr>
                <w:rFonts w:ascii="Arial" w:eastAsia="Times New Roman" w:hAnsi="Arial" w:cs="Arial"/>
                <w:color w:val="000000"/>
                <w:sz w:val="20"/>
                <w:szCs w:val="20"/>
                <w:lang w:eastAsia="en-GB"/>
              </w:rPr>
              <w:fldChar w:fldCharType="end"/>
            </w:r>
          </w:p>
        </w:tc>
      </w:tr>
      <w:tr w:rsidR="00164E60" w:rsidRPr="00927C0B" w14:paraId="1C9587DB" w14:textId="77777777" w:rsidTr="008A4F4F">
        <w:tc>
          <w:tcPr>
            <w:tcW w:w="4508" w:type="dxa"/>
            <w:shd w:val="clear" w:color="auto" w:fill="auto"/>
          </w:tcPr>
          <w:p w14:paraId="0B225CB4"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DO epilimnion-DO metalimnion</w:t>
            </w:r>
          </w:p>
        </w:tc>
        <w:tc>
          <w:tcPr>
            <w:tcW w:w="4508" w:type="dxa"/>
            <w:shd w:val="clear" w:color="auto" w:fill="auto"/>
          </w:tcPr>
          <w:p w14:paraId="404B1C9D" w14:textId="11C6C3E1"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10.3389/fmars.2017.00012","author":[{"dropping-particle":"","family":"Wilson","given":"Jesse","non-dropping-particle":"","parse-names":false,"suffix":""},{"dropping-particle":"","family":"Abboud","given":"Sarah","non-dropping-particle":"","parse-names":false,"suffix":""},{"dropping-particle":"","family":"Beman","given":"J Michael","non-dropping-particle":"","parse-names":false,"suffix":""}],"container-title":"Frontiers in marine science","id":"ITEM-1","issue":"January","issued":{"date-parts":[["2017"]]},"title":"Primary Production , Community Respiration , and Net Community Production along Oxygen and Nutrient Gradients : Environmental Controls and Biogeochemical Feedbacks within and across “ Marine Lakes ”","type":"article-journal","volume":"4"},"uris":["http://www.mendeley.com/documents/?uuid=769825c9-364e-4c88-bf12-57931a853f0a"]}],"mendeley":{"formattedCitation":"[16]","plainTextFormattedCitation":"[16]","previouslyFormattedCitation":"[121]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[16]</w:t>
            </w:r>
            <w:r w:rsidRPr="00927C0B">
              <w:rPr>
                <w:rFonts w:ascii="Arial" w:eastAsia="Times New Roman" w:hAnsi="Arial" w:cs="Arial"/>
                <w:color w:val="000000"/>
                <w:sz w:val="20"/>
                <w:szCs w:val="20"/>
                <w:lang w:eastAsia="en-GB"/>
              </w:rPr>
              <w:fldChar w:fldCharType="end"/>
            </w:r>
          </w:p>
        </w:tc>
      </w:tr>
      <w:tr w:rsidR="00164E60" w:rsidRPr="00927C0B" w14:paraId="7ACEFE63" w14:textId="77777777" w:rsidTr="008A4F4F">
        <w:tc>
          <w:tcPr>
            <w:tcW w:w="4508" w:type="dxa"/>
            <w:shd w:val="clear" w:color="auto" w:fill="auto"/>
          </w:tcPr>
          <w:p w14:paraId="2F89A7B7"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DO epilimnion-GPP epilimnion</w:t>
            </w:r>
          </w:p>
        </w:tc>
        <w:tc>
          <w:tcPr>
            <w:tcW w:w="4508" w:type="dxa"/>
            <w:shd w:val="clear" w:color="auto" w:fill="auto"/>
          </w:tcPr>
          <w:p w14:paraId="4EF3D213" w14:textId="0245EBB0"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{"citationItems":[{"id":"ITEM-1","itemData":{"DOI":"10.4319/lo.2013.58.6.2089","author":[{"dropping-particle":"","family":"Hoellein","given":"Timothy J","non-dropping-particle":"","parse-names":false,"suffix":""},{"dropping-particle":"","family":"Bruesewitz","given":"Denise A","non-dropping-particle":"","parse-names":false,"suffix":""},{"dropping-particle":"","family":"Richardson","given":"David C","non-dropping-particle":"","parse-names":false,"suffix":""}],"container-title":"Limnol. Oceanogr.","id":"ITEM-1","issue":"6","issued":{"date-parts":[["2013"]]},"page":"2089-2100","title":"Revisiting Odum ( 1956 ): A synthesis of aquatic ecosystem metabolism","type":"article-journal","volume":"58"},"uris":["http://www.mendeley.com/documents/?uuid=3713665e-ce1f-4d5f-9d50-f7058d17eef9"]}],"mendeley":{"formattedCitation":"[17]","plainTextFormattedCitation":"[17]","previouslyFormattedCitation":"[122]"},"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[17]</w:t>
            </w:r>
            <w:r w:rsidRPr="00927C0B">
              <w:rPr>
                <w:rFonts w:ascii="Arial" w:eastAsia="Times New Roman" w:hAnsi="Arial" w:cs="Arial"/>
                <w:color w:val="000000"/>
                <w:sz w:val="20"/>
                <w:szCs w:val="20"/>
                <w:lang w:eastAsia="en-GB"/>
              </w:rPr>
              <w:fldChar w:fldCharType="end"/>
            </w:r>
          </w:p>
        </w:tc>
      </w:tr>
      <w:tr w:rsidR="00164E60" w:rsidRPr="00927C0B" w14:paraId="72D57FD8" w14:textId="77777777" w:rsidTr="008A4F4F">
        <w:tc>
          <w:tcPr>
            <w:tcW w:w="4508" w:type="dxa"/>
            <w:shd w:val="clear" w:color="auto" w:fill="auto"/>
          </w:tcPr>
          <w:p w14:paraId="720213D9"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DO metalimnetic-GPP metalimnion</w:t>
            </w:r>
          </w:p>
        </w:tc>
        <w:tc>
          <w:tcPr>
            <w:tcW w:w="4508" w:type="dxa"/>
            <w:shd w:val="clear" w:color="auto" w:fill="auto"/>
          </w:tcPr>
          <w:p w14:paraId="54C05DA6" w14:textId="4762CBD2"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{"citationItems":[{"id":"ITEM-1","itemData":{"DOI":"10.4319/lo.2013.58.6.2089","author":[{"dropping-particle":"","family":"Hoellein","given":"Timothy J","non-dropping-particle":"","parse-names":false,"suffix":""},{"dropping-particle":"","family":"Bruesewitz","given":"Denise A","non-dropping-particle":"","parse-names":false,"suffix":""},{"dropping-particle":"","family":"Richardson","given":"David C","non-dropping-particle":"","parse-names":false,"suffix":""}],"container-title":"Limnol. Oceanogr.","id":"ITEM-1","issue":"6","issued":{"date-parts":[["2013"]]},"page":"2089-2100","title":"Revisiting Odum ( 1956 ): A synthesis of aquatic ecosystem metabolism","type":"article-journal","volume":"58"},"uris":["http://www.mendeley.com/documents/?uuid=3713665e-ce1f-4d5f-9d50-f7058d17eef9"]}],"mendeley":{"formattedCitation":"[17]","plainTextFormattedCitation":"[17]","previouslyFormattedCitation":"[122]"},"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[17]</w:t>
            </w:r>
            <w:r w:rsidRPr="00927C0B">
              <w:rPr>
                <w:rFonts w:ascii="Arial" w:eastAsia="Times New Roman" w:hAnsi="Arial" w:cs="Arial"/>
                <w:color w:val="000000"/>
                <w:sz w:val="20"/>
                <w:szCs w:val="20"/>
                <w:lang w:eastAsia="en-GB"/>
              </w:rPr>
              <w:fldChar w:fldCharType="end"/>
            </w:r>
          </w:p>
        </w:tc>
      </w:tr>
      <w:tr w:rsidR="00164E60" w:rsidRPr="00927C0B" w14:paraId="2534AA25" w14:textId="77777777" w:rsidTr="008A4F4F">
        <w:tc>
          <w:tcPr>
            <w:tcW w:w="4508" w:type="dxa"/>
            <w:shd w:val="clear" w:color="auto" w:fill="auto"/>
          </w:tcPr>
          <w:p w14:paraId="039679CF"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H</w:t>
            </w:r>
            <w:r w:rsidRPr="00927C0B">
              <w:rPr>
                <w:rFonts w:ascii="Arial" w:eastAsia="Times New Roman" w:hAnsi="Arial" w:cs="Arial"/>
                <w:color w:val="000000"/>
                <w:sz w:val="20"/>
                <w:szCs w:val="20"/>
                <w:vertAlign w:val="subscript"/>
                <w:lang w:eastAsia="en-GB"/>
              </w:rPr>
              <w:t>2</w:t>
            </w:r>
            <w:r w:rsidRPr="00927C0B">
              <w:rPr>
                <w:rFonts w:ascii="Arial" w:eastAsia="Times New Roman" w:hAnsi="Arial" w:cs="Arial"/>
                <w:color w:val="000000"/>
                <w:sz w:val="20"/>
                <w:szCs w:val="20"/>
                <w:lang w:eastAsia="en-GB"/>
              </w:rPr>
              <w:t>S-Mass fish kills</w:t>
            </w:r>
          </w:p>
        </w:tc>
        <w:tc>
          <w:tcPr>
            <w:tcW w:w="4508" w:type="dxa"/>
            <w:shd w:val="clear" w:color="auto" w:fill="auto"/>
          </w:tcPr>
          <w:p w14:paraId="3ECBA2E3" w14:textId="10FDF3F2"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{"citationItems":[{"id":"ITEM-1","itemData":{"author":[{"dropping-particle":"","family":"Bagarinao","given":"T.U.","non-dropping-particle":"","parse-names":false,"suffix":""}],"container-title":"SEAFDEC Asian Aquaculture","id":"ITEM-1","issue":"3","issued":{"date-parts":[["1993"]]},"page":"3-5","title":"Sulfide as a Toxicant in Aquatic Habitats","type":"article-journal","volume":"XV"},"uris":["http://www.mendeley.com/documents/?uuid=4fcc5133-7d03-487a-a67a-a0a8a648643e"]},{"id":"ITEM-2","itemData":{"author":[{"dropping-particle":"","family":"Sugiarti","given":"","non-dropping-particle":"","parse-names":false,"suffix":""},{"dropping-particle":"","family":"Sutamihardja","given":"Raden Tjang Mas","non-dropping-particle":"","parse-names":false,"suffix":""},{"dropping-particle":"","family":"Citroreksoko","given":"Padmono","non-dropping-particle":"","parse-names":false,"suffix":""}],"container-title":"Oseanologi dan Limnologi di Indonesia","id":"ITEM-2","issued":{"date-parts":[["2011"]]},"page":"139-154","title":"Distribusi spasial sulfida total di kolom air Danau Maninjau Sumatera Barat","type":"article-journal","volume":"37"},"uris":["http://www.mendeley.com/documents/?uuid=a370e88f-2013-4a94-8b9a-ba1037aa281e"]},{"id":"ITEM-3","itemData":{"author":[{"dropping-particle":"","family":"Henny","given":"Cynthia","non-dropping-particle":"","parse-names":false,"suffix":""},{"dropping-particle":"","family":"Nomosatryo","given":"Sulung","non-dropping-particle":"","parse-names":false,"suffix":""}],"container-title":"Proceeding of Seminar National Limnologi VI","id":"ITEM-3","issued":{"date-parts":[["2012"]]},"page":"91-106","title":"Dinamika Sulfida di Danau maninjau: implikasi terhadap pelepasan fosfat di lapisan hipolimnion","type":"paper-conference"},"uris":["http://www.mendeley.com/documents/?uuid=f06aa5fc-3ec7-447e-9972-ebeb5771a1f5"]}],"mendeley":{"formattedCitation":"[18–20]","plainTextFormattedCitation":"[18–20]","previouslyFormattedCitation":"[10,85,123]"},"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[18–20]</w:t>
            </w:r>
            <w:r>
              <w:rPr>
                <w:rFonts w:ascii="Arial" w:eastAsia="Times New Roman" w:hAnsi="Arial" w:cs="Arial"/>
                <w:color w:val="000000"/>
                <w:sz w:val="20"/>
                <w:szCs w:val="20"/>
                <w:lang w:eastAsia="en-GB"/>
              </w:rPr>
              <w:fldChar w:fldCharType="end"/>
            </w:r>
          </w:p>
        </w:tc>
      </w:tr>
      <w:tr w:rsidR="00164E60" w:rsidRPr="00927C0B" w14:paraId="61248ECD" w14:textId="77777777" w:rsidTr="008A4F4F">
        <w:tc>
          <w:tcPr>
            <w:tcW w:w="4508" w:type="dxa"/>
            <w:shd w:val="clear" w:color="auto" w:fill="auto"/>
          </w:tcPr>
          <w:p w14:paraId="7070127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H</w:t>
            </w:r>
            <w:r w:rsidRPr="00927C0B">
              <w:rPr>
                <w:rFonts w:ascii="Arial" w:eastAsia="Times New Roman" w:hAnsi="Arial" w:cs="Arial"/>
                <w:color w:val="000000"/>
                <w:sz w:val="20"/>
                <w:szCs w:val="20"/>
                <w:vertAlign w:val="subscript"/>
                <w:lang w:eastAsia="en-GB"/>
              </w:rPr>
              <w:t>2</w:t>
            </w:r>
            <w:r w:rsidRPr="00927C0B">
              <w:rPr>
                <w:rFonts w:ascii="Arial" w:eastAsia="Times New Roman" w:hAnsi="Arial" w:cs="Arial"/>
                <w:color w:val="000000"/>
                <w:sz w:val="20"/>
                <w:szCs w:val="20"/>
                <w:lang w:eastAsia="en-GB"/>
              </w:rPr>
              <w:t>S -</w:t>
            </w:r>
            <w:r w:rsidRPr="00927C0B">
              <w:rPr>
                <w:rFonts w:ascii="Arial" w:eastAsia="Times New Roman" w:hAnsi="Arial" w:cs="Arial"/>
                <w:i/>
                <w:iCs/>
                <w:color w:val="000000"/>
                <w:sz w:val="20"/>
                <w:szCs w:val="20"/>
                <w:lang w:eastAsia="en-GB"/>
              </w:rPr>
              <w:t>Gobiopterus</w:t>
            </w:r>
            <w:r w:rsidRPr="00927C0B">
              <w:rPr>
                <w:rFonts w:ascii="Arial" w:eastAsia="Times New Roman" w:hAnsi="Arial" w:cs="Arial"/>
                <w:color w:val="000000"/>
                <w:sz w:val="20"/>
                <w:szCs w:val="20"/>
                <w:lang w:eastAsia="en-GB"/>
              </w:rPr>
              <w:t xml:space="preserve"> disappearance</w:t>
            </w:r>
          </w:p>
        </w:tc>
        <w:tc>
          <w:tcPr>
            <w:tcW w:w="4508" w:type="dxa"/>
            <w:shd w:val="clear" w:color="auto" w:fill="auto"/>
          </w:tcPr>
          <w:p w14:paraId="1680AAC9" w14:textId="4A273A2F"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{"citationItems":[{"id":"ITEM-1","itemData":{"author":[{"dropping-particle":"","family":"Bagarinao","given":"T.U.","non-dropping-particle":"","parse-names":false,"suffix":""}],"container-title":"SEAFDEC Asian Aquaculture","id":"ITEM-1","issue":"3","issued":{"date-parts":[["1993"]]},"page":"3-5","title":"Sulfide as a Toxicant in Aquatic Habitats","type":"article-journal","volume":"XV"},"uris":["http://www.mendeley.com/documents/?uuid=4fcc5133-7d03-487a-a67a-a0a8a648643e"]}],"mendeley":{"formattedCitation":"[18]","plainTextFormattedCitation":"[18]","previouslyFormattedCitation":"[123]"},"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[18]</w:t>
            </w:r>
            <w:r w:rsidRPr="00927C0B">
              <w:rPr>
                <w:rFonts w:ascii="Arial" w:eastAsia="Times New Roman" w:hAnsi="Arial" w:cs="Arial"/>
                <w:color w:val="000000"/>
                <w:sz w:val="20"/>
                <w:szCs w:val="20"/>
                <w:lang w:eastAsia="en-GB"/>
              </w:rPr>
              <w:fldChar w:fldCharType="end"/>
            </w:r>
            <w:r w:rsidRPr="00927C0B">
              <w:rPr>
                <w:rFonts w:ascii="Arial" w:eastAsia="Times New Roman" w:hAnsi="Arial" w:cs="Arial"/>
                <w:color w:val="000000"/>
                <w:sz w:val="20"/>
                <w:szCs w:val="20"/>
                <w:lang w:eastAsia="en-GB"/>
              </w:rPr>
              <w:t>, interview</w:t>
            </w:r>
          </w:p>
        </w:tc>
      </w:tr>
      <w:tr w:rsidR="00164E60" w:rsidRPr="00927C0B" w14:paraId="2DEC8AAC" w14:textId="77777777" w:rsidTr="008A4F4F">
        <w:tc>
          <w:tcPr>
            <w:tcW w:w="4508" w:type="dxa"/>
            <w:shd w:val="clear" w:color="auto" w:fill="auto"/>
          </w:tcPr>
          <w:p w14:paraId="528727A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Fe concentration- H</w:t>
            </w:r>
            <w:r w:rsidRPr="00927C0B">
              <w:rPr>
                <w:rFonts w:ascii="Arial" w:eastAsia="Times New Roman" w:hAnsi="Arial" w:cs="Arial"/>
                <w:color w:val="000000"/>
                <w:sz w:val="20"/>
                <w:szCs w:val="20"/>
                <w:vertAlign w:val="subscript"/>
                <w:lang w:eastAsia="en-GB"/>
              </w:rPr>
              <w:t>2</w:t>
            </w:r>
            <w:r w:rsidRPr="00927C0B">
              <w:rPr>
                <w:rFonts w:ascii="Arial" w:eastAsia="Times New Roman" w:hAnsi="Arial" w:cs="Arial"/>
                <w:color w:val="000000"/>
                <w:sz w:val="20"/>
                <w:szCs w:val="20"/>
                <w:lang w:eastAsia="en-GB"/>
              </w:rPr>
              <w:t>S</w:t>
            </w:r>
          </w:p>
        </w:tc>
        <w:tc>
          <w:tcPr>
            <w:tcW w:w="4508" w:type="dxa"/>
            <w:shd w:val="clear" w:color="auto" w:fill="auto"/>
          </w:tcPr>
          <w:p w14:paraId="260877E6" w14:textId="4D87EEE4"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hipolimnion","type":"paper-conference"},"uris":["http://www.mendeley.com/documents/?uuid=f06aa5fc-3ec7-447e-9972-ebeb5771a1f5"]},{"id":"ITEM-2","itemData":{"author":[{"dropping-particle":"","family":"Luther","given":"George W.","non-dropping-particle":"","parse-names":false,"suffix":""},{"dropping-particle":"","family":"Glazer","given":"Brian T.","non-dropping-particle":"","parse-names":false,"suffix":""},{"dropping-particle":"","family":"Trouwborst","given":"Robert","non-dropping-particle":"","parse-names":false,"suffix":""},{"dropping-particle":"","family":"Shultz","given":"Bradley R","non-dropping-particle":"","parse-names":false,"suffix":""},{"dropping-particle":"","family":"Druschel","given":"Gregory","non-dropping-particle":"","parse-names":false,"suffix":""},{"dropping-particle":"","family":"Kraiya","given":"Charoenwan","non-dropping-particle":"","parse-names":false,"suffix":""}],"container-title":"Aquatic Geochemistry","id":"ITEM-2","issued":{"date-parts":[["2003"]]},"page":"87-110","title":"Iron and Sulfur Chemistry in a Strati ed Lake: Evidence for Iron-Rich Sul de Complexes","type":"article-journal","volume":"9"},"uris":["http://www.mendeley.com/documents/?uuid=0b0ca0d0-3acf-4965-b6f7-8797ac18130b"]},{"id":"ITEM-3","itemData":{"DOI":"10.1016/j.jglr.2015.07.003","ISSN":"0380-1330","author":[{"dropping-particle":"","family":"North","given":"Rebecca L","non-dropping-particle":"","parse-names":false,"suffix":""},{"dropping-particle":"","family":"Johansson","given":"Jess","non-dropping-particle":"","parse-names":false,"suffix":""},{"dropping-particle":"","family":"Vandergucht","given":"David","non-dropping-particle":"","parse-names":false,"suffix":""},{"dropping-particle":"","family":"Doig","given":"Lorne E","non-dropping-particle":"","parse-names":false,"suffix":""},{"dropping-particle":"","family":"Liber","given":"Karsten","non-dropping-particle":"","parse-names":false,"suffix":""}],"container-title":"Journal of Great Lakes Research","id":"ITEM-3","issue":"March 2018","issued":{"date-parts":[["2015"]]},"publisher":"International Association for Great Lakes Research.","title":"Evidence for internal phosphorus loading in a large prairie reservoir ( Lake Diefenbaker , Saskatchewan ) Evidence for internal phosphorus loading in a large prairie reservoir ( Lake Diefenbaker , Saskatchewan )","type":"article-journal"},"uris":["http://www.mendeley.com/documents/?uuid=fc7402ba-21da-489a-8a85-2ebcd93a3711"]}],"mendeley":{"formattedCitation":"[20–22]","plainTextFormattedCitation":"[20–22]","previouslyFormattedCitation":"[10,124,125]"},"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[20–22]</w:t>
            </w:r>
            <w:r>
              <w:rPr>
                <w:rFonts w:ascii="Arial" w:eastAsia="Times New Roman" w:hAnsi="Arial" w:cs="Arial"/>
                <w:color w:val="000000"/>
                <w:sz w:val="20"/>
                <w:szCs w:val="20"/>
                <w:lang w:eastAsia="en-GB"/>
              </w:rPr>
              <w:fldChar w:fldCharType="end"/>
            </w:r>
          </w:p>
        </w:tc>
      </w:tr>
      <w:tr w:rsidR="00164E60" w:rsidRPr="00927C0B" w14:paraId="30DEACE9" w14:textId="77777777" w:rsidTr="008A4F4F">
        <w:tc>
          <w:tcPr>
            <w:tcW w:w="4508" w:type="dxa"/>
            <w:shd w:val="clear" w:color="auto" w:fill="auto"/>
          </w:tcPr>
          <w:p w14:paraId="6690B356"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Fe concentration- PO4 Released from sediment</w:t>
            </w:r>
          </w:p>
        </w:tc>
        <w:tc>
          <w:tcPr>
            <w:tcW w:w="4508" w:type="dxa"/>
            <w:shd w:val="clear" w:color="auto" w:fill="auto"/>
          </w:tcPr>
          <w:p w14:paraId="583CD5B0" w14:textId="0966FBD1"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id":"ITEM-2","itemData":{"DOI":"10.1016/j.limno.2014.08.005","ISSN":"0075-9511","author":[{"dropping-particle":"","family":"Nikolai","given":"Stephen J","non-dropping-particle":"","parse-names":false,"suffix":""},{"dropping-particle":"","family":"Dzialowski","given":"Andrew R","non-dropping-particle":"","parse-names":false,"suffix":""}],"container-title":"Limnologica","id":"ITEM-2","issued":{"date-parts":[["2014"]]},"page":"33-41","publisher":"Elsevier GmbH.","title":"Limnologica Effects of internal phosphorus loading on nutrient limitation in a eutrophic reservoir","type":"article-journal","volume":"49"},"uris":["http://www.mendeley.com/documents/?uuid=71345bd8-26aa-4ff0-b56f-ce277b91703e"]},{"id":"ITEM-3","itemData":{"DOI":"10.1016/j.jglr.2015.07.003","ISSN":"0380-1330","author":[{"dropping-particle":"","family":"North","given":"Rebecca L","non-dropping-particle":"","parse-names":false,"suffix":""},{"dropping-particle":"","family":"Johansson","given":"Jess","non-dropping-particle":"","parse-names":false,"suffix":""},{"dropping-particle":"","family":"Vandergucht","given":"David","non-dropping-particle":"","parse-names":false,"suffix":""},{"dropping-particle":"","family":"Doig","given":"Lorne E","non-dropping-particle":"","parse-names":false,"suffix":""},{"dropping-particle":"","family":"Liber","given":"Karsten","non-dropping-particle":"","parse-names":false,"suffix":""}],"container-title":"Journal of Great Lakes Research","id":"ITEM-3","issue":"March 2018","issued":{"date-parts":[["2015"]]},"publisher":"International Association for Great Lakes Research.","title":"Evidence for internal phosphorus loading in a large prairie reservoir ( Lake Diefenbaker , Saskatchewan ) Evidence for internal phosphorus loading in a large prairie reservoir ( Lake Diefenbaker , Saskatchewan )","type":"article-journal"},"uris":["http://www.mendeley.com/documents/?uuid=fc7402ba-21da-489a-8a85-2ebcd93a3711"]}],"mendeley":{"formattedCitation":"[20,22,23]","plainTextFormattedCitation":"[20,22,23]","previouslyFormattedCitation":"[10,84,125]"},"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[20,22,23]</w:t>
            </w:r>
            <w:r>
              <w:rPr>
                <w:rFonts w:ascii="Arial" w:eastAsia="Times New Roman" w:hAnsi="Arial" w:cs="Arial"/>
                <w:color w:val="000000"/>
                <w:sz w:val="20"/>
                <w:szCs w:val="20"/>
                <w:lang w:eastAsia="en-GB"/>
              </w:rPr>
              <w:fldChar w:fldCharType="end"/>
            </w:r>
          </w:p>
        </w:tc>
      </w:tr>
      <w:tr w:rsidR="00164E60" w:rsidRPr="00927C0B" w14:paraId="379A8A8F" w14:textId="77777777" w:rsidTr="008A4F4F">
        <w:tc>
          <w:tcPr>
            <w:tcW w:w="4508" w:type="dxa"/>
            <w:shd w:val="clear" w:color="auto" w:fill="auto"/>
          </w:tcPr>
          <w:p w14:paraId="699C36AA"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Anoxic hypolimnion- PO4 Released from sediment</w:t>
            </w:r>
          </w:p>
        </w:tc>
        <w:tc>
          <w:tcPr>
            <w:tcW w:w="4508" w:type="dxa"/>
            <w:shd w:val="clear" w:color="auto" w:fill="auto"/>
          </w:tcPr>
          <w:p w14:paraId="28EA17AA" w14:textId="17F6F70F"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Kisand","given":"Anu","non-dropping-particle":"","parse-names":false,"suffix":""},{"dropping-particle":"","family":"Nõges","given":"Peeter","non-dropping-particle":"","parse-names":false,"suffix":""}],"container-title":"Hydrobiologia","id":"ITEM-1","issued":{"date-parts":[["2003"]]},"page":"129-133","title":"Sediment phosphorus release in phytoplankton dominated versus macrophyte dominated shallow lakes : importance of oxygen conditions","type":"article-journal","volume":"506-509"},"uris":["http://www.mendeley.com/documents/?uuid=432c3d2e-5f7e-4701-8e0b-4ba1fc81d734"]},{"id":"ITEM-2","itemData":{"author":[{"dropping-particle":"","family":"Niirnberg","given":"Gertrud K","non-dropping-particle":"","parse-names":false,"suffix":""},{"dropping-particle":"","family":"Mendota","given":"Lake","non-dropping-particle":"","parse-names":false,"suffix":""},{"dropping-particle":"","family":"Sam-","given":"Lake","non-dropping-particle":"","parse-names":false,"suffix":""},{"dropping-particle":"","family":"Lake","given":"Shagawa","non-dropping-particle":"","parse-names":false,"suffix":""},{"dropping-particle":"","family":"Waubesa","given":"Lake","non-dropping-particle":"","parse-names":false,"suffix":""}],"container-title":"Limnol. Oceanogr.","id":"ITEM-2","issue":"l","issued":{"date-parts":[["1984"]]},"page":"111-124","title":"The prediction of internal phosphorus load in lakes with anoxic hypolimnia ’","type":"article-journal","volume":"29"},"uris":["http://www.mendeley.com/documents/?uuid=61f49bf3-f0a5-49f6-99bb-7b8a9a882a62"]},{"id":"ITEM-3","itemData":{"DOI":"10.1016/j.jglr.2015.07.003","ISSN":"0380-1330","author":[{"dropping-particle":"","family":"North","given":"Rebecca L","non-dropping-particle":"","parse-names":false,"suffix":""},{"dropping-particle":"","family":"Johansson","given":"Jess","non-dropping-particle":"","parse-names":false,"suffix":""},{"dropping-particle":"","family":"Vandergucht","given":"David","non-dropping-particle":"","parse-names":false,"suffix":""},{"dropping-particle":"","family":"Doig","given":"Lorne E","non-dropping-particle":"","parse-names":false,"suffix":""},{"dropping-particle":"","family":"Liber","given":"Karsten","non-dropping-particle":"","parse-names":false,"suffix":""}],"container-title":"Journal of Great Lakes Research","id":"ITEM-3","issue":"March 2018","issued":{"date-parts":[["2015"]]},"publisher":"International Association for Great Lakes Research.","title":"Evidence for internal phosphorus loading in a large prairie reservoir ( Lake Diefenbaker , Saskatchewan ) Evidence for internal phosphorus loading in a large prairie reservoir ( Lake Diefenbaker , Saskatchewan )","type":"article-journal"},"uris":["http://www.mendeley.com/documents/?uuid=fc7402ba-21da-489a-8a85-2ebcd93a3711"]}],"mendeley":{"formattedCitation":"[22,24,25]","plainTextFormattedCitation":"[22,24,25]","previouslyFormattedCitation":"[125–127]"},"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[22,24,25]</w:t>
            </w:r>
            <w:r>
              <w:rPr>
                <w:rFonts w:ascii="Arial" w:eastAsia="Times New Roman" w:hAnsi="Arial" w:cs="Arial"/>
                <w:color w:val="000000"/>
                <w:sz w:val="20"/>
                <w:szCs w:val="20"/>
                <w:lang w:eastAsia="en-GB"/>
              </w:rPr>
              <w:fldChar w:fldCharType="end"/>
            </w:r>
          </w:p>
        </w:tc>
      </w:tr>
      <w:tr w:rsidR="00164E60" w:rsidRPr="00927C0B" w14:paraId="26527B0F" w14:textId="77777777" w:rsidTr="008A4F4F">
        <w:tc>
          <w:tcPr>
            <w:tcW w:w="4508" w:type="dxa"/>
            <w:shd w:val="clear" w:color="auto" w:fill="auto"/>
          </w:tcPr>
          <w:p w14:paraId="3EC25376"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Anoxic hypolimnion- H</w:t>
            </w:r>
            <w:r w:rsidRPr="00927C0B">
              <w:rPr>
                <w:rFonts w:ascii="Arial" w:eastAsia="Times New Roman" w:hAnsi="Arial" w:cs="Arial"/>
                <w:color w:val="000000"/>
                <w:sz w:val="20"/>
                <w:szCs w:val="20"/>
                <w:vertAlign w:val="subscript"/>
                <w:lang w:eastAsia="en-GB"/>
              </w:rPr>
              <w:t>2</w:t>
            </w:r>
            <w:r w:rsidRPr="00927C0B">
              <w:rPr>
                <w:rFonts w:ascii="Arial" w:eastAsia="Times New Roman" w:hAnsi="Arial" w:cs="Arial"/>
                <w:color w:val="000000"/>
                <w:sz w:val="20"/>
                <w:szCs w:val="20"/>
                <w:lang w:eastAsia="en-GB"/>
              </w:rPr>
              <w:t>S</w:t>
            </w:r>
          </w:p>
        </w:tc>
        <w:tc>
          <w:tcPr>
            <w:tcW w:w="4508" w:type="dxa"/>
            <w:shd w:val="clear" w:color="auto" w:fill="auto"/>
          </w:tcPr>
          <w:p w14:paraId="4008A298" w14:textId="54AD5729"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Kisand","given":"Anu","non-dropping-particle":"","parse-names":false,"suffix":""},{"dropping-particle":"","family":"Nõges","given":"Peeter","non-dropping-particle":"","parse-names":false,"suffix":""}],"container-title":"Hydrobiologia","id":"ITEM-1","issued":{"date-parts":[["2003"]]},"page":"129-133","title":"Sediment phosphorus release in phytoplankton dominated versus macrophyte dominated shallow lakes : importance of oxygen conditions","type":"article-journal","volume":"506-509"},"uris":["http://www.mendeley.com/documents/?uuid=432c3d2e-5f7e-4701-8e0b-4ba1fc81d734"]}],"mendeley":{"formattedCitation":"[24]","plainTextFormattedCitation":"[24]","previouslyFormattedCitation":"[126]"},"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[24]</w:t>
            </w:r>
            <w:r w:rsidRPr="00927C0B">
              <w:rPr>
                <w:rFonts w:ascii="Arial" w:eastAsia="Times New Roman" w:hAnsi="Arial" w:cs="Arial"/>
                <w:color w:val="000000"/>
                <w:sz w:val="20"/>
                <w:szCs w:val="20"/>
                <w:lang w:eastAsia="en-GB"/>
              </w:rPr>
              <w:fldChar w:fldCharType="end"/>
            </w:r>
          </w:p>
        </w:tc>
      </w:tr>
      <w:tr w:rsidR="00164E60" w:rsidRPr="00927C0B" w14:paraId="274A5AE5" w14:textId="77777777" w:rsidTr="008A4F4F">
        <w:tc>
          <w:tcPr>
            <w:tcW w:w="4508" w:type="dxa"/>
            <w:shd w:val="clear" w:color="auto" w:fill="auto"/>
          </w:tcPr>
          <w:p w14:paraId="4547C01F"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PO4 Released from sediment- PO4 concentration epilimnion</w:t>
            </w:r>
          </w:p>
        </w:tc>
        <w:tc>
          <w:tcPr>
            <w:tcW w:w="4508" w:type="dxa"/>
            <w:shd w:val="clear" w:color="auto" w:fill="auto"/>
          </w:tcPr>
          <w:p w14:paraId="6CA23EA6" w14:textId="61FAE768"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[20]","plainTextFormattedCitation":"[20]","previouslyFormattedCitation":"[10]"},"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[20]</w:t>
            </w:r>
            <w:r w:rsidRPr="00927C0B">
              <w:rPr>
                <w:rFonts w:ascii="Arial" w:eastAsia="Times New Roman" w:hAnsi="Arial" w:cs="Arial"/>
                <w:color w:val="000000"/>
                <w:sz w:val="20"/>
                <w:szCs w:val="20"/>
                <w:lang w:eastAsia="en-GB"/>
              </w:rPr>
              <w:fldChar w:fldCharType="end"/>
            </w:r>
          </w:p>
        </w:tc>
      </w:tr>
      <w:tr w:rsidR="00164E60" w:rsidRPr="00927C0B" w14:paraId="50A83CB6" w14:textId="77777777" w:rsidTr="008A4F4F">
        <w:tc>
          <w:tcPr>
            <w:tcW w:w="4508" w:type="dxa"/>
            <w:shd w:val="clear" w:color="auto" w:fill="auto"/>
          </w:tcPr>
          <w:p w14:paraId="6A8DCEF1"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 xml:space="preserve">PO4 Released from sediment- Chlo-a epilimnion </w:t>
            </w:r>
          </w:p>
        </w:tc>
        <w:tc>
          <w:tcPr>
            <w:tcW w:w="4508" w:type="dxa"/>
            <w:shd w:val="clear" w:color="auto" w:fill="auto"/>
          </w:tcPr>
          <w:p w14:paraId="5D48E5E4" w14:textId="28FD851B"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[20]","plainTextFormattedCitation":"[20]","previouslyFormattedCitation":"[10]"},"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[20]</w:t>
            </w:r>
            <w:r w:rsidRPr="00927C0B">
              <w:rPr>
                <w:rFonts w:ascii="Arial" w:eastAsia="Times New Roman" w:hAnsi="Arial" w:cs="Arial"/>
                <w:color w:val="000000"/>
                <w:sz w:val="20"/>
                <w:szCs w:val="20"/>
                <w:lang w:eastAsia="en-GB"/>
              </w:rPr>
              <w:fldChar w:fldCharType="end"/>
            </w:r>
          </w:p>
        </w:tc>
      </w:tr>
      <w:tr w:rsidR="00164E60" w:rsidRPr="00927C0B" w14:paraId="495A5300" w14:textId="77777777" w:rsidTr="008A4F4F">
        <w:tc>
          <w:tcPr>
            <w:tcW w:w="4508" w:type="dxa"/>
            <w:shd w:val="clear" w:color="auto" w:fill="auto"/>
          </w:tcPr>
          <w:p w14:paraId="612DE6A2"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PO4 Released from sediment- Chlo-a metalimnion</w:t>
            </w:r>
          </w:p>
        </w:tc>
        <w:tc>
          <w:tcPr>
            <w:tcW w:w="4508" w:type="dxa"/>
            <w:shd w:val="clear" w:color="auto" w:fill="auto"/>
          </w:tcPr>
          <w:p w14:paraId="38F5D0DC" w14:textId="7FE73846"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[20]","plainTextFormattedCitation":"[20]","previouslyFormattedCitation":"[10]"},"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[20]</w:t>
            </w:r>
            <w:r w:rsidRPr="00927C0B">
              <w:rPr>
                <w:rFonts w:ascii="Arial" w:eastAsia="Times New Roman" w:hAnsi="Arial" w:cs="Arial"/>
                <w:color w:val="000000"/>
                <w:sz w:val="20"/>
                <w:szCs w:val="20"/>
                <w:lang w:eastAsia="en-GB"/>
              </w:rPr>
              <w:fldChar w:fldCharType="end"/>
            </w:r>
          </w:p>
        </w:tc>
      </w:tr>
      <w:tr w:rsidR="00164E60" w:rsidRPr="00927C0B" w14:paraId="0F50C478" w14:textId="77777777" w:rsidTr="008A4F4F">
        <w:tc>
          <w:tcPr>
            <w:tcW w:w="4508" w:type="dxa"/>
            <w:shd w:val="clear" w:color="auto" w:fill="auto"/>
          </w:tcPr>
          <w:p w14:paraId="292F00FE"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BOD epilimnion-DO epilimnion</w:t>
            </w:r>
          </w:p>
        </w:tc>
        <w:tc>
          <w:tcPr>
            <w:tcW w:w="4508" w:type="dxa"/>
            <w:shd w:val="clear" w:color="auto" w:fill="auto"/>
          </w:tcPr>
          <w:p w14:paraId="0B45C986" w14:textId="37380602"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{"citationItems":[{"id":"ITEM-1","itemData":{"author":[{"dropping-particle":"","family":"Solanki","given":"Venkata Ramanaiah","non-dropping-particle":"","parse-names":false,"suffix":""},{"dropping-particle":"","family":"Murthy","given":"S Samba","non-dropping-particle":"","parse-names":false,"suffix":""},{"dropping-particle":"","family":"Kaur","given":"Amarjit","non-dropping-particle":"","parse-names":false,"suffix":""},{"dropping-particle":"","family":"Raja","given":"S Sabita","non-dropping-particle":"","parse-names":false,"suffix":""}],"container-title":"Nature environment and pollution technology","id":"ITEM-1","issue":"4","issued":{"date-parts":[["2007"]]},"page":"623-628","title":"Variations in dissolved oxygen and biochemical oxygen demand in two freshwater lakes of Bodhan, Andhra Pradesh, India","type":"article-journal","volume":"6"},"uris":["http://www.mendeley.com/documents/?uuid=03e6f20a-927f-4169-9769-43c6a80ba9d5"]}],"mendeley":{"formattedCitation":"[26]","plainTextFormattedCitation":"[26]","previouslyFormattedCitation":"[128]"},"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[26]</w:t>
            </w:r>
            <w:r w:rsidRPr="00927C0B">
              <w:rPr>
                <w:rFonts w:ascii="Arial" w:eastAsia="Times New Roman" w:hAnsi="Arial" w:cs="Arial"/>
                <w:color w:val="000000"/>
                <w:sz w:val="20"/>
                <w:szCs w:val="20"/>
                <w:lang w:eastAsia="en-GB"/>
              </w:rPr>
              <w:fldChar w:fldCharType="end"/>
            </w:r>
          </w:p>
        </w:tc>
      </w:tr>
      <w:tr w:rsidR="00164E60" w:rsidRPr="00927C0B" w14:paraId="3C6C25DC" w14:textId="77777777" w:rsidTr="008A4F4F">
        <w:tc>
          <w:tcPr>
            <w:tcW w:w="4508" w:type="dxa"/>
            <w:shd w:val="clear" w:color="auto" w:fill="auto"/>
          </w:tcPr>
          <w:p w14:paraId="288DD835"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BOD metalimnion-DO metalimnion</w:t>
            </w:r>
          </w:p>
        </w:tc>
        <w:tc>
          <w:tcPr>
            <w:tcW w:w="4508" w:type="dxa"/>
            <w:shd w:val="clear" w:color="auto" w:fill="auto"/>
          </w:tcPr>
          <w:p w14:paraId="64AC2DF6" w14:textId="03B644FD"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{"citationItems":[{"id":"ITEM-1","itemData":{"author":[{"dropping-particle":"","family":"Solanki","given":"Venkata Ramanaiah","non-dropping-particle":"","parse-names":false,"suffix":""},{"dropping-particle":"","family":"Murthy","given":"S Samba","non-dropping-particle":"","parse-names":false,"suffix":""},{"dropping-particle":"","family":"Kaur","given":"Amarjit","non-dropping-particle":"","parse-names":false,"suffix":""},{"dropping-particle":"","family":"Raja","given":"S Sabita","non-dropping-particle":"","parse-names":false,"suffix":""}],"container-title":"Nature environment and pollution technology","id":"ITEM-1","issue":"4","issued":{"date-parts":[["2007"]]},"page":"623-628","title":"Variations in dissolved oxygen and biochemical oxygen demand in two freshwater lakes of Bodhan, Andhra Pradesh, India","type":"article-journal","volume":"6"},"uris":["http://www.mendeley.com/documents/?uuid=03e6f20a-927f-4169-9769-43c6a80ba9d5"]}],"mendeley":{"formattedCitation":"[26]","plainTextFormattedCitation":"[26]","previouslyFormattedCitation":"[128]"},"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[26]</w:t>
            </w:r>
            <w:r w:rsidRPr="00927C0B">
              <w:rPr>
                <w:rFonts w:ascii="Arial" w:eastAsia="Times New Roman" w:hAnsi="Arial" w:cs="Arial"/>
                <w:color w:val="000000"/>
                <w:sz w:val="20"/>
                <w:szCs w:val="20"/>
                <w:lang w:eastAsia="en-GB"/>
              </w:rPr>
              <w:fldChar w:fldCharType="end"/>
            </w:r>
          </w:p>
        </w:tc>
      </w:tr>
      <w:tr w:rsidR="00164E60" w:rsidRPr="00927C0B" w14:paraId="01C87F3D" w14:textId="77777777" w:rsidTr="008A4F4F">
        <w:tc>
          <w:tcPr>
            <w:tcW w:w="4508" w:type="dxa"/>
            <w:shd w:val="clear" w:color="auto" w:fill="auto"/>
          </w:tcPr>
          <w:p w14:paraId="1BF54D8E"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PO4 concentration epilimnion- Chlo-a epilimnion</w:t>
            </w:r>
          </w:p>
        </w:tc>
        <w:tc>
          <w:tcPr>
            <w:tcW w:w="4508" w:type="dxa"/>
            <w:shd w:val="clear" w:color="auto" w:fill="auto"/>
          </w:tcPr>
          <w:p w14:paraId="2CACF1E4" w14:textId="1D52C55D"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10.1080/09670260010001735851","author":[{"dropping-particle":"","family":"Aubriot","given":"Luis","non-dropping-particle":"","parse-names":false,"suffix":""},{"dropping-particle":"","family":"Wagner","given":"Ferdinand","non-dropping-particle":"","parse-names":false,"suffix":""},{"dropping-particle":"","family":"Falkner","given":"Gernot","non-dropping-particle":"","parse-names":false,"suffix":""}],"container-title":"European Journal of Phycology","id":"ITEM-1","issue":"3","issued":{"date-parts":[["2000"]]},"page":"255-262","title":"The phosphate uptake behaviour of phytoplankton communities in eutrophic lakes reflects alterations in the phosphate supply The phosphate uptake behaviour of phytoplankton communities in eutrophic lakes reflects alterations in the phosphate supply","type":"article-journal","volume":"35"},"uris":["http://www.mendeley.com/documents/?uuid=e7ef9fff-b7ae-4ca3-b7ef-44cd48fe59b4"]},{"id":"ITEM-2","itemData":{"DOI":"10.1016/j.limno.2010.03.003","ISSN":"0075-9511","author":[{"dropping-particle":"","family":"Lv","given":"Jin","non-dropping-particle":"","parse-names":false,"suffix":""},{"dropping-particle":"","family":"Wu","given":"Hongjuan","non-dropping-particle":"","parse-names":false,"suffix":""},{"dropping-particle":"","family":"Chen","given":"Mengqiu","non-dropping-particle":"","parse-names":false,"suffix":""}],"container-title":"Limnologica","id":"ITEM-2","issue":"1","issued":{"date-parts":[["2011"]]},"page":"48-56","publisher":"Elsevier","title":"Limnologica Effects of nitrogen and phosphorus on phytoplankton composition and biomass in 15 subtropical , urban shallow lakes in Wuhan , China","type":"article-journal","volume":"41"},"uris":["http://www.mendeley.com/documents/?uuid=229ab341-ebfd-4dad-9710-c96f9b85d74e"]}],"mendeley":{"formattedCitation":"[27,28]","plainTextFormattedCitation":"[27,28]","previouslyFormattedCitation":"[129,130]"},"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[27,28]</w:t>
            </w:r>
            <w:r>
              <w:rPr>
                <w:rFonts w:ascii="Arial" w:eastAsia="Times New Roman" w:hAnsi="Arial" w:cs="Arial"/>
                <w:color w:val="000000"/>
                <w:sz w:val="20"/>
                <w:szCs w:val="20"/>
                <w:lang w:eastAsia="en-GB"/>
              </w:rPr>
              <w:fldChar w:fldCharType="end"/>
            </w:r>
          </w:p>
        </w:tc>
      </w:tr>
      <w:tr w:rsidR="00164E60" w:rsidRPr="00927C0B" w14:paraId="7981B10D" w14:textId="77777777" w:rsidTr="008A4F4F">
        <w:tc>
          <w:tcPr>
            <w:tcW w:w="4508" w:type="dxa"/>
            <w:shd w:val="clear" w:color="auto" w:fill="auto"/>
          </w:tcPr>
          <w:p w14:paraId="03C5FE9C"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GPP epilimnion-Anoxic layer</w:t>
            </w:r>
          </w:p>
        </w:tc>
        <w:tc>
          <w:tcPr>
            <w:tcW w:w="4508" w:type="dxa"/>
            <w:shd w:val="clear" w:color="auto" w:fill="auto"/>
          </w:tcPr>
          <w:p w14:paraId="5DC56A09" w14:textId="4CEA593B"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10.1371/journal.pone.0168393","ISBN":"1111111111","author":[{"dropping-particle":"","family":"Peeters","given":"Frank","non-dropping-particle":"","parse-names":false,"suffix":""},{"dropping-particle":"","family":"Atamanchuk","given":"Dariia","non-dropping-particle":"","parse-names":false,"suffix":""},{"dropping-particle":"","family":"Tengberg","given":"Anders","non-dropping-particle":"","parse-names":false,"suffix":""},{"dropping-particle":"","family":"Encinas-ferna","given":"Jorge","non-dropping-particle":"","parse-names":false,"suffix":""}],"container-title":"PLoS ONE","id":"ITEM-1","issue":"12","issued":{"date-parts":[["2016"]]},"page":"1-24","title":"Lake Metabolism : Comparison of Lake Metabolic Rates Estimated from a Diel CO 2- and the Common Diel O 2- Technique","type":"article-journal","volume":"11"},"uris":["http://www.mendeley.com/documents/?uuid=5cbecbbb-bb46-4851-a00d-80b7e15b34a4"]}],"mendeley":{"formattedCitation":"[29]","plainTextFormattedCitation":"[29]","previouslyFormattedCitation":"[131]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[29]</w:t>
            </w:r>
            <w:r w:rsidRPr="00927C0B">
              <w:rPr>
                <w:rFonts w:ascii="Arial" w:eastAsia="Times New Roman" w:hAnsi="Arial" w:cs="Arial"/>
                <w:color w:val="000000"/>
                <w:sz w:val="20"/>
                <w:szCs w:val="20"/>
                <w:lang w:eastAsia="en-GB"/>
              </w:rPr>
              <w:fldChar w:fldCharType="end"/>
            </w:r>
          </w:p>
        </w:tc>
      </w:tr>
      <w:tr w:rsidR="00164E60" w:rsidRPr="00927C0B" w14:paraId="756AC889" w14:textId="77777777" w:rsidTr="008A4F4F">
        <w:tc>
          <w:tcPr>
            <w:tcW w:w="4508" w:type="dxa"/>
            <w:shd w:val="clear" w:color="auto" w:fill="auto"/>
          </w:tcPr>
          <w:p w14:paraId="7F722FD0"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GPP metalimnion-Anoxic layer</w:t>
            </w:r>
          </w:p>
        </w:tc>
        <w:tc>
          <w:tcPr>
            <w:tcW w:w="4508" w:type="dxa"/>
            <w:shd w:val="clear" w:color="auto" w:fill="auto"/>
          </w:tcPr>
          <w:p w14:paraId="5AA13493" w14:textId="61FA8C84"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10.1371/journal.pone.0168393","ISBN":"1111111111","author":[{"dropping-particle":"","family":"Peeters","given":"Frank","non-dropping-particle":"","parse-names":false,"suffix":""},{"dropping-particle":"","family":"Atamanchuk","given":"Dariia","non-dropping-particle":"","parse-names":false,"suffix":""},{"dropping-particle":"","family":"Tengberg","given":"Anders","non-dropping-particle":"","parse-names":false,"suffix":""},{"dropping-particle":"","family":"Encinas-ferna","given":"Jorge","non-dropping-particle":"","parse-names":false,"suffix":""}],"container-title":"PLoS ONE","id":"ITEM-1","issue":"12","issued":{"date-parts":[["2016"]]},"page":"1-24","title":"Lake Metabolism : Comparison of Lake Metabolic Rates Estimated from a Diel CO 2- and the Common Diel O 2- Technique","type":"article-journal","volume":"11"},"uris":["http://www.mendeley.com/documents/?uuid=5cbecbbb-bb46-4851-a00d-80b7e15b34a4"]}],"mendeley":{"formattedCitation":"[29]","plainTextFormattedCitation":"[29]","previouslyFormattedCitation":"[131]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[29]</w:t>
            </w:r>
            <w:r w:rsidRPr="00927C0B">
              <w:rPr>
                <w:rFonts w:ascii="Arial" w:eastAsia="Times New Roman" w:hAnsi="Arial" w:cs="Arial"/>
                <w:color w:val="000000"/>
                <w:sz w:val="20"/>
                <w:szCs w:val="20"/>
                <w:lang w:eastAsia="en-GB"/>
              </w:rPr>
              <w:fldChar w:fldCharType="end"/>
            </w:r>
          </w:p>
        </w:tc>
      </w:tr>
      <w:tr w:rsidR="00164E60" w:rsidRPr="00927C0B" w14:paraId="16990E7A" w14:textId="77777777" w:rsidTr="008A4F4F">
        <w:tc>
          <w:tcPr>
            <w:tcW w:w="4508" w:type="dxa"/>
            <w:shd w:val="clear" w:color="auto" w:fill="auto"/>
          </w:tcPr>
          <w:p w14:paraId="1C9C2782"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epilimnion-Water transparency</w:t>
            </w:r>
          </w:p>
        </w:tc>
        <w:tc>
          <w:tcPr>
            <w:tcW w:w="4508" w:type="dxa"/>
            <w:shd w:val="clear" w:color="auto" w:fill="auto"/>
          </w:tcPr>
          <w:p w14:paraId="2DA463E5" w14:textId="5D458A9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10.1088/1755-1315/31/1/012027","author":[{"dropping-particle":"","family":"Henny","given":"Cynthia","non-dropping-particle":"","parse-names":false,"suffix":""},{"dropping-particle":"","family":"Nomosatryo","given":"Sulung","non-dropping-particle":"","parse-names":false,"suffix":""}],"container-title":"IOP Conf. Series: Earth and Environmental Science","id":"ITEM-1","issued":{"date-parts":[["2016"]]},"page":"1-9","title":"Changes in water quality and trophic status associated with cage aquaculture in Lake Maninjau , Indonesia","type":"paper-conference","volume":"31"},"uris":["http://www.mendeley.com/documents/?uuid=b583c1b9-ef8f-4c6c-9125-9252188d5176"]}],"mendeley":{"formattedCitation":"[15]","plainTextFormattedCitation":"[15]","previouslyFormattedCitation":"[34]"},"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[15]</w:t>
            </w:r>
            <w:r w:rsidRPr="00927C0B">
              <w:rPr>
                <w:rFonts w:ascii="Arial" w:eastAsia="Times New Roman" w:hAnsi="Arial" w:cs="Arial"/>
                <w:color w:val="000000"/>
                <w:sz w:val="20"/>
                <w:szCs w:val="20"/>
                <w:lang w:eastAsia="en-GB"/>
              </w:rPr>
              <w:fldChar w:fldCharType="end"/>
            </w:r>
          </w:p>
        </w:tc>
      </w:tr>
      <w:tr w:rsidR="00164E60" w:rsidRPr="00927C0B" w14:paraId="798B60D5" w14:textId="77777777" w:rsidTr="008A4F4F">
        <w:tc>
          <w:tcPr>
            <w:tcW w:w="4508" w:type="dxa"/>
            <w:shd w:val="clear" w:color="auto" w:fill="auto"/>
          </w:tcPr>
          <w:p w14:paraId="08CD2056"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epilimnion-DO epilimnion</w:t>
            </w:r>
          </w:p>
        </w:tc>
        <w:tc>
          <w:tcPr>
            <w:tcW w:w="4508" w:type="dxa"/>
            <w:shd w:val="clear" w:color="auto" w:fill="auto"/>
          </w:tcPr>
          <w:p w14:paraId="405E37B1" w14:textId="7CD7F513"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10.1007/s11270-010-0695-3","author":[{"dropping-particle":"","family":"Zang","given":"Changjuan","non-dropping-particle":"","parse-names":false,"suffix":""},{"dropping-particle":"","family":"Huang","given":"Suiliang","non-dropping-particle":"","parse-names":false,"suffix":""},{"dropping-particle":"","family":"Wu","given":"Min","non-dropping-particle":"","parse-names":false,"suffix":""},{"dropping-particle":"","family":"Du","given":"Shenglan","non-dropping-particle":"","parse-names":false,"suffix":""},{"dropping-particle":"","family":"Scholz","given":"Miklas","non-dropping-particle":"","parse-names":false,"suffix":""},{"dropping-particle":"","family":"Gao","given":"Feng","non-dropping-particle":"","parse-names":false,"suffix":""},{"dropping-particle":"","family":"Dong","given":"Yu","non-dropping-particle":"","parse-names":false,"suffix":""},{"dropping-particle":"","family":"Guo","given":"Yong","non-dropping-particle":"","parse-names":false,"suffix":""},{"dropping-particle":"","family":"Lin","given":"Chao","non-dropping-particle":"","parse-names":false,"suffix":""}],"container-title":"Water Air Soil Pollut","id":"ITEM-1","issued":{"date-parts":[["2011"]]},"page":"157-174","title":"Comparison of Relationships Between pH , Dissolved Oxygen and Chlorophyll a for Aquaculture","type":"article-journal","volume":"219"},"uris":["http://www.mendeley.com/documents/?uuid=461e5ce3-6d27-43b0-a709-55032b62a558"]},{"id":"ITEM-2","itemData":{"DOI":"10.2134/jeq2005.0433","author":[{"dropping-particle":"","family":"Morgan","given":"Allyson M","non-dropping-particle":"","parse-names":false,"suffix":""},{"dropping-particle":"V","family":"Royer","given":"Todd","non-dropping-particle":"","parse-names":false,"suffix":""},{"dropping-particle":"","family":"David","given":"Mark B","non-dropping-particle":"","parse-names":false,"suffix":""},{"dropping-particle":"","family":"Gentry","given":"Lowell E","non-dropping-particle":"","parse-names":false,"suffix":""}],"container-title":"J. Environ. Qual.","id":"ITEM-2","issued":{"date-parts":[["2006"]]},"page":"1110-1117","title":"Relationships among Nutrients, Chlorophyll- a , and Dissolved Oxygen in Agricultural Streams in Illinois","type":"article-journal","volume":"35"},"uris":["http://www.mendeley.com/documents/?uuid=aa4ccce7-0baf-4227-beb0-53f2ea974418"]}],"mendeley":{"formattedCitation":"[30,31]","plainTextFormattedCitation":"[30,31]","previouslyFormattedCitation":"[132,133]"},"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[30,31]</w:t>
            </w:r>
            <w:r>
              <w:rPr>
                <w:rFonts w:ascii="Arial" w:eastAsia="Times New Roman" w:hAnsi="Arial" w:cs="Arial"/>
                <w:color w:val="000000"/>
                <w:sz w:val="20"/>
                <w:szCs w:val="20"/>
                <w:lang w:eastAsia="en-GB"/>
              </w:rPr>
              <w:fldChar w:fldCharType="end"/>
            </w:r>
          </w:p>
        </w:tc>
      </w:tr>
      <w:tr w:rsidR="00164E60" w:rsidRPr="00927C0B" w14:paraId="5E73B287" w14:textId="77777777" w:rsidTr="008A4F4F">
        <w:tc>
          <w:tcPr>
            <w:tcW w:w="4508" w:type="dxa"/>
            <w:shd w:val="clear" w:color="auto" w:fill="auto"/>
          </w:tcPr>
          <w:p w14:paraId="730EBBEB"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metalimnion-DO metalimnion</w:t>
            </w:r>
          </w:p>
        </w:tc>
        <w:tc>
          <w:tcPr>
            <w:tcW w:w="4508" w:type="dxa"/>
            <w:shd w:val="clear" w:color="auto" w:fill="auto"/>
          </w:tcPr>
          <w:p w14:paraId="174C1FFC" w14:textId="47D5D1B9"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10.1007/s11270-010-0695-3","author":[{"dropping-particle":"","family":"Zang","given":"Changjuan","non-dropping-particle":"","parse-names":false,"suffix":""},{"dropping-particle":"","family":"Huang","given":"Suiliang","non-dropping-particle":"","parse-names":false,"suffix":""},{"dropping-particle":"","family":"Wu","given":"Min","non-dropping-particle":"","parse-names":false,"suffix":""},{"dropping-particle":"","family":"Du","given":"Shenglan","non-dropping-particle":"","parse-names":false,"suffix":""},{"dropping-particle":"","family":"Scholz","given":"Miklas","non-dropping-particle":"","parse-names":false,"suffix":""},{"dropping-particle":"","family":"Gao","given":"Feng","non-dropping-particle":"","parse-names":false,"suffix":""},{"dropping-particle":"","family":"Dong","given":"Yu","non-dropping-particle":"","parse-names":false,"suffix":""},{"dropping-particle":"","family":"Guo","given":"Yong","non-dropping-particle":"","parse-names":false,"suffix":""},{"dropping-particle":"","family":"Lin","given":"Chao","non-dropping-particle":"","parse-names":false,"suffix":""}],"container-title":"Water Air Soil Pollut","id":"ITEM-1","issued":{"date-parts":[["2011"]]},"page":"157-174","title":"Comparison of Relationships Between pH , Dissolved Oxygen and Chlorophyll a for Aquaculture","type":"article-journal","volume":"219"},"uris":["http://www.mendeley.com/documents/?uuid=461e5ce3-6d27-43b0-a709-55032b62a558"]},{"id":"ITEM-2","itemData":{"DOI":"10.2134/jeq2005.0433","author":[{"dropping-particle":"","family":"Morgan","given":"Allyson M","non-dropping-particle":"","parse-names":false,"suffix":""},{"dropping-particle":"V","family":"Royer","given":"Todd","non-dropping-particle":"","parse-names":false,"suffix":""},{"dropping-particle":"","family":"David","given":"Mark B","non-dropping-particle":"","parse-names":false,"suffix":""},{"dropping-particle":"","family":"Gentry","given":"Lowell E","non-dropping-particle":"","parse-names":false,"suffix":""}],"container-title":"J. Environ. Qual.","id":"ITEM-2","issued":{"date-parts":[["2006"]]},"page":"1110-1117","title":"Relationships among Nutrients, Chlorophyll- a , and Dissolved Oxygen in Agricultural Streams in Illinois","type":"article-journal","volume":"35"},"uris":["http://www.mendeley.com/documents/?uuid=aa4ccce7-0baf-4227-beb0-53f2ea974418"]}],"mendeley":{"formattedCitation":"[30,31]","plainTextFormattedCitation":"[30,31]","previouslyFormattedCitation":"[132,133]"},"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[30,31]</w:t>
            </w:r>
            <w:r>
              <w:rPr>
                <w:rFonts w:ascii="Arial" w:eastAsia="Times New Roman" w:hAnsi="Arial" w:cs="Arial"/>
                <w:color w:val="000000"/>
                <w:sz w:val="20"/>
                <w:szCs w:val="20"/>
                <w:lang w:eastAsia="en-GB"/>
              </w:rPr>
              <w:fldChar w:fldCharType="end"/>
            </w:r>
          </w:p>
        </w:tc>
      </w:tr>
      <w:tr w:rsidR="00164E60" w:rsidRPr="00927C0B" w14:paraId="68E73970" w14:textId="77777777" w:rsidTr="008A4F4F">
        <w:tc>
          <w:tcPr>
            <w:tcW w:w="4508" w:type="dxa"/>
            <w:shd w:val="clear" w:color="auto" w:fill="auto"/>
          </w:tcPr>
          <w:p w14:paraId="1794D6C9"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metalimnion-BOD epilimnion</w:t>
            </w:r>
          </w:p>
        </w:tc>
        <w:tc>
          <w:tcPr>
            <w:tcW w:w="4508" w:type="dxa"/>
            <w:shd w:val="clear" w:color="auto" w:fill="auto"/>
          </w:tcPr>
          <w:p w14:paraId="4400AC85" w14:textId="087B0A08"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10.1007/978-4-431-54804-1","ISBN":"9784431548041","author":[{"dropping-particle":"","family":"Toan","given":"Song","non-dropping-particle":"","parse-names":false,"suffix":""},{"dropping-particle":"","family":"Phu","given":"Pham","non-dropping-particle":"","parse-names":false,"suffix":""}],"container-title":"Sustainable living with environmental risks","editor":[{"dropping-particle":"","family":"Kaneko","given":"Nobuhiro","non-dropping-particle":"","parse-names":false,"suffix":""},{"dropping-particle":"","family":"Yoshiura","given":"Shinji","non-dropping-particle":"","parse-names":false,"suffix":""},{"dropping-particle":"","family":"Kobayashi","given":"Masanori","non-dropping-particle":"","parse-names":false,"suffix":""}],"id":"ITEM-1","issue":"February 2014","issued":{"date-parts":[["2017"]]},"page":"177-191","title":"Research on the Correlation Between Chlorophyll-a and Organic Matter BOD , COD , Phosphorus , and Total Nitrogen in Stagnant Lake Basins","type":"chapter"},"uris":["http://www.mendeley.com/documents/?uuid=15a5717a-a86d-4153-9c68-938242bdc04f"]},{"id":"ITEM-2","itemData":{"DOI":"10.1007/s10661-014-4171-1","author":[{"dropping-particle":"","family":"Xu","given":"Zhen","non-dropping-particle":"","parse-names":false,"suffix":""},{"dropping-particle":"","family":"Xu","given":"Y Jun","non-dropping-particle":"","parse-names":false,"suffix":""}],"container-title":"Environ Monit Assess","id":"ITEM-2","issued":{"date-parts":[["2015"]]},"page":"4170-4184","title":"Rapid field estimation of biochemical oxygen demand in a subtropical eutrophic urban lake with chlorophyll a fluorescence","type":"article-journal","volume":"187"},"uris":["http://www.mendeley.com/documents/?uuid=a442fafd-9eda-4b20-8a69-96ab3143aff6"]}],"mendeley":{"formattedCitation":"[32,33]","plainTextFormattedCitation":"[32,33]","previouslyFormattedCitation":"[134,135]"},"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[32,33]</w:t>
            </w:r>
            <w:r>
              <w:rPr>
                <w:rFonts w:ascii="Arial" w:eastAsia="Times New Roman" w:hAnsi="Arial" w:cs="Arial"/>
                <w:color w:val="000000"/>
                <w:sz w:val="20"/>
                <w:szCs w:val="20"/>
                <w:lang w:eastAsia="en-GB"/>
              </w:rPr>
              <w:fldChar w:fldCharType="end"/>
            </w:r>
          </w:p>
        </w:tc>
      </w:tr>
      <w:tr w:rsidR="00164E60" w:rsidRPr="00927C0B" w14:paraId="45480363" w14:textId="77777777" w:rsidTr="008A4F4F">
        <w:tc>
          <w:tcPr>
            <w:tcW w:w="4508" w:type="dxa"/>
            <w:shd w:val="clear" w:color="auto" w:fill="auto"/>
          </w:tcPr>
          <w:p w14:paraId="099376B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metalimnion-BOD metalimnion</w:t>
            </w:r>
          </w:p>
        </w:tc>
        <w:tc>
          <w:tcPr>
            <w:tcW w:w="4508" w:type="dxa"/>
            <w:shd w:val="clear" w:color="auto" w:fill="auto"/>
          </w:tcPr>
          <w:p w14:paraId="793D71E9" w14:textId="2BA9E308"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10.1007/978-4-431-54804-1","ISBN":"9784431548041","author":[{"dropping-particle":"","family":"Toan","given":"Song","non-dropping-particle":"","parse-names":false,"suffix":""},{"dropping-particle":"","family":"Phu","given":"Pham","non-dropping-particle":"","parse-names":false,"suffix":""}],"container-title":"Sustainable living with environmental risks","editor":[{"dropping-particle":"","family":"Kaneko","given":"Nobuhiro","non-dropping-particle":"","parse-names":false,"suffix":""},{"dropping-particle":"","family":"Yoshiura","given":"Shinji","non-dropping-particle":"","parse-names":false,"suffix":""},{"dropping-particle":"","family":"Kobayashi","given":"Masanori","non-dropping-particle":"","parse-names":false,"suffix":""}],"id":"ITEM-1","issue":"February 2014","issued":{"date-parts":[["2017"]]},"page":"177-191","title":"Research on the Correlation Between Chlorophyll-a and Organic Matter BOD , COD , Phosphorus , and Total Nitrogen in Stagnant Lake Basins","type":"chapter"},"uris":["http://www.mendeley.com/documents/?uuid=15a5717a-a86d-4153-9c68-938242bdc04f"]},{"id":"ITEM-2","itemData":{"DOI":"10.1007/s10661-014-4171-1","author":[{"dropping-particle":"","family":"Xu","given":"Zhen","non-dropping-particle":"","parse-names":false,"suffix":""},{"dropping-particle":"","family":"Xu","given":"Y Jun","non-dropping-particle":"","parse-names":false,"suffix":""}],"container-title":"Environ Monit Assess","id":"ITEM-2","issued":{"date-parts":[["2015"]]},"page":"4170-4184","title":"Rapid field estimation of biochemical oxygen demand in a subtropical eutrophic urban lake with chlorophyll a fluorescence","type":"article-journal","volume":"187"},"uris":["http://www.mendeley.com/documents/?uuid=a442fafd-9eda-4b20-8a69-96ab3143aff6"]}],"mendeley":{"formattedCitation":"[32,33]","plainTextFormattedCitation":"[32,33]","previouslyFormattedCitation":"[134,135]"},"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[32,33]</w:t>
            </w:r>
            <w:r>
              <w:rPr>
                <w:rFonts w:ascii="Arial" w:eastAsia="Times New Roman" w:hAnsi="Arial" w:cs="Arial"/>
                <w:color w:val="000000"/>
                <w:sz w:val="20"/>
                <w:szCs w:val="20"/>
                <w:lang w:eastAsia="en-GB"/>
              </w:rPr>
              <w:fldChar w:fldCharType="end"/>
            </w:r>
          </w:p>
        </w:tc>
      </w:tr>
      <w:tr w:rsidR="00164E60" w:rsidRPr="00927C0B" w14:paraId="484043F4" w14:textId="77777777" w:rsidTr="008A4F4F">
        <w:tc>
          <w:tcPr>
            <w:tcW w:w="4508" w:type="dxa"/>
            <w:shd w:val="clear" w:color="auto" w:fill="auto"/>
          </w:tcPr>
          <w:p w14:paraId="76B6BDA9"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Chlo-a metalimnion-Respiration rate metalimnion</w:t>
            </w:r>
          </w:p>
        </w:tc>
        <w:tc>
          <w:tcPr>
            <w:tcW w:w="4508" w:type="dxa"/>
            <w:shd w:val="clear" w:color="auto" w:fill="auto"/>
          </w:tcPr>
          <w:p w14:paraId="5B96EE49" w14:textId="49419B0A"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10.1139/F09-058","author":[{"dropping-particle":"","family":"Carignan","given":"Richard","non-dropping-particle":"","parse-names":false,"suffix":""},{"dropping-particle":"","family":"Hudon","given":"Christiane","non-dropping-particle":"","parse-names":false,"suffix":""}],"container-title":"Canadian Journal of Fisheries and Aquatic Sciences","id":"ITEM-1","issue":"July","issued":{"date-parts":[["2009"]]},"page":"1048-1058","title":"Influence of diel cycles of respiration , chlorophyll , and photosynthetic parameters on the summer metabolic balance of temperate lakes and rivers","type":"article-journal","volume":"66"},"uris":["http://www.mendeley.com/documents/?uuid=3291e29a-760b-4eb1-83d3-0b85f68faba2"]},{"id":"ITEM-2","itemData":{"author":[{"dropping-particle":"","family":"Tonetta","given":"D.","non-dropping-particle":"","parse-names":false,"suffix":""},{"dropping-particle":"","family":"R. Laudares-Silva","given":"","non-dropping-particle":"","parse-names":false,"suffix":""},{"dropping-particle":"","family":"MM. Petrucio","given":"","non-dropping-particle":"","parse-names":false,"suffix":""}],"container-title":"Braz. J. Biol.","id":"ITEM-2","issue":"2","issued":{"date-parts":[["2015"]]},"page":"460-470","title":"Planktonic production and respiration in a subtropical lake dominated by Cyanobacteria","type":"article-journal","volume":"75"},"uris":["http://www.mendeley.com/documents/?uuid=a90d90d8-d29d-4f14-a2f4-d6f6dac98ab0"]}],"mendeley":{"formattedCitation":"[34,35]","plainTextFormattedCitation":"[34,35]","previouslyFormattedCitation":"[136,137]"},"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[34,35]</w:t>
            </w:r>
            <w:r>
              <w:rPr>
                <w:rFonts w:ascii="Arial" w:eastAsia="Times New Roman" w:hAnsi="Arial" w:cs="Arial"/>
                <w:color w:val="000000"/>
                <w:sz w:val="20"/>
                <w:szCs w:val="20"/>
                <w:lang w:eastAsia="en-GB"/>
              </w:rPr>
              <w:fldChar w:fldCharType="end"/>
            </w:r>
            <w:r w:rsidRPr="00927C0B">
              <w:rPr>
                <w:rFonts w:ascii="Arial" w:eastAsia="Times New Roman" w:hAnsi="Arial" w:cs="Arial"/>
                <w:color w:val="000000"/>
                <w:sz w:val="20"/>
                <w:szCs w:val="20"/>
                <w:lang w:eastAsia="en-GB"/>
              </w:rPr>
              <w:t xml:space="preserve"> </w:t>
            </w:r>
          </w:p>
        </w:tc>
      </w:tr>
      <w:tr w:rsidR="00164E60" w:rsidRPr="00927C0B" w14:paraId="6BD96721" w14:textId="77777777" w:rsidTr="008A4F4F">
        <w:tc>
          <w:tcPr>
            <w:tcW w:w="4508" w:type="dxa"/>
            <w:shd w:val="clear" w:color="auto" w:fill="auto"/>
          </w:tcPr>
          <w:p w14:paraId="647BD4E2"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Respiration rate epilimnion-GPP epilmnion</w:t>
            </w:r>
          </w:p>
        </w:tc>
        <w:tc>
          <w:tcPr>
            <w:tcW w:w="4508" w:type="dxa"/>
            <w:shd w:val="clear" w:color="auto" w:fill="auto"/>
          </w:tcPr>
          <w:p w14:paraId="7DA2DBDB" w14:textId="06ADD00C"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10.3161/15052249PJE2017.65.3.001","author":[{"dropping-particle":"","family":"Siuda","given":"Authors","non-dropping-particle":"","parse-names":false,"suffix":""},{"dropping-particle":"","family":"Elsi","given":"S","non-dropping-particle":"","parse-names":false,"suffix":""},{"dropping-particle":"","family":"Ryszard","given":"J","non-dropping-particle":"","parse-names":false,"suffix":""}],"container-title":"Pol. J. Ecol.","id":"ITEM-1","issued":{"date-parts":[["2017"]]},"page":"303-323","title":"The Relationship between Primary Production and Respiration in the Photic Zone of the Great Mazurian Lakes ( GMLS ), in Relation to Trophic Conditions , Plankton Composition and Other Ecological Factors The relationship between primary production and resp","type":"article-journal","volume":"65"},"uris":["http://www.mendeley.com/documents/?uuid=fa9e9c01-6b4f-4b85-9fb7-2a826c642efa"]},{"id":"ITEM-2","itemData":{"DOI":"10.1371/journal.pone.0168393","ISBN":"1111111111","author":[{"dropping-particle":"","family":"Peeters","given":"Frank","non-dropping-particle":"","parse-names":false,"suffix":""},{"dropping-particle":"","family":"Atamanchuk","given":"Dariia","non-dropping-particle":"","parse-names":false,"suffix":""},{"dropping-particle":"","family":"Tengberg","given":"Anders","non-dropping-particle":"","parse-names":false,"suffix":""},{"dropping-particle":"","family":"Encinas-ferna","given":"Jorge","non-dropping-particle":"","parse-names":false,"suffix":""}],"container-title":"PLoS ONE","id":"ITEM-2","issue":"12","issued":{"date-parts":[["2016"]]},"page":"1-24","title":"Lake Metabolism : Comparison of Lake Metabolic Rates Estimated from a Diel CO 2- and the Common Diel O 2- Technique","type":"article-journal","volume":"11"},"uris":["http://www.mendeley.com/documents/?uuid=5cbecbbb-bb46-4851-a00d-80b7e15b34a4"]}],"mendeley":{"formattedCitation":"[29,36]","plainTextFormattedCitation":"[29,36]","previouslyFormattedCitation":"[131,138]"},"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[29,36]</w:t>
            </w:r>
            <w:r>
              <w:rPr>
                <w:rFonts w:ascii="Arial" w:eastAsia="Times New Roman" w:hAnsi="Arial" w:cs="Arial"/>
                <w:color w:val="000000"/>
                <w:sz w:val="20"/>
                <w:szCs w:val="20"/>
                <w:lang w:eastAsia="en-GB"/>
              </w:rPr>
              <w:fldChar w:fldCharType="end"/>
            </w:r>
          </w:p>
        </w:tc>
      </w:tr>
      <w:tr w:rsidR="00164E60" w:rsidRPr="00927C0B" w14:paraId="4216F884" w14:textId="77777777" w:rsidTr="008A4F4F">
        <w:tc>
          <w:tcPr>
            <w:tcW w:w="4508" w:type="dxa"/>
            <w:shd w:val="clear" w:color="auto" w:fill="auto"/>
          </w:tcPr>
          <w:p w14:paraId="0E563F86"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Respiration rate metalimnion-GPP metalimnion</w:t>
            </w:r>
          </w:p>
        </w:tc>
        <w:tc>
          <w:tcPr>
            <w:tcW w:w="4508" w:type="dxa"/>
            <w:shd w:val="clear" w:color="auto" w:fill="auto"/>
          </w:tcPr>
          <w:p w14:paraId="1DCFA5C3" w14:textId="57318D4A"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10.3161/15052249PJE2017.65.3.001","author":[{"dropping-particle":"","family":"Siuda","given":"Authors","non-dropping-particle":"","parse-names":false,"suffix":""},{"dropping-particle":"","family":"Elsi","given":"S","non-dropping-particle":"","parse-names":false,"suffix":""},{"dropping-particle":"","family":"Ryszard","given":"J","non-dropping-particle":"","parse-names":false,"suffix":""}],"container-title":"Pol. J. Ecol.","id":"ITEM-1","issued":{"date-parts":[["2017"]]},"page":"303-323","title":"The Relationship between Primary Production and Respiration in the Photic Zone of the Great Mazurian Lakes ( GMLS ), in Relation to Trophic Conditions , Plankton Composition and Other Ecological Factors The relationship between primary production and resp","type":"article-journal","volume":"65"},"uris":["http://www.mendeley.com/documents/?uuid=fa9e9c01-6b4f-4b85-9fb7-2a826c642efa"]},{"id":"ITEM-2","itemData":{"DOI":"10.1371/journal.pone.0168393","ISBN":"1111111111","author":[{"dropping-particle":"","family":"Peeters","given":"Frank","non-dropping-particle":"","parse-names":false,"suffix":""},{"dropping-particle":"","family":"Atamanchuk","given":"Dariia","non-dropping-particle":"","parse-names":false,"suffix":""},{"dropping-particle":"","family":"Tengberg","given":"Anders","non-dropping-particle":"","parse-names":false,"suffix":""},{"dropping-particle":"","family":"Encinas-ferna","given":"Jorge","non-dropping-particle":"","parse-names":false,"suffix":""}],"container-title":"PLoS ONE","id":"ITEM-2","issue":"12","issued":{"date-parts":[["2016"]]},"page":"1-24","title":"Lake Metabolism : Comparison of Lake Metabolic Rates Estimated from a Diel CO 2- and the Common Diel O 2- Technique","type":"article-journal","volume":"11"},"uris":["http://www.mendeley.com/documents/?uuid=5cbecbbb-bb46-4851-a00d-80b7e15b34a4"]}],"mendeley":{"formattedCitation":"[29,36]","plainTextFormattedCitation":"[29,36]","previouslyFormattedCitation":"[131,138]"},"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[29,36]</w:t>
            </w:r>
            <w:r>
              <w:rPr>
                <w:rFonts w:ascii="Arial" w:eastAsia="Times New Roman" w:hAnsi="Arial" w:cs="Arial"/>
                <w:color w:val="000000"/>
                <w:sz w:val="20"/>
                <w:szCs w:val="20"/>
                <w:lang w:eastAsia="en-GB"/>
              </w:rPr>
              <w:fldChar w:fldCharType="end"/>
            </w:r>
          </w:p>
        </w:tc>
      </w:tr>
      <w:tr w:rsidR="00164E60" w:rsidRPr="00927C0B" w14:paraId="607F8FC9" w14:textId="77777777" w:rsidTr="008A4F4F">
        <w:tc>
          <w:tcPr>
            <w:tcW w:w="4508" w:type="dxa"/>
            <w:shd w:val="clear" w:color="auto" w:fill="auto"/>
          </w:tcPr>
          <w:p w14:paraId="0648AF28"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Accumulated feed waste-BOD epilimnion</w:t>
            </w:r>
          </w:p>
        </w:tc>
        <w:tc>
          <w:tcPr>
            <w:tcW w:w="4508" w:type="dxa"/>
            <w:shd w:val="clear" w:color="auto" w:fill="auto"/>
          </w:tcPr>
          <w:p w14:paraId="2D7444C9" w14:textId="00ED60D0"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{"citationItems":[{"id":"ITEM-1","itemData":{"author":[{"dropping-particle":"","family":"Amirkolaie","given":"A. Keramat","non-dropping-particle":"","parse-names":false,"suffix":""}],"container-title":"Fisheries and Aquatic Science","id":"ITEM-1","issue":"5","issued":{"date-parts":[["2008"]]},"page":"275-279","title":"Environmental impact of nutrient discharged by aquaculture waste water on the Haraz River","type":"article-journal","volume":"3"},"uris":["http://www.mendeley.com/documents/?uuid=e4022c1d-88f9-4b00-b530-d1184956e304"]}],"mendeley":{"formattedCitation":"[37]","plainTextFormattedCitation":"[37]","previouslyFormattedCitation":"[139]"},"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[37]</w:t>
            </w:r>
            <w:r w:rsidRPr="00927C0B">
              <w:rPr>
                <w:rFonts w:ascii="Arial" w:eastAsia="Times New Roman" w:hAnsi="Arial" w:cs="Arial"/>
                <w:color w:val="000000"/>
                <w:sz w:val="20"/>
                <w:szCs w:val="20"/>
                <w:lang w:eastAsia="en-GB"/>
              </w:rPr>
              <w:fldChar w:fldCharType="end"/>
            </w:r>
          </w:p>
        </w:tc>
      </w:tr>
      <w:tr w:rsidR="00164E60" w:rsidRPr="00927C0B" w14:paraId="4161ED39" w14:textId="77777777" w:rsidTr="008A4F4F">
        <w:tc>
          <w:tcPr>
            <w:tcW w:w="4508" w:type="dxa"/>
            <w:shd w:val="clear" w:color="auto" w:fill="auto"/>
          </w:tcPr>
          <w:p w14:paraId="18BBF7C6"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Accumulated feed waste-BOD metalimnion</w:t>
            </w:r>
          </w:p>
        </w:tc>
        <w:tc>
          <w:tcPr>
            <w:tcW w:w="4508" w:type="dxa"/>
            <w:shd w:val="clear" w:color="auto" w:fill="auto"/>
          </w:tcPr>
          <w:p w14:paraId="7E1D3407" w14:textId="680FB91D"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{"citationItems":[{"id":"ITEM-1","itemData":{"author":[{"dropping-particle":"","family":"Amirkolaie","given":"A. Keramat","non-dropping-particle":"","parse-names":false,"suffix":""}],"container-title":"Fisheries and Aquatic Science","id":"ITEM-1","issue":"5","issued":{"date-parts":[["2008"]]},"page":"275-279","title":"Environmental impact of nutrient discharged by aquaculture waste water on the Haraz River","type":"article-journal","volume":"3"},"uris":["http://www.mendeley.com/documents/?uuid=e4022c1d-88f9-4b00-b530-d1184956e304"]}],"mendeley":{"formattedCitation":"[37]","plainTextFormattedCitation":"[37]","previouslyFormattedCitation":"[139]"},"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[37]</w:t>
            </w:r>
            <w:r w:rsidRPr="00927C0B">
              <w:rPr>
                <w:rFonts w:ascii="Arial" w:eastAsia="Times New Roman" w:hAnsi="Arial" w:cs="Arial"/>
                <w:color w:val="000000"/>
                <w:sz w:val="20"/>
                <w:szCs w:val="20"/>
                <w:lang w:eastAsia="en-GB"/>
              </w:rPr>
              <w:fldChar w:fldCharType="end"/>
            </w:r>
          </w:p>
        </w:tc>
      </w:tr>
      <w:tr w:rsidR="00164E60" w:rsidRPr="00927C0B" w14:paraId="67966DCC" w14:textId="77777777" w:rsidTr="008A4F4F">
        <w:tc>
          <w:tcPr>
            <w:tcW w:w="4508" w:type="dxa"/>
            <w:shd w:val="clear" w:color="auto" w:fill="auto"/>
          </w:tcPr>
          <w:p w14:paraId="64D6872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Organic sediment run off-PO4 concentration epilimnion</w:t>
            </w:r>
          </w:p>
        </w:tc>
        <w:tc>
          <w:tcPr>
            <w:tcW w:w="4508" w:type="dxa"/>
            <w:shd w:val="clear" w:color="auto" w:fill="auto"/>
          </w:tcPr>
          <w:p w14:paraId="150B24FB" w14:textId="039A2061"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{"citationItems":[{"id":"ITEM-1","itemData":{"abstract":"Kualitas perairan Danau Maninjau semakin menurun akibat masuknya beban pencemar baik organik maupun anorganik yang berasal dari berbagai sumber pencemar. Sumber utama pencemaran berasal dari kegiatan di sekitar perairan danau, seperti dari permukiman, pertanian, peternakan dan perhotelan serta kegiatan di badan air danau yaitu kegiatan keramba jaring apung (KJA). Tujuan utama penelitian ini adalah untuk membangun model pengendalian pencemaran perairan di Danau Maninjau. Untuk mencapai tujuan utama tersebut, maka pada penelitian ini dilakukan beberapa kegaitan diantaranya (1) menentukan kondisi eksisting perairan Danau Maninjau, (2) membangun suatu model dinamis yang menggambarkan sistem pengendalian pencemaran perairan di Danau Maninjau, dan (3) merumuskan kebijakan atau skenario pengendalian pencemaran perairan danau. Model di dalam penelitian ini dibangun melalui pendekatan sistem dengan menggunakan program powersim versi 2,5c. Hasil penelitian menunjukkan bahwa parameter pencemaran perairan danau seperti COD, BOD5, DO, TSS dan PO4 3- sudah di atas ambang batas yang dipersyaratkan sebagai sumber air baku air minum. Berdasarkan nilai indeks mutu lingkungan perairan (IMLP) perairan Danau Maninjau dikategorikan dalam kondisi tercemar sedang. Model pengendalian pencemaran terbangun dalam lima sub-model limbah yaitu: (1) sub- model limbah penduduk, (2) sub-model limbah hotel, (3) sub-model limbah peternakan, (4) sub-model limbah pertanian, dan (5) sub-model limbah KJA. Melalui analisis prospektif didapatkan lima faktor penting yang berpengaruh di masa depan dalam pengendalian pencemaran perairan di Danau Maninjau, yaitu (1) jumlah KJA, (2) pertumbuhan penduduk, (3) partisipasi masyarakat, (4) pemanfaatan lahan, dan (5) dukungan pemerintah daerah. Kebijakan yang direkomendasikan untuk pengendalian pencemaran di perairan Danau Maninjau berdasarkan prioritas adalah meningkatkan persepsi dan kesadaran masyarakat di sekitar perairan danau, menekan laju pertumbuhan KJA, membatasi laju pertumbuhan KJA, efisiensi pemberian pakan dan pemberian pakan dengan kandungan posfor (P) yang rendah, pemakaian pupuk dan pestisida yang efisien, serta pengolahan lahan dan vegetasi di sempadan danau.","author":[{"dropping-particle":"","family":"Marganof","given":"","non-dropping-particle":"","parse-names":false,"suffix":""}],"container-title":"Model pengendalian pencemaran perairan di Danau Maninjau Sumatera Barat. Dissertation.","id":"ITEM-1","issued":{"date-parts":[["2007"]]},"number-of-pages":"177","publisher":"Bogor Agricultural University","title":"Model Pengendalian Pencemaran","type":"thesis"},"uris":["http://www.mendeley.com/documents/?uuid=aa67578a-ea78-4f8f-aae9-1c4f3b5bbe57"]},{"id":"ITEM-2","itemData":{"DOI":"10.1017/CBO9781107415324.004","ISBN":"9788578110796","ISSN":"1098-6596","PMID":"25246403","abstract":"Predicting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approach.","id":"ITEM-2","issued":{"date-parts":[["2013"]]},"number-of-pages":"V5-V7","title":"Ministry of Public Work. Laporan Akhir Pekerjaan: Studi konservasi kawasan Danau Maninjau di Kabupaten Agam Provinsi Sumatera Barat","type":"report"},"uris":["http://www.mendeley.com/documents/?uuid=633c1a6e-0759-4541-9351-8083eb27943d"]}],"mendeley":{"formattedCitation":"[4,38]","plainTextFormattedCitation":"[4,38]","previouslyFormattedCitation":"[83,86]"},"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[4,38]</w:t>
            </w:r>
            <w:r>
              <w:rPr>
                <w:rFonts w:ascii="Arial" w:eastAsia="Times New Roman" w:hAnsi="Arial" w:cs="Arial"/>
                <w:color w:val="000000"/>
                <w:sz w:val="20"/>
                <w:szCs w:val="20"/>
                <w:lang w:eastAsia="en-GB"/>
              </w:rPr>
              <w:fldChar w:fldCharType="end"/>
            </w:r>
          </w:p>
        </w:tc>
      </w:tr>
      <w:tr w:rsidR="00164E60" w:rsidRPr="00927C0B" w14:paraId="506A73A3" w14:textId="77777777" w:rsidTr="008A4F4F">
        <w:tc>
          <w:tcPr>
            <w:tcW w:w="4508" w:type="dxa"/>
            <w:shd w:val="clear" w:color="auto" w:fill="auto"/>
          </w:tcPr>
          <w:p w14:paraId="10FF294B"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Organic sediment run off-BOD epilimnion</w:t>
            </w:r>
          </w:p>
        </w:tc>
        <w:tc>
          <w:tcPr>
            <w:tcW w:w="4508" w:type="dxa"/>
            <w:shd w:val="clear" w:color="auto" w:fill="auto"/>
          </w:tcPr>
          <w:p w14:paraId="27DFD13A" w14:textId="1E500E4E"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approach.","id":"ITEM-1","issued":{"date-parts":[["2013"]]},"number-of-pages":"V5-V7","title":"Ministry of Public Work. Laporan Akhir Pekerjaan: Studi konservasi kawasan Danau Maninjau di Kabupaten Agam Provinsi Sumatera Barat","type":"report"},"uris":["http://www.mendeley.com/documents/?uuid=633c1a6e-0759-4541-9351-8083eb27943d"]}],"mendeley":{"formattedCitation":"[4]","manualFormatting":"(Ministry of Public Work 2013)","plainTextFormattedCitation":"[4]","previouslyFormattedCitation":"[83]"},"properties":{"noteIndex":0},"schema":"https://github.com/citation-style-language/schema/raw/master/csl-citation.json"}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927C0B">
              <w:rPr>
                <w:rFonts w:ascii="Arial" w:eastAsia="Times New Roman" w:hAnsi="Arial" w:cs="Arial"/>
                <w:noProof/>
                <w:color w:val="000000"/>
                <w:sz w:val="20"/>
                <w:szCs w:val="20"/>
                <w:lang w:eastAsia="en-GB"/>
              </w:rPr>
              <w:t>(Ministry of Public Work 2013)</w:t>
            </w:r>
            <w:r w:rsidRPr="00927C0B">
              <w:rPr>
                <w:rFonts w:ascii="Arial" w:eastAsia="Times New Roman" w:hAnsi="Arial" w:cs="Arial"/>
                <w:color w:val="000000"/>
                <w:sz w:val="20"/>
                <w:szCs w:val="20"/>
                <w:lang w:eastAsia="en-GB"/>
              </w:rPr>
              <w:fldChar w:fldCharType="end"/>
            </w:r>
          </w:p>
        </w:tc>
      </w:tr>
      <w:tr w:rsidR="00164E60" w:rsidRPr="00927C0B" w14:paraId="1AFCBF99" w14:textId="77777777" w:rsidTr="008A4F4F">
        <w:tc>
          <w:tcPr>
            <w:tcW w:w="4508" w:type="dxa"/>
            <w:shd w:val="clear" w:color="auto" w:fill="auto"/>
          </w:tcPr>
          <w:p w14:paraId="1EE31EB1"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Organic sediment run off-BOD metalimnion</w:t>
            </w:r>
          </w:p>
        </w:tc>
        <w:tc>
          <w:tcPr>
            <w:tcW w:w="4508" w:type="dxa"/>
            <w:shd w:val="clear" w:color="auto" w:fill="auto"/>
          </w:tcPr>
          <w:p w14:paraId="0A1D240D" w14:textId="551D19E1" w:rsidR="00164E60" w:rsidRPr="00927C0B" w:rsidRDefault="00164E60" w:rsidP="008A4F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{"citationItems":[{"id":"ITEM-1","itemData":{"abstract":"Kualitas perairan Danau Maninjau semakin menurun akibat masuknya beban pencemar baik organik maupun anorganik yang berasal dari berbagai sumber pencemar. Sumber utama pencemaran berasal dari kegiatan di sekitar perairan danau, seperti dari permukiman, pertanian, peternakan dan perhotelan serta kegiatan di badan air danau yaitu kegiatan keramba jaring apung (KJA). Tujuan utama penelitian ini adalah untuk membangun model pengendalian pencemaran perairan di Danau Maninjau. Untuk mencapai tujuan utama tersebut, maka pada penelitian ini dilakukan beberapa kegaitan diantaranya (1) menentukan kondisi eksisting perairan Danau Maninjau, (2) membangun suatu model dinamis yang menggambarkan sistem pengendalian pencemaran perairan di Danau Maninjau, dan (3) merumuskan kebijakan atau skenario pengendalian pencemaran perairan danau. Model di dalam penelitian ini dibangun melalui pendekatan sistem dengan menggunakan program powersim versi 2,5c. Hasil penelitian menunjukkan bahwa parameter pencemaran perairan danau seperti COD, BOD5, DO, TSS dan PO4 3- sudah di atas ambang batas yang dipersyaratkan sebagai sumber air baku air minum. Berdasarkan nilai indeks mutu lingkungan perairan (IMLP) perairan Danau Maninjau dikategorikan dalam kondisi tercemar sedang. Model pengendalian pencemaran terbangun dalam lima sub-model limbah yaitu: (1) sub- model limbah penduduk, (2) sub-model limbah hotel, (3) sub-model limbah peternakan, (4) sub-model limbah pertanian, dan (5) sub-model limbah KJA. Melalui analisis prospektif didapatkan lima faktor penting yang berpengaruh di masa depan dalam pengendalian pencemaran perairan di Danau Maninjau, yaitu (1) jumlah KJA, (2) pertumbuhan penduduk, (3) partisipasi masyarakat, (4) pemanfaatan lahan, dan (5) dukungan pemerintah daerah. Kebijakan yang direkomendasikan untuk pengendalian pencemaran di perairan Danau Maninjau berdasarkan prioritas adalah meningkatkan persepsi dan kesadaran masyarakat di sekitar perairan danau, menekan laju pertumbuhan KJA, membatasi laju pertumbuhan KJA, efisiensi pemberian pakan dan pemberian pakan dengan kandungan posfor (P) yang rendah, pemakaian pupuk dan pestisida yang efisien, serta pengolahan lahan dan vegetasi di sempadan danau.","author":[{"dropping-particle":"","family":"Marganof","given":"","non-dropping-particle":"","parse-names":false,"suffix":""}],"container-title":"Model pengendalian pencemaran perairan di Danau Maninjau Sumatera Barat. Dissertation.","id":"ITEM-1","issued":{"date-parts":[["2007"]]},"number-of-pages":"177","publisher":"Bogor Agricultural University","title":"Model Pengendalian Pencemaran","type":"thesis"},"uris":["http://www.mendeley.com/documents/?uuid=aa67578a-ea78-4f8f-aae9-1c4f3b5bbe57"]},{"id":"ITEM-2","itemData":{"DOI":"10.1017/CBO9781107415324.004","ISBN":"9788578110796","ISSN":"1098-6596","PMID":"25246403","abstract":"Predicting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approach.","id":"ITEM-2","issued":{"date-parts":[["2013"]]},"number-of-pages":"V5-V7","title":"Ministry of Public Work. Laporan Akhir Pekerjaan: Studi konservasi kawasan Danau Maninjau di Kabupaten Agam Provinsi Sumatera Barat","type":"report"},"uris":["http://www.mendeley.com/documents/?uuid=633c1a6e-0759-4541-9351-8083eb27943d"]}],"mendeley":{"formattedCitation":"[4,38]","plainTextFormattedCitation":"[4,38]","previouslyFormattedCitation":"[83,86]"},"properties":{"noteIndex":0},"schema":"https://github.com/citation-style-language/schema/raw/master/csl-citation.json"}</w:instrText>
            </w:r>
            <w:r>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[4,38]</w:t>
            </w:r>
            <w:r>
              <w:rPr>
                <w:rFonts w:ascii="Arial" w:eastAsia="Times New Roman" w:hAnsi="Arial" w:cs="Arial"/>
                <w:color w:val="000000"/>
                <w:sz w:val="20"/>
                <w:szCs w:val="20"/>
                <w:lang w:eastAsia="en-GB"/>
              </w:rPr>
              <w:fldChar w:fldCharType="end"/>
            </w:r>
          </w:p>
        </w:tc>
      </w:tr>
      <w:tr w:rsidR="00164E60" w:rsidRPr="00927C0B" w14:paraId="18144546" w14:textId="77777777" w:rsidTr="008A4F4F">
        <w:tc>
          <w:tcPr>
            <w:tcW w:w="4508" w:type="dxa"/>
            <w:shd w:val="clear" w:color="auto" w:fill="auto"/>
          </w:tcPr>
          <w:p w14:paraId="6D4EFEE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Feeding management-feed</w:t>
            </w:r>
          </w:p>
        </w:tc>
        <w:tc>
          <w:tcPr>
            <w:tcW w:w="4508" w:type="dxa"/>
            <w:shd w:val="clear" w:color="auto" w:fill="auto"/>
          </w:tcPr>
          <w:p w14:paraId="0A952E0C" w14:textId="493D5916"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[39]","plainTextFormattedCitation":"[39]","previouslyFormattedCitation":"[81]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[39]</w:t>
            </w:r>
            <w:r w:rsidRPr="00927C0B">
              <w:rPr>
                <w:rFonts w:ascii="Arial" w:eastAsia="Times New Roman" w:hAnsi="Arial" w:cs="Arial"/>
                <w:color w:val="000000"/>
                <w:sz w:val="20"/>
                <w:szCs w:val="20"/>
                <w:lang w:eastAsia="en-GB"/>
              </w:rPr>
              <w:fldChar w:fldCharType="end"/>
            </w:r>
          </w:p>
        </w:tc>
      </w:tr>
      <w:tr w:rsidR="00164E60" w:rsidRPr="00927C0B" w14:paraId="276C028D" w14:textId="77777777" w:rsidTr="008A4F4F">
        <w:tc>
          <w:tcPr>
            <w:tcW w:w="4508" w:type="dxa"/>
            <w:shd w:val="clear" w:color="auto" w:fill="auto"/>
          </w:tcPr>
          <w:p w14:paraId="5CB249C5"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Stocking density-Respiration rate epilimnion</w:t>
            </w:r>
          </w:p>
        </w:tc>
        <w:tc>
          <w:tcPr>
            <w:tcW w:w="4508" w:type="dxa"/>
            <w:shd w:val="clear" w:color="auto" w:fill="auto"/>
          </w:tcPr>
          <w:p w14:paraId="3EC50560" w14:textId="1DE36030"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10.1111/j.1365-2109.2010.02635.x","author":[{"dropping-particle":"","family":"Duan","given":"Yan","non-dropping-particle":"","parse-names":false,"suffix":""},{"dropping-particle":"","family":"Dong","given":"Xiaoyu","non-dropping-particle":"","parse-names":false,"suffix":""},{"dropping-particle":"","family":"Zhang","given":"Xiumei","non-dropping-particle":"","parse-names":false,"suffix":""},{"dropping-particle":"","family":"Miao","given":"Zhenqing","non-dropping-particle":"","parse-names":false,"suffix":""}],"container-title":"Aquaculture Research","id":"ITEM-1","issued":{"date-parts":[["2011"]]},"page":"407-416","title":"Effects of dissolved oxygen concentration and stocking density on the growth , energy budget and body composition of juvenile Japanese flounder , Paralichthys olivaceus ( Temminck et Schlegel )","type":"article-journal","volume":"42"},"uris":["http://www.mendeley.com/documents/?uuid=177ffbe1-b4ef-43c5-bcf2-683d0e2eb893"]}],"mendeley":{"formattedCitation":"[40]","plainTextFormattedCitation":"[40]","previouslyFormattedCitation":"[140]"},"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[40]</w:t>
            </w:r>
            <w:r w:rsidRPr="00927C0B">
              <w:rPr>
                <w:rFonts w:ascii="Arial" w:eastAsia="Times New Roman" w:hAnsi="Arial" w:cs="Arial"/>
                <w:color w:val="000000"/>
                <w:sz w:val="20"/>
                <w:szCs w:val="20"/>
                <w:lang w:eastAsia="en-GB"/>
              </w:rPr>
              <w:fldChar w:fldCharType="end"/>
            </w:r>
          </w:p>
        </w:tc>
      </w:tr>
      <w:tr w:rsidR="00164E60" w:rsidRPr="00927C0B" w14:paraId="7C6AC9F5" w14:textId="77777777" w:rsidTr="008A4F4F">
        <w:tc>
          <w:tcPr>
            <w:tcW w:w="4508" w:type="dxa"/>
            <w:shd w:val="clear" w:color="auto" w:fill="auto"/>
          </w:tcPr>
          <w:p w14:paraId="75AAAA6B"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Stocking density-Feed</w:t>
            </w:r>
          </w:p>
        </w:tc>
        <w:tc>
          <w:tcPr>
            <w:tcW w:w="4508" w:type="dxa"/>
            <w:shd w:val="clear" w:color="auto" w:fill="auto"/>
          </w:tcPr>
          <w:p w14:paraId="2F58CADA" w14:textId="314569FD"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[39]","plainTextFormattedCitation":"[39]","previouslyFormattedCitation":"[81]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[39]</w:t>
            </w:r>
            <w:r w:rsidRPr="00927C0B">
              <w:rPr>
                <w:rFonts w:ascii="Arial" w:eastAsia="Times New Roman" w:hAnsi="Arial" w:cs="Arial"/>
                <w:color w:val="000000"/>
                <w:sz w:val="20"/>
                <w:szCs w:val="20"/>
                <w:lang w:eastAsia="en-GB"/>
              </w:rPr>
              <w:fldChar w:fldCharType="end"/>
            </w:r>
          </w:p>
        </w:tc>
      </w:tr>
      <w:tr w:rsidR="00164E60" w:rsidRPr="00927C0B" w14:paraId="2189F7D9" w14:textId="77777777" w:rsidTr="008A4F4F">
        <w:tc>
          <w:tcPr>
            <w:tcW w:w="4508" w:type="dxa"/>
            <w:shd w:val="clear" w:color="auto" w:fill="auto"/>
          </w:tcPr>
          <w:p w14:paraId="27D2C81F"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Number of active cages-feed</w:t>
            </w:r>
          </w:p>
        </w:tc>
        <w:tc>
          <w:tcPr>
            <w:tcW w:w="4508" w:type="dxa"/>
            <w:shd w:val="clear" w:color="auto" w:fill="auto"/>
          </w:tcPr>
          <w:p w14:paraId="5C541A83"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Interview</w:t>
            </w:r>
          </w:p>
        </w:tc>
      </w:tr>
      <w:tr w:rsidR="00164E60" w:rsidRPr="00927C0B" w14:paraId="63765AEE" w14:textId="77777777" w:rsidTr="008A4F4F">
        <w:tc>
          <w:tcPr>
            <w:tcW w:w="4508" w:type="dxa"/>
            <w:shd w:val="clear" w:color="auto" w:fill="auto"/>
          </w:tcPr>
          <w:p w14:paraId="44F5F4A8" w14:textId="77777777"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t>Feed-Accumulated feed waste</w:t>
            </w:r>
          </w:p>
        </w:tc>
        <w:tc>
          <w:tcPr>
            <w:tcW w:w="4508" w:type="dxa"/>
            <w:shd w:val="clear" w:color="auto" w:fill="auto"/>
          </w:tcPr>
          <w:p w14:paraId="2AB7AD0B" w14:textId="73D76E95" w:rsidR="00164E60" w:rsidRPr="00927C0B" w:rsidRDefault="00164E60" w:rsidP="008A4F4F">
            <w:pPr>
              <w:spacing w:after="0" w:line="240" w:lineRule="auto"/>
              <w:rPr>
                <w:rFonts w:ascii="Arial" w:eastAsia="Times New Roman" w:hAnsi="Arial" w:cs="Arial"/>
                <w:color w:val="000000"/>
                <w:sz w:val="20"/>
                <w:szCs w:val="20"/>
                <w:lang w:eastAsia="en-GB"/>
              </w:rPr>
            </w:pPr>
            <w:r w:rsidRPr="00927C0B">
              <w:rPr>
                <w:rFonts w:ascii="Arial" w:eastAsia="Times New Roman" w:hAnsi="Arial" w:cs="Arial"/>
                <w:color w:val="000000"/>
                <w:sz w:val="20"/>
                <w:szCs w:val="20"/>
                <w:lang w:eastAsia="en-GB"/>
              </w:rPr>
              <w:fldChar w:fldCharType="begin" w:fldLock="1"/>
            </w:r>
            <w:r>
              <w:rPr>
                <w:rFonts w:ascii="Arial" w:eastAsia="Times New Roman" w:hAnsi="Arial" w:cs="Arial"/>
                <w:color w:val="000000"/>
                <w:sz w:val="20"/>
                <w:szCs w:val="20"/>
                <w:lang w:eastAsia="en-GB"/>
              </w:rPr>
              <w:instrText>ADDIN CSL_CITATION {"citationItems":[{"id":"ITEM-1","itemData":{"DOI":"10.1111/are.12280","author":[{"dropping-particle":"","family":"Neto","given":"Roberto Montanhini","non-dropping-particle":"","parse-names":false,"suffix":""},{"dropping-particle":"","family":"Ostrensky","given":"Antonio","non-dropping-particle":"","parse-names":false,"suffix":""}],"container-title":"Aquaculture Research","id":"ITEM-1","issued":{"date-parts":[["2015"]]},"page":"1309-1322","title":"Nutrient load estimation in the waste of Nile tilapia Oreochromis niloticus ( L .) reared in cages in tropical climate conditions","type":"article-journal","volume":"46"},"uris":["http://www.mendeley.com/documents/?uuid=3309a554-28a4-44a5-88b0-d1db131d98ea"]}],"mendeley":{"formattedCitation":"[41]","plainTextFormattedCitation":"[41]","previouslyFormattedCitation":"[141]"},"properties":{"noteIndex":0},"schema":"https://github.com/citation-style-language/schema/raw/master/csl-citation.json"}</w:instrText>
            </w:r>
            <w:r w:rsidRPr="00927C0B">
              <w:rPr>
                <w:rFonts w:ascii="Arial" w:eastAsia="Times New Roman" w:hAnsi="Arial" w:cs="Arial"/>
                <w:color w:val="000000"/>
                <w:sz w:val="20"/>
                <w:szCs w:val="20"/>
                <w:lang w:eastAsia="en-GB"/>
              </w:rPr>
              <w:fldChar w:fldCharType="separate"/>
            </w:r>
            <w:r w:rsidRPr="00164E60">
              <w:rPr>
                <w:rFonts w:ascii="Arial" w:eastAsia="Times New Roman" w:hAnsi="Arial" w:cs="Arial"/>
                <w:noProof/>
                <w:color w:val="000000"/>
                <w:sz w:val="20"/>
                <w:szCs w:val="20"/>
                <w:lang w:eastAsia="en-GB"/>
              </w:rPr>
              <w:t>[41]</w:t>
            </w:r>
            <w:r w:rsidRPr="00927C0B">
              <w:rPr>
                <w:rFonts w:ascii="Arial" w:eastAsia="Times New Roman" w:hAnsi="Arial" w:cs="Arial"/>
                <w:color w:val="000000"/>
                <w:sz w:val="20"/>
                <w:szCs w:val="20"/>
                <w:lang w:eastAsia="en-GB"/>
              </w:rPr>
              <w:fldChar w:fldCharType="end"/>
            </w:r>
          </w:p>
        </w:tc>
      </w:tr>
      <w:bookmarkEnd w:id="0"/>
      <w:bookmarkEnd w:id="1"/>
    </w:tbl>
    <w:p w14:paraId="4E8B57CB" w14:textId="77777777" w:rsidR="00164E60" w:rsidRPr="008F0DB7" w:rsidRDefault="00164E60" w:rsidP="00164E60">
      <w:pPr>
        <w:widowControl w:val="0"/>
        <w:autoSpaceDE w:val="0"/>
        <w:autoSpaceDN w:val="0"/>
        <w:adjustRightInd w:val="0"/>
        <w:spacing w:after="0" w:line="240" w:lineRule="auto"/>
        <w:ind w:left="480" w:hanging="480"/>
        <w:rPr>
          <w:rFonts w:ascii="Arial" w:hAnsi="Arial" w:cs="Arial"/>
          <w:noProof/>
        </w:rPr>
      </w:pPr>
    </w:p>
    <w:p w14:paraId="7F0A175E" w14:textId="19021DF0" w:rsidR="00164E60" w:rsidRPr="00164E60" w:rsidRDefault="00164E60">
      <w:pPr>
        <w:rPr>
          <w:rFonts w:ascii="Arial" w:hAnsi="Arial" w:cs="Arial"/>
        </w:rPr>
      </w:pPr>
      <w:r w:rsidRPr="00164E60">
        <w:rPr>
          <w:rFonts w:ascii="Arial" w:hAnsi="Arial" w:cs="Arial"/>
        </w:rPr>
        <w:t>References</w:t>
      </w:r>
    </w:p>
    <w:p w14:paraId="1233CA17" w14:textId="660708FB"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rPr>
        <w:fldChar w:fldCharType="begin" w:fldLock="1"/>
      </w:r>
      <w:r w:rsidRPr="00164E60">
        <w:rPr>
          <w:rFonts w:ascii="Arial" w:hAnsi="Arial" w:cs="Arial"/>
        </w:rPr>
        <w:instrText xml:space="preserve">ADDIN Mendeley Bibliography CSL_BIBLIOGRAPHY </w:instrText>
      </w:r>
      <w:r w:rsidRPr="00164E60">
        <w:rPr>
          <w:rFonts w:ascii="Arial" w:hAnsi="Arial" w:cs="Arial"/>
        </w:rPr>
        <w:fldChar w:fldCharType="separate"/>
      </w:r>
      <w:r w:rsidRPr="00164E60">
        <w:rPr>
          <w:rFonts w:ascii="Arial" w:hAnsi="Arial" w:cs="Arial"/>
          <w:noProof/>
          <w:szCs w:val="24"/>
        </w:rPr>
        <w:t xml:space="preserve">1. </w:t>
      </w:r>
      <w:r w:rsidRPr="00164E60">
        <w:rPr>
          <w:rFonts w:ascii="Arial" w:hAnsi="Arial" w:cs="Arial"/>
          <w:noProof/>
          <w:szCs w:val="24"/>
        </w:rPr>
        <w:tab/>
        <w:t xml:space="preserve">Ulfah A, Sulistya W. Penentuan Kriteria Musim Alternatif Di Wilayah Jawa Timur. J Meteorol dan Geofis. 2015;16: 145–153. </w:t>
      </w:r>
    </w:p>
    <w:p w14:paraId="67DC837C"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 </w:t>
      </w:r>
      <w:r w:rsidRPr="00164E60">
        <w:rPr>
          <w:rFonts w:ascii="Arial" w:hAnsi="Arial" w:cs="Arial"/>
          <w:noProof/>
          <w:szCs w:val="24"/>
        </w:rPr>
        <w:tab/>
        <w:t xml:space="preserve">Rooney GG, Lipzig N Van, Thiery W. Estimating the effect of rainfall on the surface temperature of a tropical lake. Hydrol earth Syst Sci. 2018;22: 6357–6369. </w:t>
      </w:r>
    </w:p>
    <w:p w14:paraId="11AD0F8E"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 </w:t>
      </w:r>
      <w:r w:rsidRPr="00164E60">
        <w:rPr>
          <w:rFonts w:ascii="Arial" w:hAnsi="Arial" w:cs="Arial"/>
          <w:noProof/>
          <w:szCs w:val="24"/>
        </w:rPr>
        <w:tab/>
        <w:t>Read JS, Hamilton DP, Jones ID, Muraoka K, Winslow LA, Kroiss R, et al. Derivation of lake mixing and stratification indices from high-resolution lake buoy data. Environ Model Softw. 2011;26: 1325–1336. doi:10.1016/j.envsoft.2011.05.006</w:t>
      </w:r>
    </w:p>
    <w:p w14:paraId="373A7674"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4. </w:t>
      </w:r>
      <w:r w:rsidRPr="00164E60">
        <w:rPr>
          <w:rFonts w:ascii="Arial" w:hAnsi="Arial" w:cs="Arial"/>
          <w:noProof/>
          <w:szCs w:val="24"/>
        </w:rPr>
        <w:tab/>
        <w:t>Ministry of Public Work. Laporan Akhir Pekerjaan: Studi konservasi kawasan Danau Maninjau di Kabupaten Agam Provinsi Sumatera Barat. 2013. doi:10.1017/CBO9781107415324.004</w:t>
      </w:r>
    </w:p>
    <w:p w14:paraId="58DF1F00"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5. </w:t>
      </w:r>
      <w:r w:rsidRPr="00164E60">
        <w:rPr>
          <w:rFonts w:ascii="Arial" w:hAnsi="Arial" w:cs="Arial"/>
          <w:noProof/>
          <w:szCs w:val="24"/>
        </w:rPr>
        <w:tab/>
        <w:t>Santoso AB, Triwisesa E, Fakhrudin M, Harsono E, Rustini HA. What do we know about Indonesian tropical lakes ? Insights from high frequency measurement What do we know about Indonesian tropical lakes ? Insights from high frequency measurement. IOP Conf Ser: Earth Environ Sci 118. 2018. pp. 1–5. doi:118 012024</w:t>
      </w:r>
    </w:p>
    <w:p w14:paraId="02B51B32"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6. </w:t>
      </w:r>
      <w:r w:rsidRPr="00164E60">
        <w:rPr>
          <w:rFonts w:ascii="Arial" w:hAnsi="Arial" w:cs="Arial"/>
          <w:noProof/>
          <w:szCs w:val="24"/>
        </w:rPr>
        <w:tab/>
        <w:t xml:space="preserve">Eilers PHC, Peeters JCH. A model for the relationship between light intensity and the rate of photosynthesis in phytoplankton. Ecol Modell. 1988;42: 199–215. </w:t>
      </w:r>
    </w:p>
    <w:p w14:paraId="78E0F89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7. </w:t>
      </w:r>
      <w:r w:rsidRPr="00164E60">
        <w:rPr>
          <w:rFonts w:ascii="Arial" w:hAnsi="Arial" w:cs="Arial"/>
          <w:noProof/>
          <w:szCs w:val="24"/>
        </w:rPr>
        <w:tab/>
        <w:t xml:space="preserve">Adams MS, Titus J, Mccracken M. Depth distribution of photosynthetic activity in a Myriophyllum spicatum community in Lake Wingral. Limnol Oceanogr. 1974;19. </w:t>
      </w:r>
    </w:p>
    <w:p w14:paraId="69AED317"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8. </w:t>
      </w:r>
      <w:r w:rsidRPr="00164E60">
        <w:rPr>
          <w:rFonts w:ascii="Arial" w:hAnsi="Arial" w:cs="Arial"/>
          <w:noProof/>
          <w:szCs w:val="24"/>
        </w:rPr>
        <w:tab/>
        <w:t xml:space="preserve">Clarke GL. Light as a limiting factor for aquatic animals and plants. Am Biol Teach. 1939;1: 150–154. </w:t>
      </w:r>
    </w:p>
    <w:p w14:paraId="72E4F657"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9. </w:t>
      </w:r>
      <w:r w:rsidRPr="00164E60">
        <w:rPr>
          <w:rFonts w:ascii="Arial" w:hAnsi="Arial" w:cs="Arial"/>
          <w:noProof/>
          <w:szCs w:val="24"/>
        </w:rPr>
        <w:tab/>
        <w:t xml:space="preserve">Henderson-Sellers B. The dependence of surface velocity in water bodies on wind velocity and latitude. Appl Math Model. 1988;12: 202–203. </w:t>
      </w:r>
    </w:p>
    <w:p w14:paraId="54CB5167"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10. </w:t>
      </w:r>
      <w:r w:rsidRPr="00164E60">
        <w:rPr>
          <w:rFonts w:ascii="Arial" w:hAnsi="Arial" w:cs="Arial"/>
          <w:noProof/>
          <w:szCs w:val="24"/>
        </w:rPr>
        <w:tab/>
        <w:t xml:space="preserve">Haines DA, Bryson RA. An empirical study of wind factor in Lake Mendota. Limnol Oceanogr. 1961;6: 356–364. </w:t>
      </w:r>
    </w:p>
    <w:p w14:paraId="16FEC88B"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11. </w:t>
      </w:r>
      <w:r w:rsidRPr="00164E60">
        <w:rPr>
          <w:rFonts w:ascii="Arial" w:hAnsi="Arial" w:cs="Arial"/>
          <w:noProof/>
          <w:szCs w:val="24"/>
        </w:rPr>
        <w:tab/>
        <w:t xml:space="preserve">Magee MR, Wu CH. Response of water temperatures and stratification to changing climate in three lakes with different morphometry. Hydrol earth Syst Sci. 2017;21: 6253–6274. </w:t>
      </w:r>
    </w:p>
    <w:p w14:paraId="47603418"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12. </w:t>
      </w:r>
      <w:r w:rsidRPr="00164E60">
        <w:rPr>
          <w:rFonts w:ascii="Arial" w:hAnsi="Arial" w:cs="Arial"/>
          <w:noProof/>
          <w:szCs w:val="24"/>
        </w:rPr>
        <w:tab/>
        <w:t xml:space="preserve">Schmid Ma, Alfred Wuest. Stratification, mixing, and transport processes in Lake Kivu. In: Descy J-P, Schmid M, Darchambeau F, editors. Lake Kivu Limnology and Biogeochemistry of a tropical great lake. New York: Springer Dordrecht Heidelberg; 2012. pp. 13–19. </w:t>
      </w:r>
    </w:p>
    <w:p w14:paraId="50BB4E04"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13. </w:t>
      </w:r>
      <w:r w:rsidRPr="00164E60">
        <w:rPr>
          <w:rFonts w:ascii="Arial" w:hAnsi="Arial" w:cs="Arial"/>
          <w:noProof/>
          <w:szCs w:val="24"/>
        </w:rPr>
        <w:tab/>
        <w:t>Sulastri, Sulawesty F, Nomosatryo S. Long term monitoring of water quality and phytoplankton changes in Lake Maninjau, West Sumatra, Indonesia. Oseanologi dan Limnol di Indones. 2015;41: 339–353. Available: file:///J:/Data/Computer/Config/Citavi5/Projects/Endnote/Citavi Attachments/Sulastri, Sulawesty et al. 2015 - Long term monitoring of water.pdf M4  - Citavi</w:t>
      </w:r>
    </w:p>
    <w:p w14:paraId="3CACCC5D"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14. </w:t>
      </w:r>
      <w:r w:rsidRPr="00164E60">
        <w:rPr>
          <w:rFonts w:ascii="Arial" w:hAnsi="Arial" w:cs="Arial"/>
          <w:noProof/>
          <w:szCs w:val="24"/>
        </w:rPr>
        <w:tab/>
        <w:t xml:space="preserve">Helfrich LA, Smith SA. Fish Kills : Their Causes and Prevention Fish Diseases and Parasites Collecting and. Virginia Coop Ext. 2009; 1–4. </w:t>
      </w:r>
    </w:p>
    <w:p w14:paraId="4C28EE9D"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15. </w:t>
      </w:r>
      <w:r w:rsidRPr="00164E60">
        <w:rPr>
          <w:rFonts w:ascii="Arial" w:hAnsi="Arial" w:cs="Arial"/>
          <w:noProof/>
          <w:szCs w:val="24"/>
        </w:rPr>
        <w:tab/>
        <w:t>Henny C, Nomosatryo S. Changes in water quality and trophic status associated with cage aquaculture in Lake Maninjau , Indonesia. IOP Conf Series: Earth and Environmental Science. 2016. pp. 1–9. doi:10.1088/1755-1315/31/1/012027</w:t>
      </w:r>
    </w:p>
    <w:p w14:paraId="5956ED47"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16. </w:t>
      </w:r>
      <w:r w:rsidRPr="00164E60">
        <w:rPr>
          <w:rFonts w:ascii="Arial" w:hAnsi="Arial" w:cs="Arial"/>
          <w:noProof/>
          <w:szCs w:val="24"/>
        </w:rPr>
        <w:tab/>
        <w:t>Wilson J, Abboud S, Beman JM. Primary Production , Community Respiration , and Net Community Production along Oxygen and Nutrient Gradients : Environmental Controls and Biogeochemical Feedbacks within and across “ Marine Lakes .” Front Mar Sci. 2017;4. doi:10.3389/fmars.2017.00012</w:t>
      </w:r>
    </w:p>
    <w:p w14:paraId="76D99A60"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17. </w:t>
      </w:r>
      <w:r w:rsidRPr="00164E60">
        <w:rPr>
          <w:rFonts w:ascii="Arial" w:hAnsi="Arial" w:cs="Arial"/>
          <w:noProof/>
          <w:szCs w:val="24"/>
        </w:rPr>
        <w:tab/>
        <w:t>Hoellein TJ, Bruesewitz DA, Richardson DC. Revisiting Odum ( 1956 ): A synthesis of aquatic ecosystem metabolism. Limnol Ocean. 2013;58: 2089–2100. doi:10.4319/lo.2013.58.6.2089</w:t>
      </w:r>
    </w:p>
    <w:p w14:paraId="1504500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18. </w:t>
      </w:r>
      <w:r w:rsidRPr="00164E60">
        <w:rPr>
          <w:rFonts w:ascii="Arial" w:hAnsi="Arial" w:cs="Arial"/>
          <w:noProof/>
          <w:szCs w:val="24"/>
        </w:rPr>
        <w:tab/>
        <w:t xml:space="preserve">Bagarinao TU. Sulfide as a Toxicant in Aquatic Habitats. SEAFDEC Asian Aquac. 1993;XV: 3–5. </w:t>
      </w:r>
    </w:p>
    <w:p w14:paraId="61801A9A"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19. </w:t>
      </w:r>
      <w:r w:rsidRPr="00164E60">
        <w:rPr>
          <w:rFonts w:ascii="Arial" w:hAnsi="Arial" w:cs="Arial"/>
          <w:noProof/>
          <w:szCs w:val="24"/>
        </w:rPr>
        <w:tab/>
        <w:t xml:space="preserve">Sugiarti, Sutamihardja RTM, Citroreksoko P. Distribusi spasial sulfida total di kolom air Danau Maninjau Sumatera Barat. Oseanologi dan Limnol di Indones. 2011;37: 139–154. </w:t>
      </w:r>
    </w:p>
    <w:p w14:paraId="0A8966E8"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20. </w:t>
      </w:r>
      <w:r w:rsidRPr="00164E60">
        <w:rPr>
          <w:rFonts w:ascii="Arial" w:hAnsi="Arial" w:cs="Arial"/>
          <w:noProof/>
          <w:szCs w:val="24"/>
        </w:rPr>
        <w:tab/>
        <w:t xml:space="preserve">Henny C, Nomosatryo S. Dinamika Sulfida di Danau maninjau: implikasi terhadap pelepasan fosfat di lapisan hipolimnion. Proceeding of Seminar National Limnologi VI. 2012. pp. 91–106. </w:t>
      </w:r>
    </w:p>
    <w:p w14:paraId="543D8768"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21. </w:t>
      </w:r>
      <w:r w:rsidRPr="00164E60">
        <w:rPr>
          <w:rFonts w:ascii="Arial" w:hAnsi="Arial" w:cs="Arial"/>
          <w:noProof/>
          <w:szCs w:val="24"/>
        </w:rPr>
        <w:tab/>
        <w:t xml:space="preserve">Luther GW, Glazer BT, Trouwborst R, Shultz BR, Druschel G, Kraiya C. Iron and Sulfur Chemistry in a Strati ed Lake: Evidence for Iron-Rich Sul de Complexes. Aquat Geochemistry. 2003;9: 87–110. </w:t>
      </w:r>
    </w:p>
    <w:p w14:paraId="5780724D"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22. </w:t>
      </w:r>
      <w:r w:rsidRPr="00164E60">
        <w:rPr>
          <w:rFonts w:ascii="Arial" w:hAnsi="Arial" w:cs="Arial"/>
          <w:noProof/>
          <w:szCs w:val="24"/>
        </w:rPr>
        <w:tab/>
        <w:t>North RL, Johansson J, Vandergucht D, Doig LE, Liber K. Evidence for internal phosphorus loading in a large prairie reservoir ( Lake Diefenbaker , Saskatchewan ) Evidence for internal phosphorus loading in a large prairie reservoir ( Lake Diefenbaker , Saskatchewan ). J Great Lakes Res. 2015. doi:10.1016/j.jglr.2015.07.003</w:t>
      </w:r>
    </w:p>
    <w:p w14:paraId="75ADE5C9"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23. </w:t>
      </w:r>
      <w:r w:rsidRPr="00164E60">
        <w:rPr>
          <w:rFonts w:ascii="Arial" w:hAnsi="Arial" w:cs="Arial"/>
          <w:noProof/>
          <w:szCs w:val="24"/>
        </w:rPr>
        <w:tab/>
        <w:t>Nikolai SJ, Dzialowski AR. Limnologica Effects of internal phosphorus loading on nutrient limitation in a eutrophic reservoir. Limnologica. 2014;49: 33–41. doi:10.1016/j.limno.2014.08.005</w:t>
      </w:r>
    </w:p>
    <w:p w14:paraId="2B554CDA"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24. </w:t>
      </w:r>
      <w:r w:rsidRPr="00164E60">
        <w:rPr>
          <w:rFonts w:ascii="Arial" w:hAnsi="Arial" w:cs="Arial"/>
          <w:noProof/>
          <w:szCs w:val="24"/>
        </w:rPr>
        <w:tab/>
        <w:t xml:space="preserve">Kisand A, Nõges P. Sediment phosphorus release in phytoplankton dominated versus macrophyte dominated shallow lakes : importance of oxygen conditions. Hydrobiologia. 2003;506–509: 129–133. </w:t>
      </w:r>
    </w:p>
    <w:p w14:paraId="0272125A"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25. </w:t>
      </w:r>
      <w:r w:rsidRPr="00164E60">
        <w:rPr>
          <w:rFonts w:ascii="Arial" w:hAnsi="Arial" w:cs="Arial"/>
          <w:noProof/>
          <w:szCs w:val="24"/>
        </w:rPr>
        <w:tab/>
        <w:t xml:space="preserve">Niirnberg GK, Mendota L, Sam- L, Lake S, Waubesa L. The prediction of internal phosphorus load in lakes with anoxic hypolimnia ’. Limnol Ocean. 1984;29: 111–124. </w:t>
      </w:r>
    </w:p>
    <w:p w14:paraId="6D36C149"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26. </w:t>
      </w:r>
      <w:r w:rsidRPr="00164E60">
        <w:rPr>
          <w:rFonts w:ascii="Arial" w:hAnsi="Arial" w:cs="Arial"/>
          <w:noProof/>
          <w:szCs w:val="24"/>
        </w:rPr>
        <w:tab/>
        <w:t xml:space="preserve">Solanki VR, Murthy SS, Kaur A, Raja SS. Variations in dissolved oxygen and biochemical oxygen demand in two freshwater lakes of Bodhan, Andhra Pradesh, India. Nat Environ Pollut Technol. 2007;6: 623–628. </w:t>
      </w:r>
    </w:p>
    <w:p w14:paraId="68A20F5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27. </w:t>
      </w:r>
      <w:r w:rsidRPr="00164E60">
        <w:rPr>
          <w:rFonts w:ascii="Arial" w:hAnsi="Arial" w:cs="Arial"/>
          <w:noProof/>
          <w:szCs w:val="24"/>
        </w:rPr>
        <w:tab/>
        <w:t>Aubriot L, Wagner F, Falkner G. The phosphate uptake behaviour of phytoplankton communities in eutrophic lakes reflects alterations in the phosphate supply The phosphate uptake behaviour of phytoplankton communities in eutrophic lakes reflects alterations in the phosphate supply. Eur J Phycol. 2000;35: 255–262. doi:10.1080/09670260010001735851</w:t>
      </w:r>
    </w:p>
    <w:p w14:paraId="2C34980A"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28. </w:t>
      </w:r>
      <w:r w:rsidRPr="00164E60">
        <w:rPr>
          <w:rFonts w:ascii="Arial" w:hAnsi="Arial" w:cs="Arial"/>
          <w:noProof/>
          <w:szCs w:val="24"/>
        </w:rPr>
        <w:tab/>
        <w:t>Lv J, Wu H, Chen M. Limnologica Effects of nitrogen and phosphorus on phytoplankton composition and biomass in 15 subtropical , urban shallow lakes in Wuhan , China. Limnologica. 2011;41: 48–56. doi:10.1016/j.limno.2010.03.003</w:t>
      </w:r>
    </w:p>
    <w:p w14:paraId="78B97A04"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29. </w:t>
      </w:r>
      <w:r w:rsidRPr="00164E60">
        <w:rPr>
          <w:rFonts w:ascii="Arial" w:hAnsi="Arial" w:cs="Arial"/>
          <w:noProof/>
          <w:szCs w:val="24"/>
        </w:rPr>
        <w:tab/>
        <w:t>Peeters F, Atamanchuk D, Tengberg A, Encinas-ferna J. Lake Metabolism : Comparison of Lake Metabolic Rates Estimated from a Diel CO 2- and the Common Diel O 2- Technique. PLoS One. 2016;11: 1–24. doi:10.1371/journal.pone.0168393</w:t>
      </w:r>
    </w:p>
    <w:p w14:paraId="7E8AE91B"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30. </w:t>
      </w:r>
      <w:r w:rsidRPr="00164E60">
        <w:rPr>
          <w:rFonts w:ascii="Arial" w:hAnsi="Arial" w:cs="Arial"/>
          <w:noProof/>
          <w:szCs w:val="24"/>
        </w:rPr>
        <w:tab/>
        <w:t>Zang C, Huang S, Wu M, Du S, Scholz M, Gao F, et al. Comparison of Relationships Between pH , Dissolved Oxygen and Chlorophyll a for Aquaculture. Water Air Soil Pollut. 2011;219: 157–174. doi:10.1007/s11270-010-0695-3</w:t>
      </w:r>
    </w:p>
    <w:p w14:paraId="321DA22D"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31. </w:t>
      </w:r>
      <w:r w:rsidRPr="00164E60">
        <w:rPr>
          <w:rFonts w:ascii="Arial" w:hAnsi="Arial" w:cs="Arial"/>
          <w:noProof/>
          <w:szCs w:val="24"/>
        </w:rPr>
        <w:tab/>
        <w:t>Morgan AM, Royer T V, David MB, Gentry LE. Relationships among Nutrients, Chlorophyll- a , and Dissolved Oxygen in Agricultural Streams in Illinois. J Environ Qual. 2006;35: 1110–1117. doi:10.2134/jeq2005.0433</w:t>
      </w:r>
    </w:p>
    <w:p w14:paraId="35E36B72"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32. </w:t>
      </w:r>
      <w:r w:rsidRPr="00164E60">
        <w:rPr>
          <w:rFonts w:ascii="Arial" w:hAnsi="Arial" w:cs="Arial"/>
          <w:noProof/>
          <w:szCs w:val="24"/>
        </w:rPr>
        <w:tab/>
        <w:t>Toan S, Phu P. Research on the Correlation Between Chlorophyll-a and Organic Matter BOD , COD , Phosphorus , and Total Nitrogen in Stagnant Lake Basins. In: Kaneko N, Yoshiura S, Kobayashi M, editors. Sustainable living with environmental risks. 2017. pp. 177–191. doi:10.1007/978-4-431-54804-1</w:t>
      </w:r>
    </w:p>
    <w:p w14:paraId="709DB8B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33. </w:t>
      </w:r>
      <w:r w:rsidRPr="00164E60">
        <w:rPr>
          <w:rFonts w:ascii="Arial" w:hAnsi="Arial" w:cs="Arial"/>
          <w:noProof/>
          <w:szCs w:val="24"/>
        </w:rPr>
        <w:tab/>
        <w:t>Xu Z, Xu YJ. Rapid field estimation of biochemical oxygen demand in a subtropical eutrophic urban lake with chlorophyll a fluorescence. Env Monit Assess. 2015;187: 4170–4184. doi:10.1007/s10661-014-4171-1</w:t>
      </w:r>
    </w:p>
    <w:p w14:paraId="6DC56A66"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34. </w:t>
      </w:r>
      <w:r w:rsidRPr="00164E60">
        <w:rPr>
          <w:rFonts w:ascii="Arial" w:hAnsi="Arial" w:cs="Arial"/>
          <w:noProof/>
          <w:szCs w:val="24"/>
        </w:rPr>
        <w:tab/>
        <w:t>Carignan R, Hudon C. Influence of diel cycles of respiration , chlorophyll , and photosynthetic parameters on the summer metabolic balance of temperate lakes and rivers. Can J Fish Aquat Sci. 2009;66: 1048–1058. doi:10.1139/F09-058</w:t>
      </w:r>
    </w:p>
    <w:p w14:paraId="498FC45D"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35. </w:t>
      </w:r>
      <w:r w:rsidRPr="00164E60">
        <w:rPr>
          <w:rFonts w:ascii="Arial" w:hAnsi="Arial" w:cs="Arial"/>
          <w:noProof/>
          <w:szCs w:val="24"/>
        </w:rPr>
        <w:tab/>
        <w:t xml:space="preserve">Tonetta D, R. Laudares-Silva, MM. Petrucio. Planktonic production and respiration in a subtropical lake dominated by Cyanobacteria. Braz J Biol. 2015;75: 460–470. </w:t>
      </w:r>
    </w:p>
    <w:p w14:paraId="2B6D009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36. </w:t>
      </w:r>
      <w:r w:rsidRPr="00164E60">
        <w:rPr>
          <w:rFonts w:ascii="Arial" w:hAnsi="Arial" w:cs="Arial"/>
          <w:noProof/>
          <w:szCs w:val="24"/>
        </w:rPr>
        <w:tab/>
        <w:t>Siuda A, Elsi S, Ryszard J. The Relationship between Primary Production and Respiration in the Photic Zone of the Great Mazurian Lakes ( GMLS ), in Relation to Trophic Conditions , Plankton Composition and Other Ecological Factors The relationship between primary production and resp. Pol J Ecol. 2017;65: 303–323. doi:10.3161/15052249PJE2017.65.3.001</w:t>
      </w:r>
    </w:p>
    <w:p w14:paraId="0FBDAFA1"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37. </w:t>
      </w:r>
      <w:r w:rsidRPr="00164E60">
        <w:rPr>
          <w:rFonts w:ascii="Arial" w:hAnsi="Arial" w:cs="Arial"/>
          <w:noProof/>
          <w:szCs w:val="24"/>
        </w:rPr>
        <w:tab/>
        <w:t xml:space="preserve">Amirkolaie AK. Environmental impact of nutrient discharged by aquaculture waste water on the Haraz River. Fish Aquat Sci. 2008;3: 275–279. </w:t>
      </w:r>
    </w:p>
    <w:p w14:paraId="7B075B1F"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38. </w:t>
      </w:r>
      <w:r w:rsidRPr="00164E60">
        <w:rPr>
          <w:rFonts w:ascii="Arial" w:hAnsi="Arial" w:cs="Arial"/>
          <w:noProof/>
          <w:szCs w:val="24"/>
        </w:rPr>
        <w:tab/>
        <w:t xml:space="preserve">Marganof. Model Pengendalian Pencemaran. Model pengendalian pencemaran perairan di Danau Maninjau Sumatera Barat. Dissertation. Bogor Agricultural University. 2007. </w:t>
      </w:r>
    </w:p>
    <w:p w14:paraId="643FB7D5"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39. </w:t>
      </w:r>
      <w:r w:rsidRPr="00164E60">
        <w:rPr>
          <w:rFonts w:ascii="Arial" w:hAnsi="Arial" w:cs="Arial"/>
          <w:noProof/>
          <w:szCs w:val="24"/>
        </w:rPr>
        <w:tab/>
        <w:t xml:space="preserve">Erlania R, Prasetio AB, Joni H. Dampak manajemen pakan dari kegiatan budiaya ikan nila ( Oreochromis niloticus ) di karamba jaring apung terhadap kualita perairan Danau Maninjau. Pros Forum Inov Teknol Akuakultur. 2010; 621–631. </w:t>
      </w:r>
    </w:p>
    <w:p w14:paraId="7B7C6514"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szCs w:val="24"/>
        </w:rPr>
      </w:pPr>
      <w:r w:rsidRPr="00164E60">
        <w:rPr>
          <w:rFonts w:ascii="Arial" w:hAnsi="Arial" w:cs="Arial"/>
          <w:noProof/>
          <w:szCs w:val="24"/>
        </w:rPr>
        <w:t xml:space="preserve">40. </w:t>
      </w:r>
      <w:r w:rsidRPr="00164E60">
        <w:rPr>
          <w:rFonts w:ascii="Arial" w:hAnsi="Arial" w:cs="Arial"/>
          <w:noProof/>
          <w:szCs w:val="24"/>
        </w:rPr>
        <w:tab/>
        <w:t>Duan Y, Dong X, Zhang X, Miao Z. Effects of dissolved oxygen concentration and stocking density on the growth , energy budget and body composition of juvenile Japanese flounder , Paralichthys olivaceus ( Temminck et Schlegel ). Aquac Res. 2011;42: 407–416. doi:10.1111/j.1365-2109.2010.02635.x</w:t>
      </w:r>
    </w:p>
    <w:p w14:paraId="6E3EB663" w14:textId="77777777" w:rsidR="00164E60" w:rsidRPr="00164E60" w:rsidRDefault="00164E60" w:rsidP="00164E60">
      <w:pPr>
        <w:widowControl w:val="0"/>
        <w:autoSpaceDE w:val="0"/>
        <w:autoSpaceDN w:val="0"/>
        <w:adjustRightInd w:val="0"/>
        <w:spacing w:line="240" w:lineRule="auto"/>
        <w:ind w:left="640" w:hanging="640"/>
        <w:rPr>
          <w:rFonts w:ascii="Arial" w:hAnsi="Arial" w:cs="Arial"/>
          <w:noProof/>
        </w:rPr>
      </w:pPr>
      <w:r w:rsidRPr="00164E60">
        <w:rPr>
          <w:rFonts w:ascii="Arial" w:hAnsi="Arial" w:cs="Arial"/>
          <w:noProof/>
          <w:szCs w:val="24"/>
        </w:rPr>
        <w:t xml:space="preserve">41. </w:t>
      </w:r>
      <w:r w:rsidRPr="00164E60">
        <w:rPr>
          <w:rFonts w:ascii="Arial" w:hAnsi="Arial" w:cs="Arial"/>
          <w:noProof/>
          <w:szCs w:val="24"/>
        </w:rPr>
        <w:tab/>
        <w:t>Neto RM, Ostrensky A. Nutrient load estimation in the waste of Nile tilapia Oreochromis niloticus ( L .) reared in cages in tropical climate conditions. Aquac Res. 2015;46: 1309–1322. doi:10.1111/are.12280</w:t>
      </w:r>
    </w:p>
    <w:p w14:paraId="3A04C0BA" w14:textId="77777777" w:rsidR="00164E60" w:rsidRDefault="00164E60">
      <w:pPr>
        <w:rPr>
          <w:rFonts w:ascii="Arial" w:hAnsi="Arial" w:cs="Arial"/>
        </w:rPr>
        <w:sectPr w:rsidR="00164E60" w:rsidSect="00164E60">
          <w:footerReference w:type="first" r:id="rId8"/>
          <w:pgSz w:w="11906" w:h="16838"/>
          <w:pgMar w:top="1440" w:right="1440" w:bottom="1440" w:left="1440" w:header="709" w:footer="709" w:gutter="0"/>
          <w:cols w:space="708"/>
          <w:docGrid w:linePitch="360"/>
        </w:sectPr>
      </w:pPr>
      <w:r w:rsidRPr="00164E60">
        <w:rPr>
          <w:rFonts w:ascii="Arial" w:hAnsi="Arial" w:cs="Arial"/>
        </w:rPr>
        <w:fldChar w:fldCharType="end"/>
      </w:r>
    </w:p>
    <w:p w14:paraId="028DA10C" w14:textId="7CB7CB72" w:rsidR="00164E60" w:rsidRPr="001879B2" w:rsidRDefault="001215CB" w:rsidP="001879B2">
      <w:pPr>
        <w:pStyle w:val="Heading1"/>
      </w:pPr>
      <w:bookmarkStart w:id="2" w:name="_Hlk56415659"/>
      <w:r w:rsidRPr="001879B2">
        <w:t>S2</w:t>
      </w:r>
      <w:r w:rsidR="009B6641">
        <w:t xml:space="preserve"> Table</w:t>
      </w:r>
      <w:r w:rsidR="00102980" w:rsidRPr="001879B2">
        <w:t xml:space="preserve">. </w:t>
      </w:r>
      <w:r w:rsidR="007E0FD0">
        <w:t>T</w:t>
      </w:r>
      <w:r w:rsidR="007E0FD0" w:rsidRPr="001879B2">
        <w:t>able</w:t>
      </w:r>
      <w:r w:rsidR="007E0FD0">
        <w:t xml:space="preserve"> of t</w:t>
      </w:r>
      <w:r w:rsidR="00102980" w:rsidRPr="001879B2">
        <w:t>he variable correlation used to conceptualise the model</w:t>
      </w:r>
      <w:r w:rsidR="00937C06" w:rsidRPr="001879B2">
        <w:t xml:space="preserve"> </w:t>
      </w:r>
    </w:p>
    <w:bookmarkEnd w:id="2"/>
    <w:p w14:paraId="0E67F785" w14:textId="77777777" w:rsidR="00164E60" w:rsidRPr="00164E60" w:rsidRDefault="00164E60" w:rsidP="00164E60">
      <w:pPr>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8"/>
        <w:gridCol w:w="473"/>
        <w:gridCol w:w="258"/>
        <w:gridCol w:w="290"/>
        <w:gridCol w:w="308"/>
        <w:gridCol w:w="290"/>
        <w:gridCol w:w="318"/>
        <w:gridCol w:w="315"/>
        <w:gridCol w:w="318"/>
        <w:gridCol w:w="322"/>
        <w:gridCol w:w="364"/>
        <w:gridCol w:w="329"/>
        <w:gridCol w:w="350"/>
        <w:gridCol w:w="294"/>
        <w:gridCol w:w="304"/>
        <w:gridCol w:w="346"/>
        <w:gridCol w:w="364"/>
        <w:gridCol w:w="339"/>
        <w:gridCol w:w="290"/>
        <w:gridCol w:w="343"/>
        <w:gridCol w:w="424"/>
        <w:gridCol w:w="459"/>
        <w:gridCol w:w="329"/>
        <w:gridCol w:w="420"/>
        <w:gridCol w:w="455"/>
        <w:gridCol w:w="368"/>
        <w:gridCol w:w="368"/>
        <w:gridCol w:w="378"/>
        <w:gridCol w:w="413"/>
        <w:gridCol w:w="357"/>
        <w:gridCol w:w="353"/>
        <w:gridCol w:w="308"/>
        <w:gridCol w:w="304"/>
        <w:gridCol w:w="350"/>
        <w:gridCol w:w="360"/>
        <w:gridCol w:w="350"/>
        <w:gridCol w:w="311"/>
      </w:tblGrid>
      <w:tr w:rsidR="00164E60" w:rsidRPr="00164E60" w14:paraId="548B90CF" w14:textId="77777777" w:rsidTr="008A4F4F">
        <w:trPr>
          <w:trHeight w:val="300"/>
        </w:trPr>
        <w:tc>
          <w:tcPr>
            <w:tcW w:w="617" w:type="dxa"/>
            <w:vMerge w:val="restart"/>
            <w:shd w:val="clear" w:color="auto" w:fill="auto"/>
            <w:noWrap/>
            <w:hideMark/>
          </w:tcPr>
          <w:p w14:paraId="458F589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Parameters</w:t>
            </w:r>
          </w:p>
        </w:tc>
        <w:tc>
          <w:tcPr>
            <w:tcW w:w="876" w:type="dxa"/>
            <w:vMerge w:val="restart"/>
            <w:shd w:val="clear" w:color="auto" w:fill="auto"/>
            <w:noWrap/>
            <w:hideMark/>
          </w:tcPr>
          <w:p w14:paraId="2746C7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Model Nodes</w:t>
            </w:r>
          </w:p>
        </w:tc>
        <w:tc>
          <w:tcPr>
            <w:tcW w:w="490" w:type="dxa"/>
            <w:vMerge w:val="restart"/>
            <w:shd w:val="clear" w:color="auto" w:fill="auto"/>
            <w:noWrap/>
            <w:hideMark/>
          </w:tcPr>
          <w:p w14:paraId="616695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Node type</w:t>
            </w:r>
          </w:p>
        </w:tc>
        <w:tc>
          <w:tcPr>
            <w:tcW w:w="4024" w:type="dxa"/>
            <w:gridSpan w:val="13"/>
            <w:shd w:val="clear" w:color="auto" w:fill="auto"/>
            <w:noWrap/>
            <w:hideMark/>
          </w:tcPr>
          <w:p w14:paraId="378914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Physical factors</w:t>
            </w:r>
          </w:p>
          <w:p w14:paraId="20E9CF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p w14:paraId="44B794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890" w:type="dxa"/>
            <w:gridSpan w:val="8"/>
            <w:shd w:val="clear" w:color="auto" w:fill="auto"/>
            <w:noWrap/>
            <w:hideMark/>
          </w:tcPr>
          <w:p w14:paraId="51C73B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Chemical factors</w:t>
            </w:r>
          </w:p>
          <w:p w14:paraId="634A0A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391" w:type="dxa"/>
            <w:gridSpan w:val="6"/>
            <w:shd w:val="clear" w:color="auto" w:fill="auto"/>
            <w:noWrap/>
            <w:hideMark/>
          </w:tcPr>
          <w:p w14:paraId="2A8C82C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Biological factors</w:t>
            </w:r>
          </w:p>
        </w:tc>
        <w:tc>
          <w:tcPr>
            <w:tcW w:w="2003" w:type="dxa"/>
            <w:gridSpan w:val="6"/>
            <w:shd w:val="clear" w:color="auto" w:fill="auto"/>
            <w:noWrap/>
            <w:hideMark/>
          </w:tcPr>
          <w:p w14:paraId="6B8305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Antropogenic factors</w:t>
            </w:r>
          </w:p>
        </w:tc>
        <w:tc>
          <w:tcPr>
            <w:tcW w:w="657" w:type="dxa"/>
            <w:gridSpan w:val="2"/>
            <w:shd w:val="clear" w:color="auto" w:fill="auto"/>
            <w:noWrap/>
            <w:hideMark/>
          </w:tcPr>
          <w:p w14:paraId="1C67C8B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Output</w:t>
            </w:r>
          </w:p>
        </w:tc>
      </w:tr>
      <w:tr w:rsidR="00164E60" w:rsidRPr="00164E60" w14:paraId="1FB8A361" w14:textId="77777777" w:rsidTr="008A4F4F">
        <w:trPr>
          <w:trHeight w:val="300"/>
        </w:trPr>
        <w:tc>
          <w:tcPr>
            <w:tcW w:w="617" w:type="dxa"/>
            <w:vMerge/>
            <w:shd w:val="clear" w:color="auto" w:fill="auto"/>
            <w:hideMark/>
          </w:tcPr>
          <w:p w14:paraId="093F32DD" w14:textId="77777777" w:rsidR="00164E60" w:rsidRPr="00164E60" w:rsidRDefault="00164E60" w:rsidP="00164E60">
            <w:pPr>
              <w:spacing w:after="0" w:line="240" w:lineRule="auto"/>
              <w:rPr>
                <w:rFonts w:ascii="Arial" w:hAnsi="Arial" w:cs="Arial"/>
                <w:sz w:val="16"/>
                <w:szCs w:val="16"/>
              </w:rPr>
            </w:pPr>
          </w:p>
        </w:tc>
        <w:tc>
          <w:tcPr>
            <w:tcW w:w="876" w:type="dxa"/>
            <w:vMerge/>
            <w:shd w:val="clear" w:color="auto" w:fill="auto"/>
            <w:hideMark/>
          </w:tcPr>
          <w:p w14:paraId="588EFDB5" w14:textId="77777777" w:rsidR="00164E60" w:rsidRPr="00164E60" w:rsidRDefault="00164E60" w:rsidP="00164E60">
            <w:pPr>
              <w:spacing w:after="0" w:line="240" w:lineRule="auto"/>
              <w:rPr>
                <w:rFonts w:ascii="Arial" w:hAnsi="Arial" w:cs="Arial"/>
                <w:sz w:val="16"/>
                <w:szCs w:val="16"/>
              </w:rPr>
            </w:pPr>
          </w:p>
        </w:tc>
        <w:tc>
          <w:tcPr>
            <w:tcW w:w="490" w:type="dxa"/>
            <w:vMerge/>
            <w:shd w:val="clear" w:color="auto" w:fill="auto"/>
            <w:hideMark/>
          </w:tcPr>
          <w:p w14:paraId="00A7F627" w14:textId="77777777" w:rsidR="00164E60" w:rsidRPr="00164E60" w:rsidRDefault="00164E60" w:rsidP="00164E60">
            <w:pPr>
              <w:spacing w:after="0" w:line="240" w:lineRule="auto"/>
              <w:rPr>
                <w:rFonts w:ascii="Arial" w:hAnsi="Arial" w:cs="Arial"/>
                <w:sz w:val="16"/>
                <w:szCs w:val="16"/>
              </w:rPr>
            </w:pPr>
          </w:p>
        </w:tc>
        <w:tc>
          <w:tcPr>
            <w:tcW w:w="253" w:type="dxa"/>
            <w:tcBorders>
              <w:bottom w:val="single" w:sz="4" w:space="0" w:color="auto"/>
            </w:tcBorders>
            <w:shd w:val="clear" w:color="auto" w:fill="auto"/>
            <w:noWrap/>
            <w:hideMark/>
          </w:tcPr>
          <w:p w14:paraId="469AF12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w:t>
            </w:r>
          </w:p>
        </w:tc>
        <w:tc>
          <w:tcPr>
            <w:tcW w:w="289" w:type="dxa"/>
            <w:shd w:val="clear" w:color="auto" w:fill="auto"/>
            <w:noWrap/>
            <w:hideMark/>
          </w:tcPr>
          <w:p w14:paraId="4121A3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RI</w:t>
            </w:r>
          </w:p>
        </w:tc>
        <w:tc>
          <w:tcPr>
            <w:tcW w:w="300" w:type="dxa"/>
            <w:shd w:val="clear" w:color="auto" w:fill="auto"/>
            <w:noWrap/>
            <w:hideMark/>
          </w:tcPr>
          <w:p w14:paraId="429138F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CD</w:t>
            </w:r>
          </w:p>
        </w:tc>
        <w:tc>
          <w:tcPr>
            <w:tcW w:w="289" w:type="dxa"/>
            <w:shd w:val="clear" w:color="auto" w:fill="auto"/>
            <w:noWrap/>
            <w:hideMark/>
          </w:tcPr>
          <w:p w14:paraId="5842D45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LI</w:t>
            </w:r>
          </w:p>
        </w:tc>
        <w:tc>
          <w:tcPr>
            <w:tcW w:w="301" w:type="dxa"/>
            <w:shd w:val="clear" w:color="auto" w:fill="auto"/>
            <w:noWrap/>
            <w:hideMark/>
          </w:tcPr>
          <w:p w14:paraId="16D7DB9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SSI</w:t>
            </w:r>
          </w:p>
        </w:tc>
        <w:tc>
          <w:tcPr>
            <w:tcW w:w="316" w:type="dxa"/>
            <w:shd w:val="clear" w:color="auto" w:fill="auto"/>
            <w:noWrap/>
            <w:hideMark/>
          </w:tcPr>
          <w:p w14:paraId="720F80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w:t>
            </w:r>
          </w:p>
        </w:tc>
        <w:tc>
          <w:tcPr>
            <w:tcW w:w="314" w:type="dxa"/>
            <w:shd w:val="clear" w:color="auto" w:fill="auto"/>
            <w:noWrap/>
            <w:hideMark/>
          </w:tcPr>
          <w:p w14:paraId="57BEB0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WS</w:t>
            </w:r>
          </w:p>
        </w:tc>
        <w:tc>
          <w:tcPr>
            <w:tcW w:w="325" w:type="dxa"/>
            <w:shd w:val="clear" w:color="auto" w:fill="auto"/>
            <w:noWrap/>
            <w:hideMark/>
          </w:tcPr>
          <w:p w14:paraId="497CCC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WD</w:t>
            </w:r>
          </w:p>
        </w:tc>
        <w:tc>
          <w:tcPr>
            <w:tcW w:w="361" w:type="dxa"/>
            <w:shd w:val="clear" w:color="auto" w:fill="auto"/>
            <w:noWrap/>
            <w:hideMark/>
          </w:tcPr>
          <w:p w14:paraId="53AE485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WCV</w:t>
            </w:r>
          </w:p>
        </w:tc>
        <w:tc>
          <w:tcPr>
            <w:tcW w:w="335" w:type="dxa"/>
            <w:shd w:val="clear" w:color="auto" w:fill="auto"/>
            <w:noWrap/>
            <w:hideMark/>
          </w:tcPr>
          <w:p w14:paraId="601A6E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MIX</w:t>
            </w:r>
          </w:p>
        </w:tc>
        <w:tc>
          <w:tcPr>
            <w:tcW w:w="348" w:type="dxa"/>
            <w:shd w:val="clear" w:color="auto" w:fill="auto"/>
            <w:noWrap/>
            <w:hideMark/>
          </w:tcPr>
          <w:p w14:paraId="71197A9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EZM</w:t>
            </w:r>
          </w:p>
        </w:tc>
        <w:tc>
          <w:tcPr>
            <w:tcW w:w="289" w:type="dxa"/>
            <w:shd w:val="clear" w:color="auto" w:fill="auto"/>
            <w:noWrap/>
            <w:hideMark/>
          </w:tcPr>
          <w:p w14:paraId="79812E6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AL</w:t>
            </w:r>
          </w:p>
        </w:tc>
        <w:tc>
          <w:tcPr>
            <w:tcW w:w="304" w:type="dxa"/>
            <w:shd w:val="clear" w:color="auto" w:fill="auto"/>
          </w:tcPr>
          <w:p w14:paraId="6BDDF1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AH</w:t>
            </w:r>
          </w:p>
        </w:tc>
        <w:tc>
          <w:tcPr>
            <w:tcW w:w="345" w:type="dxa"/>
            <w:shd w:val="clear" w:color="auto" w:fill="auto"/>
            <w:noWrap/>
            <w:hideMark/>
          </w:tcPr>
          <w:p w14:paraId="3C90F0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DOe</w:t>
            </w:r>
          </w:p>
        </w:tc>
        <w:tc>
          <w:tcPr>
            <w:tcW w:w="367" w:type="dxa"/>
            <w:shd w:val="clear" w:color="auto" w:fill="auto"/>
            <w:noWrap/>
            <w:hideMark/>
          </w:tcPr>
          <w:p w14:paraId="1F541D5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DOm</w:t>
            </w:r>
          </w:p>
        </w:tc>
        <w:tc>
          <w:tcPr>
            <w:tcW w:w="332" w:type="dxa"/>
            <w:shd w:val="clear" w:color="auto" w:fill="auto"/>
            <w:noWrap/>
            <w:hideMark/>
          </w:tcPr>
          <w:p w14:paraId="78F5AD2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H2S</w:t>
            </w:r>
          </w:p>
        </w:tc>
        <w:tc>
          <w:tcPr>
            <w:tcW w:w="289" w:type="dxa"/>
            <w:shd w:val="clear" w:color="auto" w:fill="auto"/>
            <w:noWrap/>
            <w:hideMark/>
          </w:tcPr>
          <w:p w14:paraId="04008D4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Fe</w:t>
            </w:r>
          </w:p>
        </w:tc>
        <w:tc>
          <w:tcPr>
            <w:tcW w:w="339" w:type="dxa"/>
            <w:shd w:val="clear" w:color="auto" w:fill="auto"/>
            <w:noWrap/>
            <w:hideMark/>
          </w:tcPr>
          <w:p w14:paraId="2437D9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PO4</w:t>
            </w:r>
          </w:p>
        </w:tc>
        <w:tc>
          <w:tcPr>
            <w:tcW w:w="423" w:type="dxa"/>
            <w:shd w:val="clear" w:color="auto" w:fill="auto"/>
            <w:noWrap/>
            <w:hideMark/>
          </w:tcPr>
          <w:p w14:paraId="0DA374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BODep</w:t>
            </w:r>
          </w:p>
        </w:tc>
        <w:tc>
          <w:tcPr>
            <w:tcW w:w="467" w:type="dxa"/>
            <w:shd w:val="clear" w:color="auto" w:fill="auto"/>
            <w:noWrap/>
            <w:hideMark/>
          </w:tcPr>
          <w:p w14:paraId="52A7529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BODmet</w:t>
            </w:r>
          </w:p>
        </w:tc>
        <w:tc>
          <w:tcPr>
            <w:tcW w:w="328" w:type="dxa"/>
            <w:shd w:val="clear" w:color="auto" w:fill="auto"/>
            <w:noWrap/>
            <w:hideMark/>
          </w:tcPr>
          <w:p w14:paraId="781926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Poe</w:t>
            </w:r>
          </w:p>
        </w:tc>
        <w:tc>
          <w:tcPr>
            <w:tcW w:w="411" w:type="dxa"/>
            <w:shd w:val="clear" w:color="auto" w:fill="auto"/>
            <w:noWrap/>
            <w:hideMark/>
          </w:tcPr>
          <w:p w14:paraId="77EACC6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GPPep</w:t>
            </w:r>
          </w:p>
        </w:tc>
        <w:tc>
          <w:tcPr>
            <w:tcW w:w="456" w:type="dxa"/>
            <w:shd w:val="clear" w:color="auto" w:fill="auto"/>
            <w:noWrap/>
            <w:hideMark/>
          </w:tcPr>
          <w:p w14:paraId="05B103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GPPmet</w:t>
            </w:r>
          </w:p>
        </w:tc>
        <w:tc>
          <w:tcPr>
            <w:tcW w:w="370" w:type="dxa"/>
            <w:shd w:val="clear" w:color="auto" w:fill="auto"/>
            <w:noWrap/>
            <w:hideMark/>
          </w:tcPr>
          <w:p w14:paraId="72CF16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Chlo-a ep</w:t>
            </w:r>
          </w:p>
        </w:tc>
        <w:tc>
          <w:tcPr>
            <w:tcW w:w="370" w:type="dxa"/>
            <w:shd w:val="clear" w:color="auto" w:fill="auto"/>
            <w:noWrap/>
            <w:hideMark/>
          </w:tcPr>
          <w:p w14:paraId="0D99C54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Chlo-a met</w:t>
            </w:r>
          </w:p>
        </w:tc>
        <w:tc>
          <w:tcPr>
            <w:tcW w:w="370" w:type="dxa"/>
            <w:shd w:val="clear" w:color="auto" w:fill="auto"/>
            <w:noWrap/>
            <w:hideMark/>
          </w:tcPr>
          <w:p w14:paraId="5F32FAC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RRep</w:t>
            </w:r>
          </w:p>
        </w:tc>
        <w:tc>
          <w:tcPr>
            <w:tcW w:w="414" w:type="dxa"/>
            <w:shd w:val="clear" w:color="auto" w:fill="auto"/>
            <w:noWrap/>
            <w:hideMark/>
          </w:tcPr>
          <w:p w14:paraId="41CC96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RRmet</w:t>
            </w:r>
          </w:p>
        </w:tc>
        <w:tc>
          <w:tcPr>
            <w:tcW w:w="356" w:type="dxa"/>
            <w:shd w:val="clear" w:color="auto" w:fill="auto"/>
            <w:noWrap/>
            <w:hideMark/>
          </w:tcPr>
          <w:p w14:paraId="60C56B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AFW</w:t>
            </w:r>
          </w:p>
        </w:tc>
        <w:tc>
          <w:tcPr>
            <w:tcW w:w="337" w:type="dxa"/>
            <w:shd w:val="clear" w:color="auto" w:fill="auto"/>
            <w:noWrap/>
            <w:hideMark/>
          </w:tcPr>
          <w:p w14:paraId="10B793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OSR</w:t>
            </w:r>
          </w:p>
        </w:tc>
        <w:tc>
          <w:tcPr>
            <w:tcW w:w="312" w:type="dxa"/>
            <w:shd w:val="clear" w:color="auto" w:fill="auto"/>
            <w:noWrap/>
            <w:hideMark/>
          </w:tcPr>
          <w:p w14:paraId="6DB12A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FM</w:t>
            </w:r>
          </w:p>
        </w:tc>
        <w:tc>
          <w:tcPr>
            <w:tcW w:w="294" w:type="dxa"/>
            <w:shd w:val="clear" w:color="auto" w:fill="auto"/>
            <w:noWrap/>
            <w:hideMark/>
          </w:tcPr>
          <w:p w14:paraId="40A6421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SD</w:t>
            </w:r>
          </w:p>
        </w:tc>
        <w:tc>
          <w:tcPr>
            <w:tcW w:w="344" w:type="dxa"/>
            <w:shd w:val="clear" w:color="auto" w:fill="auto"/>
            <w:noWrap/>
            <w:hideMark/>
          </w:tcPr>
          <w:p w14:paraId="4541FD1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NAC</w:t>
            </w:r>
          </w:p>
        </w:tc>
        <w:tc>
          <w:tcPr>
            <w:tcW w:w="360" w:type="dxa"/>
            <w:shd w:val="clear" w:color="auto" w:fill="auto"/>
            <w:noWrap/>
            <w:hideMark/>
          </w:tcPr>
          <w:p w14:paraId="0F963C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Feed</w:t>
            </w:r>
          </w:p>
        </w:tc>
        <w:tc>
          <w:tcPr>
            <w:tcW w:w="350" w:type="dxa"/>
            <w:shd w:val="clear" w:color="auto" w:fill="auto"/>
            <w:noWrap/>
            <w:hideMark/>
          </w:tcPr>
          <w:p w14:paraId="118ADE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MFK</w:t>
            </w:r>
          </w:p>
        </w:tc>
        <w:tc>
          <w:tcPr>
            <w:tcW w:w="307" w:type="dxa"/>
            <w:shd w:val="clear" w:color="auto" w:fill="auto"/>
            <w:noWrap/>
            <w:hideMark/>
          </w:tcPr>
          <w:p w14:paraId="1793E4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GD</w:t>
            </w:r>
          </w:p>
        </w:tc>
      </w:tr>
      <w:tr w:rsidR="00164E60" w:rsidRPr="00164E60" w14:paraId="6984AFA0" w14:textId="77777777" w:rsidTr="008A4F4F">
        <w:trPr>
          <w:trHeight w:val="300"/>
        </w:trPr>
        <w:tc>
          <w:tcPr>
            <w:tcW w:w="617" w:type="dxa"/>
            <w:vMerge w:val="restart"/>
            <w:shd w:val="clear" w:color="auto" w:fill="auto"/>
            <w:noWrap/>
            <w:hideMark/>
          </w:tcPr>
          <w:p w14:paraId="0960949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Physical factors</w:t>
            </w:r>
          </w:p>
        </w:tc>
        <w:tc>
          <w:tcPr>
            <w:tcW w:w="876" w:type="dxa"/>
            <w:shd w:val="clear" w:color="auto" w:fill="auto"/>
            <w:noWrap/>
            <w:hideMark/>
          </w:tcPr>
          <w:p w14:paraId="5931EC6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Season (S)</w:t>
            </w:r>
          </w:p>
        </w:tc>
        <w:tc>
          <w:tcPr>
            <w:tcW w:w="490" w:type="dxa"/>
            <w:shd w:val="clear" w:color="auto" w:fill="auto"/>
            <w:noWrap/>
            <w:hideMark/>
          </w:tcPr>
          <w:p w14:paraId="6B4618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Parent</w:t>
            </w:r>
          </w:p>
        </w:tc>
        <w:tc>
          <w:tcPr>
            <w:tcW w:w="253" w:type="dxa"/>
            <w:shd w:val="solid" w:color="auto" w:fill="auto"/>
            <w:noWrap/>
            <w:hideMark/>
          </w:tcPr>
          <w:p w14:paraId="7B28FF2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89" w:type="dxa"/>
            <w:tcBorders>
              <w:bottom w:val="single" w:sz="4" w:space="0" w:color="auto"/>
            </w:tcBorders>
            <w:shd w:val="clear" w:color="auto" w:fill="auto"/>
            <w:noWrap/>
            <w:hideMark/>
          </w:tcPr>
          <w:p w14:paraId="6ED2BB2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0" w:type="dxa"/>
            <w:shd w:val="clear" w:color="auto" w:fill="auto"/>
            <w:noWrap/>
            <w:hideMark/>
          </w:tcPr>
          <w:p w14:paraId="256315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6534D2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1" w:type="dxa"/>
            <w:shd w:val="clear" w:color="auto" w:fill="auto"/>
            <w:noWrap/>
            <w:hideMark/>
          </w:tcPr>
          <w:p w14:paraId="368647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6" w:type="dxa"/>
            <w:shd w:val="clear" w:color="auto" w:fill="auto"/>
            <w:noWrap/>
            <w:hideMark/>
          </w:tcPr>
          <w:p w14:paraId="5876953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58478C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5" w:type="dxa"/>
            <w:shd w:val="clear" w:color="auto" w:fill="auto"/>
            <w:noWrap/>
            <w:hideMark/>
          </w:tcPr>
          <w:p w14:paraId="4BDAF20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2983941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5" w:type="dxa"/>
            <w:shd w:val="clear" w:color="auto" w:fill="auto"/>
            <w:noWrap/>
            <w:hideMark/>
          </w:tcPr>
          <w:p w14:paraId="37D4196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5EDE89D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1A5AAA4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2343A0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747774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25ABC5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49C3C05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5B6E6C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4C149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0639E7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766602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428D576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435E42B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123220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814B2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D0DCBB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54D67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157643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7514A5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3424EE9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2" w:type="dxa"/>
            <w:shd w:val="clear" w:color="auto" w:fill="auto"/>
            <w:noWrap/>
            <w:hideMark/>
          </w:tcPr>
          <w:p w14:paraId="07E2AD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1E32E7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clear" w:color="auto" w:fill="auto"/>
            <w:noWrap/>
            <w:hideMark/>
          </w:tcPr>
          <w:p w14:paraId="21F7F6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0" w:type="dxa"/>
            <w:shd w:val="clear" w:color="auto" w:fill="auto"/>
            <w:noWrap/>
            <w:hideMark/>
          </w:tcPr>
          <w:p w14:paraId="40BEBE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70ACD5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318229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6EE6B174" w14:textId="77777777" w:rsidTr="008A4F4F">
        <w:trPr>
          <w:trHeight w:val="300"/>
        </w:trPr>
        <w:tc>
          <w:tcPr>
            <w:tcW w:w="617" w:type="dxa"/>
            <w:vMerge/>
            <w:shd w:val="clear" w:color="auto" w:fill="auto"/>
            <w:hideMark/>
          </w:tcPr>
          <w:p w14:paraId="225283AA"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291D1D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Rainfall intensity (RI)</w:t>
            </w:r>
          </w:p>
        </w:tc>
        <w:tc>
          <w:tcPr>
            <w:tcW w:w="490" w:type="dxa"/>
            <w:shd w:val="clear" w:color="auto" w:fill="auto"/>
            <w:noWrap/>
            <w:hideMark/>
          </w:tcPr>
          <w:p w14:paraId="3F2D2B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42FB34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solid" w:color="auto" w:fill="auto"/>
            <w:noWrap/>
            <w:hideMark/>
          </w:tcPr>
          <w:p w14:paraId="3A09F5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00" w:type="dxa"/>
            <w:tcBorders>
              <w:bottom w:val="single" w:sz="4" w:space="0" w:color="auto"/>
            </w:tcBorders>
            <w:shd w:val="clear" w:color="auto" w:fill="auto"/>
            <w:noWrap/>
            <w:hideMark/>
          </w:tcPr>
          <w:p w14:paraId="2B22C4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FE6418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1" w:type="dxa"/>
            <w:shd w:val="clear" w:color="auto" w:fill="auto"/>
            <w:noWrap/>
            <w:hideMark/>
          </w:tcPr>
          <w:p w14:paraId="6F6C8E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6" w:type="dxa"/>
            <w:shd w:val="clear" w:color="auto" w:fill="auto"/>
            <w:noWrap/>
            <w:hideMark/>
          </w:tcPr>
          <w:p w14:paraId="3298BA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28340D5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6FEF6E4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4F65BC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D035B6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54D6B7F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4C5B68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69C4C9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D6297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0A673C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3593E1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543CB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14F35F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57A841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6CEF980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3EA720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2CA03D3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1A5859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A74B8E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AE76B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1B030E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5F435A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3601C8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7D85CA2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2" w:type="dxa"/>
            <w:shd w:val="clear" w:color="auto" w:fill="auto"/>
            <w:noWrap/>
            <w:hideMark/>
          </w:tcPr>
          <w:p w14:paraId="10A8C11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3503519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clear" w:color="auto" w:fill="auto"/>
            <w:noWrap/>
            <w:hideMark/>
          </w:tcPr>
          <w:p w14:paraId="5B5CD7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0" w:type="dxa"/>
            <w:shd w:val="clear" w:color="auto" w:fill="auto"/>
            <w:noWrap/>
            <w:hideMark/>
          </w:tcPr>
          <w:p w14:paraId="13C35F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492724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7DBDA1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5B59A868" w14:textId="77777777" w:rsidTr="008A4F4F">
        <w:trPr>
          <w:trHeight w:val="300"/>
        </w:trPr>
        <w:tc>
          <w:tcPr>
            <w:tcW w:w="617" w:type="dxa"/>
            <w:vMerge/>
            <w:shd w:val="clear" w:color="auto" w:fill="auto"/>
            <w:hideMark/>
          </w:tcPr>
          <w:p w14:paraId="2332ADD9"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6A44174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Cloudy days (CD)</w:t>
            </w:r>
          </w:p>
        </w:tc>
        <w:tc>
          <w:tcPr>
            <w:tcW w:w="490" w:type="dxa"/>
            <w:shd w:val="clear" w:color="auto" w:fill="auto"/>
            <w:noWrap/>
            <w:hideMark/>
          </w:tcPr>
          <w:p w14:paraId="513ECB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70FF8E2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6FD5A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0" w:type="dxa"/>
            <w:shd w:val="solid" w:color="auto" w:fill="auto"/>
            <w:noWrap/>
            <w:hideMark/>
          </w:tcPr>
          <w:p w14:paraId="108086B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89" w:type="dxa"/>
            <w:tcBorders>
              <w:bottom w:val="single" w:sz="4" w:space="0" w:color="auto"/>
            </w:tcBorders>
            <w:shd w:val="clear" w:color="auto" w:fill="auto"/>
            <w:noWrap/>
            <w:hideMark/>
          </w:tcPr>
          <w:p w14:paraId="2DBCE7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1" w:type="dxa"/>
            <w:shd w:val="clear" w:color="auto" w:fill="auto"/>
            <w:noWrap/>
            <w:hideMark/>
          </w:tcPr>
          <w:p w14:paraId="430FF5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6" w:type="dxa"/>
            <w:shd w:val="clear" w:color="auto" w:fill="auto"/>
            <w:noWrap/>
            <w:hideMark/>
          </w:tcPr>
          <w:p w14:paraId="564303B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63F31E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00F6964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0EF031B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2FB0AA2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277C69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AED244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2696D29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0319AB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0ADB9D8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26373F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07E965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35AA11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46E3063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0E729B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5DC4571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504ED6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7B8E1D8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160EF7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74117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736CB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0C31692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5E9C7A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34031F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6EEE9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4681B7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797748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01C2E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0427F7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0C5607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4EA493FC" w14:textId="77777777" w:rsidTr="008A4F4F">
        <w:trPr>
          <w:trHeight w:val="300"/>
        </w:trPr>
        <w:tc>
          <w:tcPr>
            <w:tcW w:w="617" w:type="dxa"/>
            <w:vMerge/>
            <w:shd w:val="clear" w:color="auto" w:fill="auto"/>
            <w:hideMark/>
          </w:tcPr>
          <w:p w14:paraId="199E9572"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73D7EC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Light Intensity (LI)</w:t>
            </w:r>
          </w:p>
        </w:tc>
        <w:tc>
          <w:tcPr>
            <w:tcW w:w="490" w:type="dxa"/>
            <w:shd w:val="clear" w:color="auto" w:fill="auto"/>
            <w:noWrap/>
            <w:hideMark/>
          </w:tcPr>
          <w:p w14:paraId="3DAA7C3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06B7A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646A5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1F3DE5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solid" w:color="auto" w:fill="auto"/>
            <w:noWrap/>
            <w:hideMark/>
          </w:tcPr>
          <w:p w14:paraId="24A7F4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01" w:type="dxa"/>
            <w:tcBorders>
              <w:bottom w:val="single" w:sz="4" w:space="0" w:color="auto"/>
            </w:tcBorders>
            <w:shd w:val="clear" w:color="auto" w:fill="auto"/>
            <w:noWrap/>
            <w:hideMark/>
          </w:tcPr>
          <w:p w14:paraId="5A59BD3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6" w:type="dxa"/>
            <w:shd w:val="clear" w:color="auto" w:fill="auto"/>
            <w:noWrap/>
            <w:hideMark/>
          </w:tcPr>
          <w:p w14:paraId="3FBCAD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4466CA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67A55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0E2BCC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414D5FC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5060901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38495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306EE71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29A41D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181216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0906C0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3108A6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C9B9B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48B0A73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3C0B17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108FCBB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778791C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26F199F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1DACD55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A80B2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64377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54873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78B66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29DDB4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3970241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1E24EA0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9331B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8BDB0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02B1C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40FD409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5E3B3894" w14:textId="77777777" w:rsidTr="008A4F4F">
        <w:trPr>
          <w:trHeight w:val="300"/>
        </w:trPr>
        <w:tc>
          <w:tcPr>
            <w:tcW w:w="617" w:type="dxa"/>
            <w:vMerge/>
            <w:shd w:val="clear" w:color="auto" w:fill="auto"/>
            <w:hideMark/>
          </w:tcPr>
          <w:p w14:paraId="1ACE194B"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6FAD178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Schdmidt Stability Index (SSI)</w:t>
            </w:r>
          </w:p>
        </w:tc>
        <w:tc>
          <w:tcPr>
            <w:tcW w:w="490" w:type="dxa"/>
            <w:shd w:val="clear" w:color="auto" w:fill="auto"/>
            <w:noWrap/>
            <w:hideMark/>
          </w:tcPr>
          <w:p w14:paraId="5E6D7D1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96512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57470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7F0BA38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C8E51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solid" w:color="auto" w:fill="auto"/>
            <w:noWrap/>
            <w:hideMark/>
          </w:tcPr>
          <w:p w14:paraId="7AC68C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16" w:type="dxa"/>
            <w:tcBorders>
              <w:bottom w:val="single" w:sz="4" w:space="0" w:color="auto"/>
            </w:tcBorders>
            <w:shd w:val="clear" w:color="auto" w:fill="auto"/>
            <w:noWrap/>
            <w:hideMark/>
          </w:tcPr>
          <w:p w14:paraId="2DF880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3160F9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70545AE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F30B8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3B1A133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72612C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4E8C7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41464E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412B553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36717C3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3AB83F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95A77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2EB9AB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23EF8D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380EF1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304C83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02642F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5888E9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7817D1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DA89AB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8455E7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0846B7B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1C033E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436E61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C962A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27E2639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331406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22500A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3A58A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30B6572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28CC1C72" w14:textId="77777777" w:rsidTr="008A4F4F">
        <w:trPr>
          <w:trHeight w:val="300"/>
        </w:trPr>
        <w:tc>
          <w:tcPr>
            <w:tcW w:w="617" w:type="dxa"/>
            <w:vMerge/>
            <w:shd w:val="clear" w:color="auto" w:fill="auto"/>
            <w:hideMark/>
          </w:tcPr>
          <w:p w14:paraId="20F680CD"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2BB7F5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Water transparency (WT)</w:t>
            </w:r>
          </w:p>
        </w:tc>
        <w:tc>
          <w:tcPr>
            <w:tcW w:w="490" w:type="dxa"/>
            <w:shd w:val="clear" w:color="auto" w:fill="auto"/>
            <w:noWrap/>
            <w:hideMark/>
          </w:tcPr>
          <w:p w14:paraId="4B594A2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3B7DFB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B2469B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6EF813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DFFD2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1" w:type="dxa"/>
            <w:shd w:val="clear" w:color="auto" w:fill="auto"/>
            <w:noWrap/>
            <w:hideMark/>
          </w:tcPr>
          <w:p w14:paraId="1A49F7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6" w:type="dxa"/>
            <w:shd w:val="solid" w:color="auto" w:fill="auto"/>
            <w:noWrap/>
            <w:hideMark/>
          </w:tcPr>
          <w:p w14:paraId="22959F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14" w:type="dxa"/>
            <w:tcBorders>
              <w:bottom w:val="single" w:sz="4" w:space="0" w:color="auto"/>
            </w:tcBorders>
            <w:shd w:val="clear" w:color="auto" w:fill="auto"/>
            <w:noWrap/>
            <w:hideMark/>
          </w:tcPr>
          <w:p w14:paraId="61059C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2F40CFB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46D079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45C894C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3B0072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B2B16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5F07468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528C1F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77A516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13680D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9E8A0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C5087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0875EFE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2F8242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3350F9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4487D8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2A9B31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1EB9929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0387F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285B4E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7E7A0B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B1A60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2DFA38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353F7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7754837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0459D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9CAE0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471A51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57A324E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316ACE22" w14:textId="77777777" w:rsidTr="008A4F4F">
        <w:trPr>
          <w:trHeight w:val="300"/>
        </w:trPr>
        <w:tc>
          <w:tcPr>
            <w:tcW w:w="617" w:type="dxa"/>
            <w:vMerge/>
            <w:shd w:val="clear" w:color="auto" w:fill="auto"/>
            <w:hideMark/>
          </w:tcPr>
          <w:p w14:paraId="396C096C"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00B23D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Wind speed (WS)</w:t>
            </w:r>
          </w:p>
        </w:tc>
        <w:tc>
          <w:tcPr>
            <w:tcW w:w="490" w:type="dxa"/>
            <w:shd w:val="clear" w:color="auto" w:fill="auto"/>
            <w:noWrap/>
            <w:hideMark/>
          </w:tcPr>
          <w:p w14:paraId="50DD7DE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C34FB9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7A587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0" w:type="dxa"/>
            <w:shd w:val="clear" w:color="auto" w:fill="auto"/>
            <w:noWrap/>
            <w:hideMark/>
          </w:tcPr>
          <w:p w14:paraId="244884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0D16262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25C383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58A93D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solid" w:color="auto" w:fill="auto"/>
            <w:noWrap/>
            <w:hideMark/>
          </w:tcPr>
          <w:p w14:paraId="6FB36F2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25" w:type="dxa"/>
            <w:tcBorders>
              <w:bottom w:val="single" w:sz="4" w:space="0" w:color="auto"/>
            </w:tcBorders>
            <w:shd w:val="clear" w:color="auto" w:fill="auto"/>
            <w:noWrap/>
            <w:hideMark/>
          </w:tcPr>
          <w:p w14:paraId="51BC1B0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386609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5" w:type="dxa"/>
            <w:shd w:val="clear" w:color="auto" w:fill="auto"/>
            <w:noWrap/>
            <w:hideMark/>
          </w:tcPr>
          <w:p w14:paraId="3D85712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43536A2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21BDA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3187BDB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F8615D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16006BF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293B9A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E9200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72271A4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612911E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7FA0B69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538999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60CD952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49E093A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78D18E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B01285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67563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2088530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8E5B6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0F9010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24D7C3D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048202E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AB616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69A9F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4E3C35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60C99B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2C9D2EF6" w14:textId="77777777" w:rsidTr="008A4F4F">
        <w:trPr>
          <w:trHeight w:val="300"/>
        </w:trPr>
        <w:tc>
          <w:tcPr>
            <w:tcW w:w="617" w:type="dxa"/>
            <w:vMerge/>
            <w:shd w:val="clear" w:color="auto" w:fill="auto"/>
            <w:hideMark/>
          </w:tcPr>
          <w:p w14:paraId="6972ACD7"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6F5DA0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Wind Direction (WD)</w:t>
            </w:r>
          </w:p>
        </w:tc>
        <w:tc>
          <w:tcPr>
            <w:tcW w:w="490" w:type="dxa"/>
            <w:shd w:val="clear" w:color="auto" w:fill="auto"/>
            <w:noWrap/>
            <w:hideMark/>
          </w:tcPr>
          <w:p w14:paraId="75E9EE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Parent</w:t>
            </w:r>
          </w:p>
        </w:tc>
        <w:tc>
          <w:tcPr>
            <w:tcW w:w="253" w:type="dxa"/>
            <w:shd w:val="clear" w:color="auto" w:fill="auto"/>
            <w:noWrap/>
            <w:hideMark/>
          </w:tcPr>
          <w:p w14:paraId="2A66128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8E264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1026C16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9D5D68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5B947B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6A5A366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1E5E5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solid" w:color="auto" w:fill="auto"/>
            <w:noWrap/>
            <w:hideMark/>
          </w:tcPr>
          <w:p w14:paraId="0BB4C2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61" w:type="dxa"/>
            <w:tcBorders>
              <w:bottom w:val="single" w:sz="4" w:space="0" w:color="auto"/>
            </w:tcBorders>
            <w:shd w:val="clear" w:color="auto" w:fill="auto"/>
            <w:noWrap/>
            <w:hideMark/>
          </w:tcPr>
          <w:p w14:paraId="30A3D1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7AAFC7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15A35C5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71913B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58157B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4B1F08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0087A26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6E6CDB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139E1C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4986B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664F11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026DEE3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4E59333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4F0D858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54C8EC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3B23F8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E0148F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258752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56945C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14BDA33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4A2AB0B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2" w:type="dxa"/>
            <w:shd w:val="clear" w:color="auto" w:fill="auto"/>
            <w:noWrap/>
            <w:hideMark/>
          </w:tcPr>
          <w:p w14:paraId="62CA70D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0B57B4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3EB2C9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6BF709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F36B0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702A94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4424CB91" w14:textId="77777777" w:rsidTr="008A4F4F">
        <w:trPr>
          <w:trHeight w:val="300"/>
        </w:trPr>
        <w:tc>
          <w:tcPr>
            <w:tcW w:w="617" w:type="dxa"/>
            <w:vMerge/>
            <w:shd w:val="clear" w:color="auto" w:fill="auto"/>
            <w:hideMark/>
          </w:tcPr>
          <w:p w14:paraId="251F5D06"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3F4077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Water current velocity (WCV)</w:t>
            </w:r>
          </w:p>
        </w:tc>
        <w:tc>
          <w:tcPr>
            <w:tcW w:w="490" w:type="dxa"/>
            <w:shd w:val="clear" w:color="auto" w:fill="auto"/>
            <w:noWrap/>
            <w:hideMark/>
          </w:tcPr>
          <w:p w14:paraId="274314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36719D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55712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6864874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3A6A10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5A7D96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EFE46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BE098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12554B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solid" w:color="auto" w:fill="auto"/>
            <w:noWrap/>
            <w:hideMark/>
          </w:tcPr>
          <w:p w14:paraId="6D349E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35" w:type="dxa"/>
            <w:tcBorders>
              <w:bottom w:val="single" w:sz="4" w:space="0" w:color="auto"/>
            </w:tcBorders>
            <w:shd w:val="clear" w:color="auto" w:fill="auto"/>
            <w:noWrap/>
            <w:hideMark/>
          </w:tcPr>
          <w:p w14:paraId="16B0B2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13B995B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1B0E4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0A3208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C82C37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7F925D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2D1C3E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F8DB8B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6AF3B0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21D45E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6B3693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27B50AD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676D596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690CB8C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81AD3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8425A6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4924F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4C018D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728D804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397FA32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2" w:type="dxa"/>
            <w:shd w:val="clear" w:color="auto" w:fill="auto"/>
            <w:noWrap/>
            <w:hideMark/>
          </w:tcPr>
          <w:p w14:paraId="70A2C3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2F40038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45D4CF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1035B3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73FE4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691E22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1E441093" w14:textId="77777777" w:rsidTr="008A4F4F">
        <w:trPr>
          <w:trHeight w:val="300"/>
        </w:trPr>
        <w:tc>
          <w:tcPr>
            <w:tcW w:w="617" w:type="dxa"/>
            <w:vMerge/>
            <w:shd w:val="clear" w:color="auto" w:fill="auto"/>
            <w:hideMark/>
          </w:tcPr>
          <w:p w14:paraId="52A26486"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3AF743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Mixing (MIX)</w:t>
            </w:r>
          </w:p>
        </w:tc>
        <w:tc>
          <w:tcPr>
            <w:tcW w:w="490" w:type="dxa"/>
            <w:shd w:val="clear" w:color="auto" w:fill="auto"/>
            <w:noWrap/>
            <w:hideMark/>
          </w:tcPr>
          <w:p w14:paraId="3ADC78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370F1B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993923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D5D89F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882D33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2DED18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7BDC6E8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5289CC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0B65C4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5A2E2C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solid" w:color="auto" w:fill="auto"/>
            <w:noWrap/>
            <w:hideMark/>
          </w:tcPr>
          <w:p w14:paraId="386716A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48" w:type="dxa"/>
            <w:tcBorders>
              <w:bottom w:val="single" w:sz="4" w:space="0" w:color="auto"/>
            </w:tcBorders>
            <w:shd w:val="clear" w:color="auto" w:fill="auto"/>
            <w:noWrap/>
            <w:hideMark/>
          </w:tcPr>
          <w:p w14:paraId="65DC44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E439C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12D4096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6B79F3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408D1C4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0082DC9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375525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9" w:type="dxa"/>
            <w:shd w:val="clear" w:color="auto" w:fill="auto"/>
            <w:noWrap/>
            <w:hideMark/>
          </w:tcPr>
          <w:p w14:paraId="588F9CB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187C311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6F74D91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70B8F9A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034D913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51C800C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0D3D04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8EA24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992099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285B6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56" w:type="dxa"/>
            <w:shd w:val="clear" w:color="auto" w:fill="auto"/>
            <w:noWrap/>
            <w:hideMark/>
          </w:tcPr>
          <w:p w14:paraId="3EC0AA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005EDC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52343D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3918A4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clear" w:color="auto" w:fill="auto"/>
            <w:noWrap/>
            <w:hideMark/>
          </w:tcPr>
          <w:p w14:paraId="01620E0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0" w:type="dxa"/>
            <w:shd w:val="clear" w:color="auto" w:fill="auto"/>
            <w:noWrap/>
            <w:hideMark/>
          </w:tcPr>
          <w:p w14:paraId="29C025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4B70BF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3F7FA0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51F6BA15" w14:textId="77777777" w:rsidTr="008A4F4F">
        <w:trPr>
          <w:trHeight w:val="300"/>
        </w:trPr>
        <w:tc>
          <w:tcPr>
            <w:tcW w:w="617" w:type="dxa"/>
            <w:vMerge/>
            <w:shd w:val="clear" w:color="auto" w:fill="auto"/>
            <w:hideMark/>
          </w:tcPr>
          <w:p w14:paraId="343C9751"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1385D5F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Epilimnion zone after mixing (EZM)</w:t>
            </w:r>
          </w:p>
        </w:tc>
        <w:tc>
          <w:tcPr>
            <w:tcW w:w="490" w:type="dxa"/>
            <w:shd w:val="clear" w:color="auto" w:fill="auto"/>
            <w:noWrap/>
            <w:hideMark/>
          </w:tcPr>
          <w:p w14:paraId="106D5E6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4ECABB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28DDE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7A325C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8ED01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776D22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30C1F6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C15538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79326B0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1E402D6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F1B98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solid" w:color="auto" w:fill="auto"/>
            <w:noWrap/>
            <w:hideMark/>
          </w:tcPr>
          <w:p w14:paraId="00BAE66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89" w:type="dxa"/>
            <w:tcBorders>
              <w:bottom w:val="single" w:sz="4" w:space="0" w:color="auto"/>
            </w:tcBorders>
            <w:shd w:val="clear" w:color="auto" w:fill="auto"/>
            <w:noWrap/>
            <w:hideMark/>
          </w:tcPr>
          <w:p w14:paraId="1D26B53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710211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7769855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262D34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2F4D4A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3356B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7375FC8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1065AB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276F1D8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6CCD0A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11281C9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4ADE344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98997E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3E959D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CDAAC4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3C110B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74EFF4F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349593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694A70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67D438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537A6E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1ADB0D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60A7B21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1C67B7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42EBBA80" w14:textId="77777777" w:rsidTr="008A4F4F">
        <w:trPr>
          <w:trHeight w:val="300"/>
        </w:trPr>
        <w:tc>
          <w:tcPr>
            <w:tcW w:w="617" w:type="dxa"/>
            <w:vMerge/>
            <w:shd w:val="clear" w:color="auto" w:fill="auto"/>
            <w:hideMark/>
          </w:tcPr>
          <w:p w14:paraId="014D8DA7"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173FE0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Anoxic layer (AL)</w:t>
            </w:r>
          </w:p>
        </w:tc>
        <w:tc>
          <w:tcPr>
            <w:tcW w:w="490" w:type="dxa"/>
            <w:shd w:val="clear" w:color="auto" w:fill="auto"/>
            <w:noWrap/>
            <w:hideMark/>
          </w:tcPr>
          <w:p w14:paraId="08A243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40AE41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0DDAD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1368EB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B0E1C4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275F9F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A71AF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65CAC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7C412F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BDAB8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40E129F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191323B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solid" w:color="auto" w:fill="auto"/>
            <w:noWrap/>
            <w:hideMark/>
          </w:tcPr>
          <w:p w14:paraId="0E4E3E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04" w:type="dxa"/>
            <w:tcBorders>
              <w:bottom w:val="single" w:sz="4" w:space="0" w:color="auto"/>
            </w:tcBorders>
            <w:shd w:val="clear" w:color="auto" w:fill="auto"/>
          </w:tcPr>
          <w:p w14:paraId="6ACF33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29EFEA9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74075F9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59EC3C8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6DA613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12CFEC2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4DA322A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067456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382748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5612C5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2935971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7F358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DA94B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2B148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6479B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6414B56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097FA27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00892AC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293A722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423916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23101A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3BC32E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49E721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7B623095" w14:textId="77777777" w:rsidTr="008A4F4F">
        <w:trPr>
          <w:trHeight w:val="300"/>
        </w:trPr>
        <w:tc>
          <w:tcPr>
            <w:tcW w:w="617" w:type="dxa"/>
            <w:vMerge/>
            <w:shd w:val="clear" w:color="auto" w:fill="auto"/>
          </w:tcPr>
          <w:p w14:paraId="685EA4FA"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tcPr>
          <w:p w14:paraId="11EBFA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Anoxic Hypolimnion (AH)</w:t>
            </w:r>
          </w:p>
        </w:tc>
        <w:tc>
          <w:tcPr>
            <w:tcW w:w="490" w:type="dxa"/>
            <w:shd w:val="clear" w:color="auto" w:fill="auto"/>
            <w:noWrap/>
          </w:tcPr>
          <w:p w14:paraId="2505B2A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Parent</w:t>
            </w:r>
          </w:p>
        </w:tc>
        <w:tc>
          <w:tcPr>
            <w:tcW w:w="253" w:type="dxa"/>
            <w:shd w:val="clear" w:color="auto" w:fill="auto"/>
            <w:noWrap/>
          </w:tcPr>
          <w:p w14:paraId="66A3B41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tcPr>
          <w:p w14:paraId="3140C7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tcPr>
          <w:p w14:paraId="1D23D8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tcPr>
          <w:p w14:paraId="032C60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tcPr>
          <w:p w14:paraId="58859A9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tcPr>
          <w:p w14:paraId="1889B4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tcPr>
          <w:p w14:paraId="75DBDB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tcPr>
          <w:p w14:paraId="0E8704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tcPr>
          <w:p w14:paraId="6CCBBE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tcPr>
          <w:p w14:paraId="5F5A5F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tcPr>
          <w:p w14:paraId="292190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tcPr>
          <w:p w14:paraId="07BC05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solid" w:color="auto" w:fill="auto"/>
          </w:tcPr>
          <w:p w14:paraId="53318599" w14:textId="77777777" w:rsidR="00164E60" w:rsidRPr="00164E60" w:rsidRDefault="00164E60" w:rsidP="00164E60">
            <w:pPr>
              <w:spacing w:after="0" w:line="240" w:lineRule="auto"/>
              <w:rPr>
                <w:rFonts w:ascii="Arial" w:hAnsi="Arial" w:cs="Arial"/>
                <w:sz w:val="16"/>
                <w:szCs w:val="16"/>
              </w:rPr>
            </w:pPr>
          </w:p>
        </w:tc>
        <w:tc>
          <w:tcPr>
            <w:tcW w:w="345" w:type="dxa"/>
            <w:tcBorders>
              <w:bottom w:val="single" w:sz="4" w:space="0" w:color="auto"/>
            </w:tcBorders>
            <w:shd w:val="clear" w:color="auto" w:fill="auto"/>
            <w:noWrap/>
          </w:tcPr>
          <w:p w14:paraId="2DDF25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tcPr>
          <w:p w14:paraId="64B582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tcPr>
          <w:p w14:paraId="2249AC5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tcPr>
          <w:p w14:paraId="7F6489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9" w:type="dxa"/>
            <w:shd w:val="clear" w:color="auto" w:fill="auto"/>
            <w:noWrap/>
          </w:tcPr>
          <w:p w14:paraId="4EFF9B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tcPr>
          <w:p w14:paraId="3EF1236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tcPr>
          <w:p w14:paraId="43E906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tcPr>
          <w:p w14:paraId="5D9D11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tcPr>
          <w:p w14:paraId="6DBB22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tcPr>
          <w:p w14:paraId="3F29C1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tcPr>
          <w:p w14:paraId="3FF35D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tcPr>
          <w:p w14:paraId="764EF7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tcPr>
          <w:p w14:paraId="4E8C74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tcPr>
          <w:p w14:paraId="7D5AAF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tcPr>
          <w:p w14:paraId="1B059C9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tcPr>
          <w:p w14:paraId="4154E34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tcPr>
          <w:p w14:paraId="709F40B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tcPr>
          <w:p w14:paraId="2883130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tcPr>
          <w:p w14:paraId="477E16A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tcPr>
          <w:p w14:paraId="4B383B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tcPr>
          <w:p w14:paraId="475AB1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tcPr>
          <w:p w14:paraId="7D6734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6F862462" w14:textId="77777777" w:rsidTr="008A4F4F">
        <w:trPr>
          <w:trHeight w:val="300"/>
        </w:trPr>
        <w:tc>
          <w:tcPr>
            <w:tcW w:w="617" w:type="dxa"/>
            <w:vMerge w:val="restart"/>
            <w:shd w:val="clear" w:color="auto" w:fill="auto"/>
            <w:noWrap/>
            <w:hideMark/>
          </w:tcPr>
          <w:p w14:paraId="00EEAB4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Chemical factors</w:t>
            </w:r>
          </w:p>
        </w:tc>
        <w:tc>
          <w:tcPr>
            <w:tcW w:w="876" w:type="dxa"/>
            <w:shd w:val="clear" w:color="auto" w:fill="auto"/>
            <w:noWrap/>
            <w:hideMark/>
          </w:tcPr>
          <w:p w14:paraId="5F2EADD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DO epilimnion (DOe)</w:t>
            </w:r>
          </w:p>
        </w:tc>
        <w:tc>
          <w:tcPr>
            <w:tcW w:w="490" w:type="dxa"/>
            <w:shd w:val="clear" w:color="auto" w:fill="auto"/>
            <w:noWrap/>
            <w:hideMark/>
          </w:tcPr>
          <w:p w14:paraId="1CCF2D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2FE4A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08BEA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12A6F99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AC1C2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665E6A2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4F1C0B2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01E51F1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4DE60D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0D9DA2D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737C91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0CE6F0B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12AC35E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739DA27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solid" w:color="auto" w:fill="auto"/>
            <w:noWrap/>
            <w:hideMark/>
          </w:tcPr>
          <w:p w14:paraId="016E48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67" w:type="dxa"/>
            <w:tcBorders>
              <w:bottom w:val="single" w:sz="4" w:space="0" w:color="auto"/>
            </w:tcBorders>
            <w:shd w:val="clear" w:color="auto" w:fill="auto"/>
            <w:noWrap/>
            <w:hideMark/>
          </w:tcPr>
          <w:p w14:paraId="7EEAF8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17426F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AC3A0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6DED9E1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4FD65F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6E1988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649D98B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0CF850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2D3F30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C24C7B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A0F47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746ED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170A37C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7E0BA0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1F1326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3CC7A0E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clear" w:color="auto" w:fill="auto"/>
            <w:noWrap/>
            <w:hideMark/>
          </w:tcPr>
          <w:p w14:paraId="517511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clear" w:color="auto" w:fill="auto"/>
            <w:noWrap/>
            <w:hideMark/>
          </w:tcPr>
          <w:p w14:paraId="13338C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0" w:type="dxa"/>
            <w:shd w:val="clear" w:color="auto" w:fill="auto"/>
            <w:noWrap/>
            <w:hideMark/>
          </w:tcPr>
          <w:p w14:paraId="3BAAEA4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26EB7C4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330C07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689365CA" w14:textId="77777777" w:rsidTr="008A4F4F">
        <w:trPr>
          <w:trHeight w:val="300"/>
        </w:trPr>
        <w:tc>
          <w:tcPr>
            <w:tcW w:w="617" w:type="dxa"/>
            <w:vMerge/>
            <w:shd w:val="clear" w:color="auto" w:fill="auto"/>
            <w:hideMark/>
          </w:tcPr>
          <w:p w14:paraId="082EB57F"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02F580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DO metalimnetic (DOm)</w:t>
            </w:r>
          </w:p>
        </w:tc>
        <w:tc>
          <w:tcPr>
            <w:tcW w:w="490" w:type="dxa"/>
            <w:shd w:val="clear" w:color="auto" w:fill="auto"/>
            <w:noWrap/>
            <w:hideMark/>
          </w:tcPr>
          <w:p w14:paraId="1F445E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1CEA27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E0973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B9D0F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37726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4D04F9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52DA8B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534ED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7A912B9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2E417D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218880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0CAB30F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E81768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67ACDE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6DEF1C4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solid" w:color="auto" w:fill="auto"/>
            <w:noWrap/>
            <w:hideMark/>
          </w:tcPr>
          <w:p w14:paraId="091DA9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32" w:type="dxa"/>
            <w:tcBorders>
              <w:bottom w:val="single" w:sz="4" w:space="0" w:color="auto"/>
            </w:tcBorders>
            <w:shd w:val="clear" w:color="auto" w:fill="auto"/>
            <w:noWrap/>
            <w:hideMark/>
          </w:tcPr>
          <w:p w14:paraId="51FCE4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6DC4A7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2C57D3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406C97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20FF0C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737F78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7C34AA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0B81CC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D85D2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1EE05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34329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429AB1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438D75E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24F117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501E87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3E32AE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39581A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3FE605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50C3E03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057EB2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17BF8A90" w14:textId="77777777" w:rsidTr="008A4F4F">
        <w:trPr>
          <w:trHeight w:val="300"/>
        </w:trPr>
        <w:tc>
          <w:tcPr>
            <w:tcW w:w="617" w:type="dxa"/>
            <w:vMerge/>
            <w:shd w:val="clear" w:color="auto" w:fill="auto"/>
            <w:hideMark/>
          </w:tcPr>
          <w:p w14:paraId="79B4EF8A"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2D567652" w14:textId="77777777" w:rsidR="00164E60" w:rsidRPr="00164E60" w:rsidRDefault="00164E60" w:rsidP="00164E60">
            <w:pPr>
              <w:spacing w:after="0" w:line="240" w:lineRule="auto"/>
              <w:rPr>
                <w:rFonts w:ascii="Arial" w:hAnsi="Arial" w:cs="Arial"/>
                <w:sz w:val="16"/>
                <w:szCs w:val="16"/>
              </w:rPr>
            </w:pPr>
            <w:r w:rsidRPr="00164E60">
              <w:rPr>
                <w:rFonts w:ascii="Arial" w:eastAsia="Times New Roman" w:hAnsi="Arial" w:cs="Arial"/>
                <w:color w:val="000000"/>
                <w:sz w:val="16"/>
                <w:szCs w:val="16"/>
                <w:lang w:eastAsia="en-GB"/>
              </w:rPr>
              <w:t>H</w:t>
            </w:r>
            <w:r w:rsidRPr="00164E60">
              <w:rPr>
                <w:rFonts w:ascii="Arial" w:eastAsia="Times New Roman" w:hAnsi="Arial" w:cs="Arial"/>
                <w:color w:val="000000"/>
                <w:sz w:val="16"/>
                <w:szCs w:val="16"/>
                <w:vertAlign w:val="subscript"/>
                <w:lang w:eastAsia="en-GB"/>
              </w:rPr>
              <w:t>2</w:t>
            </w:r>
            <w:r w:rsidRPr="00164E60">
              <w:rPr>
                <w:rFonts w:ascii="Arial" w:eastAsia="Times New Roman" w:hAnsi="Arial" w:cs="Arial"/>
                <w:color w:val="000000"/>
                <w:sz w:val="16"/>
                <w:szCs w:val="16"/>
                <w:lang w:eastAsia="en-GB"/>
              </w:rPr>
              <w:t>S</w:t>
            </w:r>
          </w:p>
        </w:tc>
        <w:tc>
          <w:tcPr>
            <w:tcW w:w="490" w:type="dxa"/>
            <w:shd w:val="clear" w:color="auto" w:fill="auto"/>
            <w:noWrap/>
            <w:hideMark/>
          </w:tcPr>
          <w:p w14:paraId="690604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6F7C9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AF8E4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961D4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9286E6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6F1F32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AF207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5220B74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4C2501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42BD471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725D655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0405C3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C3B192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324162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117D3C4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0C7E0D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solid" w:color="auto" w:fill="auto"/>
            <w:noWrap/>
            <w:hideMark/>
          </w:tcPr>
          <w:p w14:paraId="5AE8A4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89" w:type="dxa"/>
            <w:tcBorders>
              <w:bottom w:val="single" w:sz="4" w:space="0" w:color="auto"/>
            </w:tcBorders>
            <w:shd w:val="clear" w:color="auto" w:fill="auto"/>
            <w:noWrap/>
            <w:hideMark/>
          </w:tcPr>
          <w:p w14:paraId="29FF4C3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421B8A2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359018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7416CB8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298B9DF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6C37D9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35B256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5AAE2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7ADEA2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5FBC7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7285A4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121CC1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7430301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7B2A8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1BF7C40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B27B5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D6061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459735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54E95DC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253662FC" w14:textId="77777777" w:rsidTr="008A4F4F">
        <w:trPr>
          <w:trHeight w:val="300"/>
        </w:trPr>
        <w:tc>
          <w:tcPr>
            <w:tcW w:w="617" w:type="dxa"/>
            <w:vMerge/>
            <w:shd w:val="clear" w:color="auto" w:fill="auto"/>
            <w:hideMark/>
          </w:tcPr>
          <w:p w14:paraId="2A33860A"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15A9EB4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Fe concentration (Fe)</w:t>
            </w:r>
          </w:p>
        </w:tc>
        <w:tc>
          <w:tcPr>
            <w:tcW w:w="490" w:type="dxa"/>
            <w:shd w:val="clear" w:color="auto" w:fill="auto"/>
            <w:noWrap/>
            <w:hideMark/>
          </w:tcPr>
          <w:p w14:paraId="32B4AF4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Parent</w:t>
            </w:r>
          </w:p>
        </w:tc>
        <w:tc>
          <w:tcPr>
            <w:tcW w:w="253" w:type="dxa"/>
            <w:shd w:val="clear" w:color="auto" w:fill="auto"/>
            <w:noWrap/>
            <w:hideMark/>
          </w:tcPr>
          <w:p w14:paraId="58B438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4FB1CB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089C4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04D773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76E2D8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77AB31B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7D9ED7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1CAA93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6CAB5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98F34F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55EFD1C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C4EB3C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2253AA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7ECFBF5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02EBAC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26443E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solid" w:color="auto" w:fill="auto"/>
            <w:noWrap/>
            <w:hideMark/>
          </w:tcPr>
          <w:p w14:paraId="232C011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39" w:type="dxa"/>
            <w:tcBorders>
              <w:bottom w:val="single" w:sz="4" w:space="0" w:color="auto"/>
            </w:tcBorders>
            <w:shd w:val="clear" w:color="auto" w:fill="auto"/>
            <w:noWrap/>
            <w:hideMark/>
          </w:tcPr>
          <w:p w14:paraId="6A31F22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192350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7ADECC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504E3A3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641C4C2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2CA1B3B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278DE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203999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F27402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7FD4979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19C79B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19A540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3B61D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2C8643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35EAEB8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105B1A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1223B68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7F1D619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52250AFA" w14:textId="77777777" w:rsidTr="008A4F4F">
        <w:trPr>
          <w:trHeight w:val="300"/>
        </w:trPr>
        <w:tc>
          <w:tcPr>
            <w:tcW w:w="617" w:type="dxa"/>
            <w:vMerge/>
            <w:shd w:val="clear" w:color="auto" w:fill="auto"/>
            <w:hideMark/>
          </w:tcPr>
          <w:p w14:paraId="328011C6"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7636A3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PO4 Released from sediment (PO4)</w:t>
            </w:r>
          </w:p>
        </w:tc>
        <w:tc>
          <w:tcPr>
            <w:tcW w:w="490" w:type="dxa"/>
            <w:shd w:val="clear" w:color="auto" w:fill="auto"/>
            <w:noWrap/>
            <w:hideMark/>
          </w:tcPr>
          <w:p w14:paraId="292D7B7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0E762D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7C6E8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4C5268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A6363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71F0057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200FC6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82EF1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BF9DF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1BEDC1F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B372A4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5E5E925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D208F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153BC19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07F840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26F8817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268AAC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11361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solid" w:color="auto" w:fill="auto"/>
            <w:noWrap/>
            <w:hideMark/>
          </w:tcPr>
          <w:p w14:paraId="4F942ED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423" w:type="dxa"/>
            <w:tcBorders>
              <w:bottom w:val="single" w:sz="4" w:space="0" w:color="auto"/>
            </w:tcBorders>
            <w:shd w:val="clear" w:color="auto" w:fill="auto"/>
            <w:noWrap/>
            <w:hideMark/>
          </w:tcPr>
          <w:p w14:paraId="02D56BB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5091DFC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074304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310FA0B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3F95C25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F4D0A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99E5E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BAF044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1443CEB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085E21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1E431E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0FE3854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267CB8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19ABD5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02D79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1B8B378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46DE1D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74888FC6" w14:textId="77777777" w:rsidTr="008A4F4F">
        <w:trPr>
          <w:trHeight w:val="300"/>
        </w:trPr>
        <w:tc>
          <w:tcPr>
            <w:tcW w:w="617" w:type="dxa"/>
            <w:vMerge/>
            <w:shd w:val="clear" w:color="auto" w:fill="auto"/>
            <w:hideMark/>
          </w:tcPr>
          <w:p w14:paraId="7222FB33"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430BC05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xml:space="preserve">BOD epilimnion (BODep) </w:t>
            </w:r>
          </w:p>
        </w:tc>
        <w:tc>
          <w:tcPr>
            <w:tcW w:w="490" w:type="dxa"/>
            <w:shd w:val="clear" w:color="auto" w:fill="auto"/>
            <w:noWrap/>
            <w:hideMark/>
          </w:tcPr>
          <w:p w14:paraId="34DE001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43B6B8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3BE51B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475282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3709C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522B3D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5FE34DA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E27376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184DF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518C96F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98799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020D513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53F044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437267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16F89AB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5A5478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7592854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10FBA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2363520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solid" w:color="auto" w:fill="auto"/>
            <w:noWrap/>
            <w:hideMark/>
          </w:tcPr>
          <w:p w14:paraId="344EED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467" w:type="dxa"/>
            <w:tcBorders>
              <w:bottom w:val="single" w:sz="4" w:space="0" w:color="auto"/>
            </w:tcBorders>
            <w:shd w:val="clear" w:color="auto" w:fill="auto"/>
            <w:noWrap/>
            <w:hideMark/>
          </w:tcPr>
          <w:p w14:paraId="5309671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2AC4FC0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620673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2C9C6E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84DC9E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B4820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91875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0A595A1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0E166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02331B1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DA280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5E3B68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2837A53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9CA6A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6562A9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150B7B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62B2F1B5" w14:textId="77777777" w:rsidTr="008A4F4F">
        <w:trPr>
          <w:trHeight w:val="300"/>
        </w:trPr>
        <w:tc>
          <w:tcPr>
            <w:tcW w:w="617" w:type="dxa"/>
            <w:vMerge/>
            <w:shd w:val="clear" w:color="auto" w:fill="auto"/>
            <w:hideMark/>
          </w:tcPr>
          <w:p w14:paraId="36009BD6"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06732C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xml:space="preserve">BOD metalimnion (BODmet) </w:t>
            </w:r>
          </w:p>
        </w:tc>
        <w:tc>
          <w:tcPr>
            <w:tcW w:w="490" w:type="dxa"/>
            <w:shd w:val="clear" w:color="auto" w:fill="auto"/>
            <w:noWrap/>
            <w:hideMark/>
          </w:tcPr>
          <w:p w14:paraId="2214454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7EB188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BC433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30F596F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8AD6E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107EA09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64E420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EC049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1CB2D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7A97DB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2EC1C1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5A17AAC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58FF37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51FB9E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CFEC17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1451EE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2625EBB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7D0D5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41A9B8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271DED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solid" w:color="auto" w:fill="auto"/>
            <w:noWrap/>
            <w:hideMark/>
          </w:tcPr>
          <w:p w14:paraId="42298998" w14:textId="77777777" w:rsidR="00164E60" w:rsidRPr="00164E60" w:rsidRDefault="00164E60" w:rsidP="00164E60">
            <w:pPr>
              <w:spacing w:after="0" w:line="240" w:lineRule="auto"/>
              <w:rPr>
                <w:rFonts w:ascii="Arial" w:hAnsi="Arial" w:cs="Arial"/>
                <w:sz w:val="16"/>
                <w:szCs w:val="16"/>
              </w:rPr>
            </w:pPr>
          </w:p>
        </w:tc>
        <w:tc>
          <w:tcPr>
            <w:tcW w:w="328" w:type="dxa"/>
            <w:tcBorders>
              <w:bottom w:val="single" w:sz="4" w:space="0" w:color="auto"/>
            </w:tcBorders>
            <w:shd w:val="clear" w:color="auto" w:fill="auto"/>
            <w:noWrap/>
            <w:hideMark/>
          </w:tcPr>
          <w:p w14:paraId="4E906B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158295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4DA631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BBFC14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66799F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F8B51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2ED01B5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00B4EDB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380F24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37FF9D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644A1E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A8D71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6F34D9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5988EE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753DE62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733DF5DD" w14:textId="77777777" w:rsidTr="008A4F4F">
        <w:trPr>
          <w:trHeight w:val="300"/>
        </w:trPr>
        <w:tc>
          <w:tcPr>
            <w:tcW w:w="617" w:type="dxa"/>
            <w:vMerge/>
            <w:shd w:val="clear" w:color="auto" w:fill="auto"/>
            <w:hideMark/>
          </w:tcPr>
          <w:p w14:paraId="05EF85B3"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0E8C8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PO4 concentration epilimnion (POe)</w:t>
            </w:r>
          </w:p>
        </w:tc>
        <w:tc>
          <w:tcPr>
            <w:tcW w:w="490" w:type="dxa"/>
            <w:shd w:val="clear" w:color="auto" w:fill="auto"/>
            <w:noWrap/>
            <w:hideMark/>
          </w:tcPr>
          <w:p w14:paraId="0D5E7B8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7CB5DA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77E40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71780C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5948B1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4EA96ED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550DF46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1365625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37A7E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7D50AE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B3F95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7168D19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D3E464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391C094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039C0A8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144CF04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66AAAAB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C63D69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5D2B595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630EF7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50476E9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solid" w:color="auto" w:fill="auto"/>
            <w:noWrap/>
            <w:hideMark/>
          </w:tcPr>
          <w:p w14:paraId="5F697AA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411" w:type="dxa"/>
            <w:tcBorders>
              <w:bottom w:val="single" w:sz="4" w:space="0" w:color="auto"/>
            </w:tcBorders>
            <w:shd w:val="clear" w:color="auto" w:fill="auto"/>
            <w:noWrap/>
            <w:hideMark/>
          </w:tcPr>
          <w:p w14:paraId="6C9257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452211B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70DA5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18A06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71922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7A5DFE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02FFC9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29ECA1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75F2D2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7F8020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71754E9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3C543B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06848F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268263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57FFAEC8" w14:textId="77777777" w:rsidTr="008A4F4F">
        <w:trPr>
          <w:trHeight w:val="300"/>
        </w:trPr>
        <w:tc>
          <w:tcPr>
            <w:tcW w:w="617" w:type="dxa"/>
            <w:vMerge w:val="restart"/>
            <w:shd w:val="clear" w:color="auto" w:fill="auto"/>
            <w:noWrap/>
            <w:hideMark/>
          </w:tcPr>
          <w:p w14:paraId="2B0E24A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Biological factors</w:t>
            </w:r>
          </w:p>
        </w:tc>
        <w:tc>
          <w:tcPr>
            <w:tcW w:w="876" w:type="dxa"/>
            <w:shd w:val="clear" w:color="auto" w:fill="auto"/>
            <w:noWrap/>
            <w:hideMark/>
          </w:tcPr>
          <w:p w14:paraId="58A127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GPP epilimnion (GPPep)</w:t>
            </w:r>
          </w:p>
        </w:tc>
        <w:tc>
          <w:tcPr>
            <w:tcW w:w="490" w:type="dxa"/>
            <w:shd w:val="clear" w:color="auto" w:fill="auto"/>
            <w:noWrap/>
            <w:hideMark/>
          </w:tcPr>
          <w:p w14:paraId="396819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69A61F0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5015B3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4014F04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E52761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3C89F1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2FCFA2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0E15E96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79A743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20D2528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3FB442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0159E45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709913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3B7CBDD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B8B46C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692830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45C7DC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F5D58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5B074E5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4254A6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44737A7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1D2E32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solid" w:color="auto" w:fill="auto"/>
            <w:noWrap/>
            <w:hideMark/>
          </w:tcPr>
          <w:p w14:paraId="10522B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456" w:type="dxa"/>
            <w:tcBorders>
              <w:bottom w:val="single" w:sz="4" w:space="0" w:color="auto"/>
            </w:tcBorders>
            <w:shd w:val="clear" w:color="auto" w:fill="auto"/>
            <w:noWrap/>
            <w:hideMark/>
          </w:tcPr>
          <w:p w14:paraId="3B6E43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1031C69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09BD4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53666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22F468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1564F63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5D462D8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684CE7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6963F0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3A05450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73626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735F0BB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2050D4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7C649476" w14:textId="77777777" w:rsidTr="008A4F4F">
        <w:trPr>
          <w:trHeight w:val="300"/>
        </w:trPr>
        <w:tc>
          <w:tcPr>
            <w:tcW w:w="617" w:type="dxa"/>
            <w:vMerge/>
            <w:shd w:val="clear" w:color="auto" w:fill="auto"/>
            <w:hideMark/>
          </w:tcPr>
          <w:p w14:paraId="06E11C5B"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05097F8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GPP metalimnion(GPPmet)</w:t>
            </w:r>
          </w:p>
        </w:tc>
        <w:tc>
          <w:tcPr>
            <w:tcW w:w="490" w:type="dxa"/>
            <w:shd w:val="clear" w:color="auto" w:fill="auto"/>
            <w:noWrap/>
            <w:hideMark/>
          </w:tcPr>
          <w:p w14:paraId="586E989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5E1A3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C56482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751B58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529F59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25BF119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2E12E4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5D360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92816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5205A68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3DD21D4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40B9E1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361CC5E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08E0ADA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2E7269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7642AC2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76D300D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7D3826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283DBA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6326A7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5CEACAB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366FBC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779E60A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solid" w:color="auto" w:fill="auto"/>
            <w:noWrap/>
            <w:hideMark/>
          </w:tcPr>
          <w:p w14:paraId="11EF83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70" w:type="dxa"/>
            <w:tcBorders>
              <w:bottom w:val="single" w:sz="4" w:space="0" w:color="auto"/>
            </w:tcBorders>
            <w:shd w:val="clear" w:color="auto" w:fill="auto"/>
            <w:noWrap/>
            <w:hideMark/>
          </w:tcPr>
          <w:p w14:paraId="2CA1DB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87DC5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C14228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5B7DA2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7DC4AD2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7D34CD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6DB9910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02FECAC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3B64E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3FC904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0B38381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clear" w:color="auto" w:fill="auto"/>
            <w:noWrap/>
            <w:hideMark/>
          </w:tcPr>
          <w:p w14:paraId="06CCDDC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791BA49C" w14:textId="77777777" w:rsidTr="008A4F4F">
        <w:trPr>
          <w:trHeight w:val="300"/>
        </w:trPr>
        <w:tc>
          <w:tcPr>
            <w:tcW w:w="617" w:type="dxa"/>
            <w:vMerge/>
            <w:shd w:val="clear" w:color="auto" w:fill="auto"/>
            <w:hideMark/>
          </w:tcPr>
          <w:p w14:paraId="39A075DF"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BD6BA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Chlo-a epilimnion (Chlo-a ep)</w:t>
            </w:r>
          </w:p>
        </w:tc>
        <w:tc>
          <w:tcPr>
            <w:tcW w:w="490" w:type="dxa"/>
            <w:shd w:val="clear" w:color="auto" w:fill="auto"/>
            <w:noWrap/>
            <w:hideMark/>
          </w:tcPr>
          <w:p w14:paraId="57BC21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675EF7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14FCA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D06AB9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3F17E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127D63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6F4E02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1EB1912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1D1961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71C7D6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A7D89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5CFDB9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0CBD020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4A026BF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59F5359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2F154D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5F586AE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E0AF1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64EFACD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59C5D6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15B24B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74189A3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6EE03FB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2BFA0BE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solid" w:color="auto" w:fill="auto"/>
            <w:noWrap/>
            <w:hideMark/>
          </w:tcPr>
          <w:p w14:paraId="32A7797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70" w:type="dxa"/>
            <w:tcBorders>
              <w:bottom w:val="single" w:sz="4" w:space="0" w:color="auto"/>
            </w:tcBorders>
            <w:shd w:val="clear" w:color="auto" w:fill="auto"/>
            <w:noWrap/>
            <w:hideMark/>
          </w:tcPr>
          <w:p w14:paraId="5DEB3D7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4A2E9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18DB64B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33B29A5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65D8C73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486046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clear" w:color="auto" w:fill="auto"/>
            <w:noWrap/>
            <w:hideMark/>
          </w:tcPr>
          <w:p w14:paraId="30871A8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4A12752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412542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4D75AAA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361FB2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636E0209" w14:textId="77777777" w:rsidTr="008A4F4F">
        <w:trPr>
          <w:trHeight w:val="300"/>
        </w:trPr>
        <w:tc>
          <w:tcPr>
            <w:tcW w:w="617" w:type="dxa"/>
            <w:vMerge/>
            <w:shd w:val="clear" w:color="auto" w:fill="auto"/>
            <w:hideMark/>
          </w:tcPr>
          <w:p w14:paraId="3486E6B7"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364DBF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Chlo-a metalimnion (Chlo-a met)</w:t>
            </w:r>
          </w:p>
        </w:tc>
        <w:tc>
          <w:tcPr>
            <w:tcW w:w="490" w:type="dxa"/>
            <w:shd w:val="clear" w:color="auto" w:fill="auto"/>
            <w:noWrap/>
            <w:hideMark/>
          </w:tcPr>
          <w:p w14:paraId="5FBDC32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0DF4A17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CE1F93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42371C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ED19A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2A2D197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F37E14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3DC90B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64DE14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36D383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6B6F8DC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319F67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4B5599D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2DFCB2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524DB64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0A56BAE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3C4C11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D4BD5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71497A5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2AE65CD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6283FDF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7CB2DB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749A9CA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6A77A71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B5174F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solid" w:color="auto" w:fill="auto"/>
            <w:noWrap/>
            <w:hideMark/>
          </w:tcPr>
          <w:p w14:paraId="4F012B9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70" w:type="dxa"/>
            <w:tcBorders>
              <w:bottom w:val="single" w:sz="4" w:space="0" w:color="auto"/>
            </w:tcBorders>
            <w:shd w:val="clear" w:color="auto" w:fill="auto"/>
            <w:noWrap/>
            <w:hideMark/>
          </w:tcPr>
          <w:p w14:paraId="7AF2A72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4A039F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07FE15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39860A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665313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clear" w:color="auto" w:fill="auto"/>
            <w:noWrap/>
            <w:hideMark/>
          </w:tcPr>
          <w:p w14:paraId="1C1E869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5A1CFC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25220BA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26255F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02DFEC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1ABC4708" w14:textId="77777777" w:rsidTr="008A4F4F">
        <w:trPr>
          <w:trHeight w:val="300"/>
        </w:trPr>
        <w:tc>
          <w:tcPr>
            <w:tcW w:w="617" w:type="dxa"/>
            <w:vMerge/>
            <w:shd w:val="clear" w:color="auto" w:fill="auto"/>
            <w:hideMark/>
          </w:tcPr>
          <w:p w14:paraId="0E50F009"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2154EC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Respiration rate epilimnion (RRep)</w:t>
            </w:r>
          </w:p>
        </w:tc>
        <w:tc>
          <w:tcPr>
            <w:tcW w:w="490" w:type="dxa"/>
            <w:shd w:val="clear" w:color="auto" w:fill="auto"/>
            <w:noWrap/>
            <w:hideMark/>
          </w:tcPr>
          <w:p w14:paraId="167CFDE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5424F17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851243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4BE67F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4B8724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13050C2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43AEE48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78275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2EEE48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31C14C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5FA6A5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1724D24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AA421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059C48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57A39A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3A6924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6E97790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40BF27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19628E8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7502F18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0CF917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4B13A14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4B1F71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10427E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1EAE5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B6801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solid" w:color="auto" w:fill="auto"/>
            <w:noWrap/>
            <w:hideMark/>
          </w:tcPr>
          <w:p w14:paraId="30082D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414" w:type="dxa"/>
            <w:tcBorders>
              <w:bottom w:val="single" w:sz="4" w:space="0" w:color="auto"/>
            </w:tcBorders>
            <w:shd w:val="clear" w:color="auto" w:fill="auto"/>
            <w:noWrap/>
            <w:hideMark/>
          </w:tcPr>
          <w:p w14:paraId="44C0281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1ACDD6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65A1AA1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060842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05F2B16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4A8C8BF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0CE3655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0AB495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4CDECF1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0C866D81" w14:textId="77777777" w:rsidTr="008A4F4F">
        <w:trPr>
          <w:trHeight w:val="300"/>
        </w:trPr>
        <w:tc>
          <w:tcPr>
            <w:tcW w:w="617" w:type="dxa"/>
            <w:vMerge/>
            <w:shd w:val="clear" w:color="auto" w:fill="auto"/>
            <w:hideMark/>
          </w:tcPr>
          <w:p w14:paraId="43FDB9ED"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77D27F8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Respiration rate metalinion (RRmet)</w:t>
            </w:r>
          </w:p>
        </w:tc>
        <w:tc>
          <w:tcPr>
            <w:tcW w:w="490" w:type="dxa"/>
            <w:shd w:val="clear" w:color="auto" w:fill="auto"/>
            <w:noWrap/>
            <w:hideMark/>
          </w:tcPr>
          <w:p w14:paraId="6173545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077F9B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5B355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3BE959F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22CDCA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0E18D1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69189A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6FFC06E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2A0D9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5FD634F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37BBB5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372D4A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F99B49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26B2D77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60076F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4AE115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3807C64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D4DCD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4CC1892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37B868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388AF8B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4674332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72DB8BF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6B94E4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A04AE7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30A699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24A3E9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solid" w:color="auto" w:fill="auto"/>
            <w:noWrap/>
            <w:hideMark/>
          </w:tcPr>
          <w:p w14:paraId="754F3F6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56" w:type="dxa"/>
            <w:tcBorders>
              <w:bottom w:val="single" w:sz="4" w:space="0" w:color="auto"/>
            </w:tcBorders>
            <w:shd w:val="clear" w:color="auto" w:fill="auto"/>
            <w:noWrap/>
            <w:hideMark/>
          </w:tcPr>
          <w:p w14:paraId="7C3F4B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23536BC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525B5C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15EC40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2367EF8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655C98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2C65C2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56F4E8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4A8A2768" w14:textId="77777777" w:rsidTr="008A4F4F">
        <w:trPr>
          <w:trHeight w:val="300"/>
        </w:trPr>
        <w:tc>
          <w:tcPr>
            <w:tcW w:w="617" w:type="dxa"/>
            <w:vMerge w:val="restart"/>
            <w:shd w:val="clear" w:color="auto" w:fill="auto"/>
            <w:noWrap/>
            <w:hideMark/>
          </w:tcPr>
          <w:p w14:paraId="1C23AC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Antropogenic factors</w:t>
            </w:r>
          </w:p>
        </w:tc>
        <w:tc>
          <w:tcPr>
            <w:tcW w:w="876" w:type="dxa"/>
            <w:shd w:val="clear" w:color="auto" w:fill="auto"/>
            <w:noWrap/>
            <w:hideMark/>
          </w:tcPr>
          <w:p w14:paraId="1FA364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Accumulated fish waste (AFW)</w:t>
            </w:r>
          </w:p>
        </w:tc>
        <w:tc>
          <w:tcPr>
            <w:tcW w:w="490" w:type="dxa"/>
            <w:shd w:val="clear" w:color="auto" w:fill="auto"/>
            <w:noWrap/>
            <w:hideMark/>
          </w:tcPr>
          <w:p w14:paraId="5A5CEA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39A3A8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569410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0947AD6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DD4D11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086541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2F9F2F9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08F25FF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5578C7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1AB3E0D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1C529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8" w:type="dxa"/>
            <w:shd w:val="clear" w:color="auto" w:fill="auto"/>
            <w:noWrap/>
            <w:hideMark/>
          </w:tcPr>
          <w:p w14:paraId="03C440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1AE836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5976C7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5" w:type="dxa"/>
            <w:shd w:val="clear" w:color="auto" w:fill="auto"/>
            <w:noWrap/>
            <w:hideMark/>
          </w:tcPr>
          <w:p w14:paraId="3CBE3D8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694C693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336D741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090C76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9" w:type="dxa"/>
            <w:shd w:val="clear" w:color="auto" w:fill="auto"/>
            <w:noWrap/>
            <w:hideMark/>
          </w:tcPr>
          <w:p w14:paraId="3E2B9B1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29E8B15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5EE852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11B05C6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35D48AB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35DB79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FDFAB4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02BB2E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1E329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2BBFF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solid" w:color="auto" w:fill="auto"/>
            <w:noWrap/>
            <w:hideMark/>
          </w:tcPr>
          <w:p w14:paraId="61530B5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37" w:type="dxa"/>
            <w:tcBorders>
              <w:bottom w:val="single" w:sz="4" w:space="0" w:color="auto"/>
            </w:tcBorders>
            <w:shd w:val="clear" w:color="auto" w:fill="auto"/>
            <w:noWrap/>
            <w:hideMark/>
          </w:tcPr>
          <w:p w14:paraId="49E6C4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350C34D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clear" w:color="auto" w:fill="auto"/>
            <w:noWrap/>
            <w:hideMark/>
          </w:tcPr>
          <w:p w14:paraId="30530E1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clear" w:color="auto" w:fill="auto"/>
            <w:noWrap/>
            <w:hideMark/>
          </w:tcPr>
          <w:p w14:paraId="7D5166B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36DE882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121AC6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282C677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3523DB04" w14:textId="77777777" w:rsidTr="008A4F4F">
        <w:trPr>
          <w:trHeight w:val="300"/>
        </w:trPr>
        <w:tc>
          <w:tcPr>
            <w:tcW w:w="617" w:type="dxa"/>
            <w:vMerge/>
            <w:shd w:val="clear" w:color="auto" w:fill="auto"/>
            <w:hideMark/>
          </w:tcPr>
          <w:p w14:paraId="31169F31"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4BE5EF8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Organic sediment run off (OSR)</w:t>
            </w:r>
          </w:p>
        </w:tc>
        <w:tc>
          <w:tcPr>
            <w:tcW w:w="490" w:type="dxa"/>
            <w:shd w:val="clear" w:color="auto" w:fill="auto"/>
            <w:noWrap/>
            <w:hideMark/>
          </w:tcPr>
          <w:p w14:paraId="4F2392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2A6951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6BB1D5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045CF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1361B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03C101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1E6855F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3B745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48F2AF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214EEC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6BD741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3BFDC9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2264CA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62581A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690467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691278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0497962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66936C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4D6768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132E570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73CC72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055AB16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03546FE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595575D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E9778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3FD6A1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BDB43F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5CAB4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C7933D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solid" w:color="auto" w:fill="auto"/>
            <w:noWrap/>
            <w:hideMark/>
          </w:tcPr>
          <w:p w14:paraId="40C74C7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12" w:type="dxa"/>
            <w:tcBorders>
              <w:bottom w:val="single" w:sz="4" w:space="0" w:color="auto"/>
            </w:tcBorders>
            <w:shd w:val="clear" w:color="auto" w:fill="auto"/>
            <w:noWrap/>
            <w:hideMark/>
          </w:tcPr>
          <w:p w14:paraId="38CD97B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42425EE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73FEE2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3AA0426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311F78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1F6D09F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0BF80201" w14:textId="77777777" w:rsidTr="008A4F4F">
        <w:trPr>
          <w:trHeight w:val="300"/>
        </w:trPr>
        <w:tc>
          <w:tcPr>
            <w:tcW w:w="617" w:type="dxa"/>
            <w:vMerge/>
            <w:shd w:val="clear" w:color="auto" w:fill="auto"/>
            <w:hideMark/>
          </w:tcPr>
          <w:p w14:paraId="3B95E838"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00FA75E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Feeding management (FM)</w:t>
            </w:r>
          </w:p>
        </w:tc>
        <w:tc>
          <w:tcPr>
            <w:tcW w:w="490" w:type="dxa"/>
            <w:shd w:val="clear" w:color="auto" w:fill="auto"/>
            <w:noWrap/>
            <w:hideMark/>
          </w:tcPr>
          <w:p w14:paraId="238AC6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1DF9D8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4F3A2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619B712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3507A0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616688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358EAF0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3DDD58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6FA9CE4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05B1A2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220782B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152E8E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362E22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22E47FF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330CE4B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10B01C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4F45EFA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9088E5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684ABA2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15D3B29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75766D6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5B508E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3C7E06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49BBB31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40D319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7D8460A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A7C43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6C42E4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5D3842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5265A6C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solid" w:color="auto" w:fill="auto"/>
            <w:noWrap/>
            <w:hideMark/>
          </w:tcPr>
          <w:p w14:paraId="20BBF0C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294" w:type="dxa"/>
            <w:tcBorders>
              <w:bottom w:val="single" w:sz="4" w:space="0" w:color="auto"/>
            </w:tcBorders>
            <w:shd w:val="clear" w:color="auto" w:fill="auto"/>
            <w:noWrap/>
            <w:hideMark/>
          </w:tcPr>
          <w:p w14:paraId="65106C3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4213573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B0684E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4426095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0240D35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4D806000" w14:textId="77777777" w:rsidTr="008A4F4F">
        <w:trPr>
          <w:trHeight w:val="300"/>
        </w:trPr>
        <w:tc>
          <w:tcPr>
            <w:tcW w:w="617" w:type="dxa"/>
            <w:vMerge/>
            <w:shd w:val="clear" w:color="auto" w:fill="auto"/>
            <w:hideMark/>
          </w:tcPr>
          <w:p w14:paraId="44719497"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45E467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Stocking density (SD)</w:t>
            </w:r>
          </w:p>
        </w:tc>
        <w:tc>
          <w:tcPr>
            <w:tcW w:w="490" w:type="dxa"/>
            <w:shd w:val="clear" w:color="auto" w:fill="auto"/>
            <w:noWrap/>
            <w:hideMark/>
          </w:tcPr>
          <w:p w14:paraId="3FC29AE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27BC541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EF2286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B05E16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BA4CD0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1C59C67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3B1F2C3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35F08FF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68D03A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17678B9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7A62CE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3B9FFD9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3CF966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4DC957B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4035E1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6E0DD27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235131F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CF6DD3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25919D4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5E4BE1B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202029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0CDBD71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68D8635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506767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A005F3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B5189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223993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1AB8AA7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397083E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2C8010C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480F709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solid" w:color="auto" w:fill="auto"/>
            <w:noWrap/>
            <w:hideMark/>
          </w:tcPr>
          <w:p w14:paraId="135E23D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44" w:type="dxa"/>
            <w:tcBorders>
              <w:bottom w:val="single" w:sz="4" w:space="0" w:color="auto"/>
            </w:tcBorders>
            <w:shd w:val="clear" w:color="auto" w:fill="auto"/>
            <w:noWrap/>
            <w:hideMark/>
          </w:tcPr>
          <w:p w14:paraId="1D92060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0" w:type="dxa"/>
            <w:shd w:val="clear" w:color="auto" w:fill="auto"/>
            <w:noWrap/>
            <w:hideMark/>
          </w:tcPr>
          <w:p w14:paraId="05FD743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675F19C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466C8D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r>
      <w:tr w:rsidR="00164E60" w:rsidRPr="00164E60" w14:paraId="3A150FA3" w14:textId="77777777" w:rsidTr="008A4F4F">
        <w:trPr>
          <w:trHeight w:val="300"/>
        </w:trPr>
        <w:tc>
          <w:tcPr>
            <w:tcW w:w="617" w:type="dxa"/>
            <w:vMerge/>
            <w:shd w:val="clear" w:color="auto" w:fill="auto"/>
            <w:hideMark/>
          </w:tcPr>
          <w:p w14:paraId="50EFB5CB"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171E05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Number of active cages (NAC)</w:t>
            </w:r>
          </w:p>
        </w:tc>
        <w:tc>
          <w:tcPr>
            <w:tcW w:w="490" w:type="dxa"/>
            <w:shd w:val="clear" w:color="auto" w:fill="auto"/>
            <w:noWrap/>
            <w:hideMark/>
          </w:tcPr>
          <w:p w14:paraId="75CFDB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4227E9D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0431A7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795A87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11A29A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03BDEB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280722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34B688B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9A6A33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68CFBE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4CC59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2E80D0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EC56F2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1746D5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1377C79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7531B1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0E6A78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25A6A8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588E55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6FD226E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6C2C050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6FCA8AF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48428F2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3C79DDF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A4666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9E5F7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661EA1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4" w:type="dxa"/>
            <w:shd w:val="clear" w:color="auto" w:fill="auto"/>
            <w:noWrap/>
            <w:hideMark/>
          </w:tcPr>
          <w:p w14:paraId="655E5F4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6" w:type="dxa"/>
            <w:shd w:val="clear" w:color="auto" w:fill="auto"/>
            <w:noWrap/>
            <w:hideMark/>
          </w:tcPr>
          <w:p w14:paraId="707A085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149F2B3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394940E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94" w:type="dxa"/>
            <w:shd w:val="clear" w:color="auto" w:fill="auto"/>
            <w:noWrap/>
            <w:hideMark/>
          </w:tcPr>
          <w:p w14:paraId="4A4AF38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4" w:type="dxa"/>
            <w:shd w:val="solid" w:color="auto" w:fill="auto"/>
            <w:noWrap/>
            <w:hideMark/>
          </w:tcPr>
          <w:p w14:paraId="386D11D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60" w:type="dxa"/>
            <w:tcBorders>
              <w:bottom w:val="single" w:sz="4" w:space="0" w:color="auto"/>
            </w:tcBorders>
            <w:shd w:val="clear" w:color="auto" w:fill="auto"/>
            <w:noWrap/>
            <w:hideMark/>
          </w:tcPr>
          <w:p w14:paraId="4B52BE8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clear" w:color="auto" w:fill="auto"/>
            <w:noWrap/>
            <w:hideMark/>
          </w:tcPr>
          <w:p w14:paraId="4064DF5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78D90EA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7096630A" w14:textId="77777777" w:rsidTr="008A4F4F">
        <w:trPr>
          <w:trHeight w:val="300"/>
        </w:trPr>
        <w:tc>
          <w:tcPr>
            <w:tcW w:w="617" w:type="dxa"/>
            <w:vMerge/>
            <w:shd w:val="clear" w:color="auto" w:fill="auto"/>
            <w:hideMark/>
          </w:tcPr>
          <w:p w14:paraId="5505C5BE"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597FE89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Feed</w:t>
            </w:r>
          </w:p>
        </w:tc>
        <w:tc>
          <w:tcPr>
            <w:tcW w:w="490" w:type="dxa"/>
            <w:shd w:val="clear" w:color="auto" w:fill="auto"/>
            <w:noWrap/>
            <w:hideMark/>
          </w:tcPr>
          <w:p w14:paraId="1B0A7E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7CAFAD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AA013B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6A2041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27B8B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08A96C5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66AD59E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14" w:type="dxa"/>
            <w:shd w:val="clear" w:color="auto" w:fill="auto"/>
            <w:noWrap/>
            <w:hideMark/>
          </w:tcPr>
          <w:p w14:paraId="235FFEF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34C60F9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2D51125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1A39381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2029DC2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289" w:type="dxa"/>
            <w:shd w:val="clear" w:color="auto" w:fill="auto"/>
            <w:noWrap/>
            <w:hideMark/>
          </w:tcPr>
          <w:p w14:paraId="00F0233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17845E7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5" w:type="dxa"/>
            <w:shd w:val="clear" w:color="auto" w:fill="auto"/>
            <w:noWrap/>
            <w:hideMark/>
          </w:tcPr>
          <w:p w14:paraId="4C28880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49F7F5A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489826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100A72C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7BE28B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3D04BDE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79F58A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5BD8C70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2659661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4EAE397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0CDEDA5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5C6B85E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23FD25F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41A66B4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286DF7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7" w:type="dxa"/>
            <w:shd w:val="clear" w:color="auto" w:fill="auto"/>
            <w:noWrap/>
            <w:hideMark/>
          </w:tcPr>
          <w:p w14:paraId="1DB073A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1550D21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5899683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1040035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solid" w:color="auto" w:fill="auto"/>
            <w:noWrap/>
            <w:hideMark/>
          </w:tcPr>
          <w:p w14:paraId="02CCCF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50" w:type="dxa"/>
            <w:tcBorders>
              <w:bottom w:val="single" w:sz="4" w:space="0" w:color="auto"/>
            </w:tcBorders>
            <w:shd w:val="clear" w:color="auto" w:fill="auto"/>
            <w:noWrap/>
            <w:hideMark/>
          </w:tcPr>
          <w:p w14:paraId="064762E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7" w:type="dxa"/>
            <w:shd w:val="clear" w:color="auto" w:fill="auto"/>
            <w:noWrap/>
            <w:hideMark/>
          </w:tcPr>
          <w:p w14:paraId="7BAB2A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13812446" w14:textId="77777777" w:rsidTr="008A4F4F">
        <w:trPr>
          <w:trHeight w:val="300"/>
        </w:trPr>
        <w:tc>
          <w:tcPr>
            <w:tcW w:w="617" w:type="dxa"/>
            <w:vMerge w:val="restart"/>
            <w:shd w:val="clear" w:color="auto" w:fill="auto"/>
            <w:noWrap/>
            <w:hideMark/>
          </w:tcPr>
          <w:p w14:paraId="5462608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Output</w:t>
            </w:r>
          </w:p>
        </w:tc>
        <w:tc>
          <w:tcPr>
            <w:tcW w:w="876" w:type="dxa"/>
            <w:shd w:val="clear" w:color="auto" w:fill="auto"/>
            <w:noWrap/>
            <w:hideMark/>
          </w:tcPr>
          <w:p w14:paraId="5D1D28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IWCCF Fish Mass fish kills (MFK)</w:t>
            </w:r>
          </w:p>
        </w:tc>
        <w:tc>
          <w:tcPr>
            <w:tcW w:w="490" w:type="dxa"/>
            <w:shd w:val="clear" w:color="auto" w:fill="auto"/>
            <w:noWrap/>
            <w:hideMark/>
          </w:tcPr>
          <w:p w14:paraId="4295755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Child</w:t>
            </w:r>
          </w:p>
        </w:tc>
        <w:tc>
          <w:tcPr>
            <w:tcW w:w="253" w:type="dxa"/>
            <w:shd w:val="clear" w:color="auto" w:fill="auto"/>
            <w:noWrap/>
            <w:hideMark/>
          </w:tcPr>
          <w:p w14:paraId="7AC3CB3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45909A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26D4168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170D7C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51123FD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4426DE9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235FA0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0BC5E11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4158330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6FAB467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18BA839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658162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04" w:type="dxa"/>
            <w:shd w:val="clear" w:color="auto" w:fill="auto"/>
          </w:tcPr>
          <w:p w14:paraId="3C5669C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5" w:type="dxa"/>
            <w:shd w:val="clear" w:color="auto" w:fill="auto"/>
            <w:noWrap/>
            <w:hideMark/>
          </w:tcPr>
          <w:p w14:paraId="5A25A79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67" w:type="dxa"/>
            <w:shd w:val="clear" w:color="auto" w:fill="auto"/>
            <w:noWrap/>
            <w:hideMark/>
          </w:tcPr>
          <w:p w14:paraId="719AA4E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32" w:type="dxa"/>
            <w:shd w:val="clear" w:color="auto" w:fill="auto"/>
            <w:noWrap/>
            <w:hideMark/>
          </w:tcPr>
          <w:p w14:paraId="54B4ADA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327685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07F25B65"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23" w:type="dxa"/>
            <w:shd w:val="clear" w:color="auto" w:fill="auto"/>
            <w:noWrap/>
            <w:hideMark/>
          </w:tcPr>
          <w:p w14:paraId="77A8F1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67" w:type="dxa"/>
            <w:shd w:val="clear" w:color="auto" w:fill="auto"/>
            <w:noWrap/>
            <w:hideMark/>
          </w:tcPr>
          <w:p w14:paraId="27499ED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28" w:type="dxa"/>
            <w:shd w:val="clear" w:color="auto" w:fill="auto"/>
            <w:noWrap/>
            <w:hideMark/>
          </w:tcPr>
          <w:p w14:paraId="4E5EE47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11" w:type="dxa"/>
            <w:shd w:val="clear" w:color="auto" w:fill="auto"/>
            <w:noWrap/>
            <w:hideMark/>
          </w:tcPr>
          <w:p w14:paraId="29704F1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456" w:type="dxa"/>
            <w:shd w:val="clear" w:color="auto" w:fill="auto"/>
            <w:noWrap/>
            <w:hideMark/>
          </w:tcPr>
          <w:p w14:paraId="54975B0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4D8D144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384FF31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70" w:type="dxa"/>
            <w:shd w:val="clear" w:color="auto" w:fill="auto"/>
            <w:noWrap/>
            <w:hideMark/>
          </w:tcPr>
          <w:p w14:paraId="6E2D602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5DCF2EE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704759A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7C47B1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656C181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7EE6474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6349962E"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19135AD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50" w:type="dxa"/>
            <w:shd w:val="solid" w:color="auto" w:fill="auto"/>
            <w:noWrap/>
            <w:hideMark/>
          </w:tcPr>
          <w:p w14:paraId="16900AA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c>
          <w:tcPr>
            <w:tcW w:w="307" w:type="dxa"/>
            <w:tcBorders>
              <w:bottom w:val="single" w:sz="4" w:space="0" w:color="auto"/>
            </w:tcBorders>
            <w:shd w:val="clear" w:color="auto" w:fill="auto"/>
            <w:noWrap/>
            <w:hideMark/>
          </w:tcPr>
          <w:p w14:paraId="2EF54C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r>
      <w:tr w:rsidR="00164E60" w:rsidRPr="00164E60" w14:paraId="3ECA39A9" w14:textId="77777777" w:rsidTr="008A4F4F">
        <w:trPr>
          <w:trHeight w:val="300"/>
        </w:trPr>
        <w:tc>
          <w:tcPr>
            <w:tcW w:w="617" w:type="dxa"/>
            <w:vMerge/>
            <w:shd w:val="clear" w:color="auto" w:fill="auto"/>
            <w:hideMark/>
          </w:tcPr>
          <w:p w14:paraId="5C5959E2" w14:textId="77777777" w:rsidR="00164E60" w:rsidRPr="00164E60" w:rsidRDefault="00164E60" w:rsidP="00164E60">
            <w:pPr>
              <w:spacing w:after="0" w:line="240" w:lineRule="auto"/>
              <w:rPr>
                <w:rFonts w:ascii="Arial" w:hAnsi="Arial" w:cs="Arial"/>
                <w:sz w:val="16"/>
                <w:szCs w:val="16"/>
              </w:rPr>
            </w:pPr>
          </w:p>
        </w:tc>
        <w:tc>
          <w:tcPr>
            <w:tcW w:w="876" w:type="dxa"/>
            <w:shd w:val="clear" w:color="auto" w:fill="auto"/>
            <w:noWrap/>
            <w:hideMark/>
          </w:tcPr>
          <w:p w14:paraId="6ADA25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i/>
                <w:iCs/>
                <w:sz w:val="16"/>
                <w:szCs w:val="16"/>
              </w:rPr>
              <w:t>Gobiopterus</w:t>
            </w:r>
            <w:r w:rsidRPr="00164E60">
              <w:rPr>
                <w:rFonts w:ascii="Arial" w:hAnsi="Arial" w:cs="Arial"/>
                <w:sz w:val="16"/>
                <w:szCs w:val="16"/>
              </w:rPr>
              <w:t xml:space="preserve"> disappearance (GD)</w:t>
            </w:r>
          </w:p>
        </w:tc>
        <w:tc>
          <w:tcPr>
            <w:tcW w:w="490" w:type="dxa"/>
            <w:shd w:val="clear" w:color="auto" w:fill="auto"/>
            <w:noWrap/>
            <w:hideMark/>
          </w:tcPr>
          <w:p w14:paraId="4DE6C06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Outcome</w:t>
            </w:r>
          </w:p>
        </w:tc>
        <w:tc>
          <w:tcPr>
            <w:tcW w:w="253" w:type="dxa"/>
            <w:shd w:val="clear" w:color="auto" w:fill="auto"/>
            <w:noWrap/>
            <w:hideMark/>
          </w:tcPr>
          <w:p w14:paraId="28708C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0DD574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0" w:type="dxa"/>
            <w:shd w:val="clear" w:color="auto" w:fill="auto"/>
            <w:noWrap/>
            <w:hideMark/>
          </w:tcPr>
          <w:p w14:paraId="466AB77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070DBE5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1" w:type="dxa"/>
            <w:shd w:val="clear" w:color="auto" w:fill="auto"/>
            <w:noWrap/>
            <w:hideMark/>
          </w:tcPr>
          <w:p w14:paraId="354C71B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6" w:type="dxa"/>
            <w:shd w:val="clear" w:color="auto" w:fill="auto"/>
            <w:noWrap/>
            <w:hideMark/>
          </w:tcPr>
          <w:p w14:paraId="50B440D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4" w:type="dxa"/>
            <w:shd w:val="clear" w:color="auto" w:fill="auto"/>
            <w:noWrap/>
            <w:hideMark/>
          </w:tcPr>
          <w:p w14:paraId="2E286880"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5" w:type="dxa"/>
            <w:shd w:val="clear" w:color="auto" w:fill="auto"/>
            <w:noWrap/>
            <w:hideMark/>
          </w:tcPr>
          <w:p w14:paraId="5F3DBB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1" w:type="dxa"/>
            <w:shd w:val="clear" w:color="auto" w:fill="auto"/>
            <w:noWrap/>
            <w:hideMark/>
          </w:tcPr>
          <w:p w14:paraId="5E550EF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5" w:type="dxa"/>
            <w:shd w:val="clear" w:color="auto" w:fill="auto"/>
            <w:noWrap/>
            <w:hideMark/>
          </w:tcPr>
          <w:p w14:paraId="002C325D"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8" w:type="dxa"/>
            <w:shd w:val="clear" w:color="auto" w:fill="auto"/>
            <w:noWrap/>
            <w:hideMark/>
          </w:tcPr>
          <w:p w14:paraId="3A94CD56"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799634E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4" w:type="dxa"/>
            <w:shd w:val="clear" w:color="auto" w:fill="auto"/>
          </w:tcPr>
          <w:p w14:paraId="1277A5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w:t>
            </w:r>
          </w:p>
        </w:tc>
        <w:tc>
          <w:tcPr>
            <w:tcW w:w="345" w:type="dxa"/>
            <w:shd w:val="clear" w:color="auto" w:fill="auto"/>
            <w:noWrap/>
            <w:hideMark/>
          </w:tcPr>
          <w:p w14:paraId="131ECD6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7" w:type="dxa"/>
            <w:shd w:val="clear" w:color="auto" w:fill="auto"/>
            <w:noWrap/>
            <w:hideMark/>
          </w:tcPr>
          <w:p w14:paraId="1FBBD98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2" w:type="dxa"/>
            <w:shd w:val="clear" w:color="auto" w:fill="auto"/>
            <w:noWrap/>
            <w:hideMark/>
          </w:tcPr>
          <w:p w14:paraId="04946DA8"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89" w:type="dxa"/>
            <w:shd w:val="clear" w:color="auto" w:fill="auto"/>
            <w:noWrap/>
            <w:hideMark/>
          </w:tcPr>
          <w:p w14:paraId="4D3F6B3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9" w:type="dxa"/>
            <w:shd w:val="clear" w:color="auto" w:fill="auto"/>
            <w:noWrap/>
            <w:hideMark/>
          </w:tcPr>
          <w:p w14:paraId="15003A9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23" w:type="dxa"/>
            <w:shd w:val="clear" w:color="auto" w:fill="auto"/>
            <w:noWrap/>
            <w:hideMark/>
          </w:tcPr>
          <w:p w14:paraId="44D4ECD4"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67" w:type="dxa"/>
            <w:shd w:val="clear" w:color="auto" w:fill="auto"/>
            <w:noWrap/>
            <w:hideMark/>
          </w:tcPr>
          <w:p w14:paraId="378E5469"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28" w:type="dxa"/>
            <w:shd w:val="clear" w:color="auto" w:fill="auto"/>
            <w:noWrap/>
            <w:hideMark/>
          </w:tcPr>
          <w:p w14:paraId="6A49205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1" w:type="dxa"/>
            <w:shd w:val="clear" w:color="auto" w:fill="auto"/>
            <w:noWrap/>
            <w:hideMark/>
          </w:tcPr>
          <w:p w14:paraId="126AFF3B"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56" w:type="dxa"/>
            <w:shd w:val="clear" w:color="auto" w:fill="auto"/>
            <w:noWrap/>
            <w:hideMark/>
          </w:tcPr>
          <w:p w14:paraId="2DCE2871"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58F23EC2"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605E6BC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70" w:type="dxa"/>
            <w:shd w:val="clear" w:color="auto" w:fill="auto"/>
            <w:noWrap/>
            <w:hideMark/>
          </w:tcPr>
          <w:p w14:paraId="215A4A5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414" w:type="dxa"/>
            <w:shd w:val="clear" w:color="auto" w:fill="auto"/>
            <w:noWrap/>
            <w:hideMark/>
          </w:tcPr>
          <w:p w14:paraId="1FE31EF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6" w:type="dxa"/>
            <w:shd w:val="clear" w:color="auto" w:fill="auto"/>
            <w:noWrap/>
            <w:hideMark/>
          </w:tcPr>
          <w:p w14:paraId="67287D8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37" w:type="dxa"/>
            <w:shd w:val="clear" w:color="auto" w:fill="auto"/>
            <w:noWrap/>
            <w:hideMark/>
          </w:tcPr>
          <w:p w14:paraId="176508B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12" w:type="dxa"/>
            <w:shd w:val="clear" w:color="auto" w:fill="auto"/>
            <w:noWrap/>
            <w:hideMark/>
          </w:tcPr>
          <w:p w14:paraId="1A0C8923"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294" w:type="dxa"/>
            <w:shd w:val="clear" w:color="auto" w:fill="auto"/>
            <w:noWrap/>
            <w:hideMark/>
          </w:tcPr>
          <w:p w14:paraId="6DF5B4B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44" w:type="dxa"/>
            <w:shd w:val="clear" w:color="auto" w:fill="auto"/>
            <w:noWrap/>
            <w:hideMark/>
          </w:tcPr>
          <w:p w14:paraId="0622C8BF"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60" w:type="dxa"/>
            <w:shd w:val="clear" w:color="auto" w:fill="auto"/>
            <w:noWrap/>
            <w:hideMark/>
          </w:tcPr>
          <w:p w14:paraId="7F7BE907"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50" w:type="dxa"/>
            <w:shd w:val="clear" w:color="auto" w:fill="auto"/>
            <w:noWrap/>
            <w:hideMark/>
          </w:tcPr>
          <w:p w14:paraId="4FA7A0BC"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0</w:t>
            </w:r>
          </w:p>
        </w:tc>
        <w:tc>
          <w:tcPr>
            <w:tcW w:w="307" w:type="dxa"/>
            <w:shd w:val="solid" w:color="auto" w:fill="auto"/>
            <w:noWrap/>
            <w:hideMark/>
          </w:tcPr>
          <w:p w14:paraId="6CCE3B6A" w14:textId="77777777" w:rsidR="00164E60" w:rsidRPr="00164E60" w:rsidRDefault="00164E60" w:rsidP="00164E60">
            <w:pPr>
              <w:spacing w:after="0" w:line="240" w:lineRule="auto"/>
              <w:rPr>
                <w:rFonts w:ascii="Arial" w:hAnsi="Arial" w:cs="Arial"/>
                <w:sz w:val="16"/>
                <w:szCs w:val="16"/>
              </w:rPr>
            </w:pPr>
            <w:r w:rsidRPr="00164E60">
              <w:rPr>
                <w:rFonts w:ascii="Arial" w:hAnsi="Arial" w:cs="Arial"/>
                <w:sz w:val="16"/>
                <w:szCs w:val="16"/>
              </w:rPr>
              <w:t> </w:t>
            </w:r>
          </w:p>
        </w:tc>
      </w:tr>
    </w:tbl>
    <w:p w14:paraId="6F12CE73" w14:textId="77777777" w:rsidR="00164E60" w:rsidRPr="00164E60" w:rsidRDefault="00164E60" w:rsidP="00164E60">
      <w:pPr>
        <w:rPr>
          <w:rFonts w:ascii="Arial" w:hAnsi="Arial" w:cs="Arial"/>
        </w:rPr>
        <w:sectPr w:rsidR="00164E60" w:rsidRPr="00164E60" w:rsidSect="008A4F4F">
          <w:pgSz w:w="16838" w:h="11906" w:orient="landscape"/>
          <w:pgMar w:top="1440" w:right="1440" w:bottom="1440" w:left="1440" w:header="709" w:footer="709" w:gutter="0"/>
          <w:cols w:space="708"/>
          <w:docGrid w:linePitch="360"/>
        </w:sectPr>
      </w:pPr>
    </w:p>
    <w:p w14:paraId="280D47E7" w14:textId="393F5F4A" w:rsidR="0061121E" w:rsidRPr="001879B2" w:rsidRDefault="0061121E" w:rsidP="001879B2">
      <w:pPr>
        <w:pStyle w:val="Heading1"/>
      </w:pPr>
      <w:r w:rsidRPr="001879B2">
        <w:t>S</w:t>
      </w:r>
      <w:r w:rsidR="00A91B6E" w:rsidRPr="001879B2">
        <w:t>3</w:t>
      </w:r>
      <w:r w:rsidR="009B6641">
        <w:t xml:space="preserve"> Table</w:t>
      </w:r>
      <w:r w:rsidR="002C69AE" w:rsidRPr="001879B2">
        <w:t>. Methods to fill CPTs, CPTs before and after being compiled</w:t>
      </w:r>
      <w:r w:rsidRPr="001879B2">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06"/>
        <w:gridCol w:w="1173"/>
        <w:gridCol w:w="1678"/>
        <w:gridCol w:w="1559"/>
        <w:gridCol w:w="5949"/>
        <w:gridCol w:w="2126"/>
      </w:tblGrid>
      <w:tr w:rsidR="000545D1" w:rsidRPr="00166EE4" w14:paraId="0B326901" w14:textId="77777777" w:rsidTr="000545D1">
        <w:tc>
          <w:tcPr>
            <w:tcW w:w="1021" w:type="dxa"/>
            <w:shd w:val="clear" w:color="auto" w:fill="auto"/>
          </w:tcPr>
          <w:p w14:paraId="1CD97C0E" w14:textId="77777777" w:rsidR="000545D1" w:rsidRPr="00166EE4" w:rsidRDefault="000545D1" w:rsidP="008A4F4F">
            <w:pPr>
              <w:spacing w:after="0" w:line="240" w:lineRule="auto"/>
              <w:jc w:val="center"/>
              <w:rPr>
                <w:rFonts w:ascii="Arial" w:hAnsi="Arial" w:cs="Arial"/>
                <w:sz w:val="20"/>
                <w:szCs w:val="20"/>
              </w:rPr>
            </w:pPr>
            <w:r w:rsidRPr="00166EE4">
              <w:rPr>
                <w:rFonts w:ascii="Arial" w:hAnsi="Arial" w:cs="Arial"/>
                <w:sz w:val="20"/>
                <w:szCs w:val="20"/>
              </w:rPr>
              <w:t>Node</w:t>
            </w:r>
          </w:p>
        </w:tc>
        <w:tc>
          <w:tcPr>
            <w:tcW w:w="806" w:type="dxa"/>
            <w:shd w:val="clear" w:color="auto" w:fill="auto"/>
          </w:tcPr>
          <w:p w14:paraId="5E78F508" w14:textId="77777777" w:rsidR="000545D1" w:rsidRPr="00166EE4" w:rsidRDefault="000545D1" w:rsidP="008A4F4F">
            <w:pPr>
              <w:spacing w:after="0" w:line="240" w:lineRule="auto"/>
              <w:jc w:val="center"/>
              <w:rPr>
                <w:rFonts w:ascii="Arial" w:hAnsi="Arial" w:cs="Arial"/>
                <w:sz w:val="20"/>
                <w:szCs w:val="20"/>
              </w:rPr>
            </w:pPr>
            <w:r w:rsidRPr="00166EE4">
              <w:rPr>
                <w:rFonts w:ascii="Arial" w:hAnsi="Arial" w:cs="Arial"/>
                <w:sz w:val="20"/>
                <w:szCs w:val="20"/>
              </w:rPr>
              <w:t>Type of Node</w:t>
            </w:r>
          </w:p>
        </w:tc>
        <w:tc>
          <w:tcPr>
            <w:tcW w:w="1173" w:type="dxa"/>
            <w:shd w:val="clear" w:color="auto" w:fill="auto"/>
          </w:tcPr>
          <w:p w14:paraId="615D2CD7" w14:textId="77777777" w:rsidR="000545D1" w:rsidRPr="00166EE4" w:rsidRDefault="000545D1" w:rsidP="008A4F4F">
            <w:pPr>
              <w:spacing w:after="0" w:line="240" w:lineRule="auto"/>
              <w:jc w:val="center"/>
              <w:rPr>
                <w:rFonts w:ascii="Arial" w:hAnsi="Arial" w:cs="Arial"/>
                <w:sz w:val="20"/>
                <w:szCs w:val="20"/>
              </w:rPr>
            </w:pPr>
            <w:r w:rsidRPr="00166EE4">
              <w:rPr>
                <w:rFonts w:ascii="Arial" w:hAnsi="Arial" w:cs="Arial"/>
                <w:sz w:val="20"/>
                <w:szCs w:val="20"/>
              </w:rPr>
              <w:t>Method to fill CPT Tables</w:t>
            </w:r>
          </w:p>
        </w:tc>
        <w:tc>
          <w:tcPr>
            <w:tcW w:w="1678" w:type="dxa"/>
            <w:shd w:val="clear" w:color="auto" w:fill="auto"/>
          </w:tcPr>
          <w:p w14:paraId="4E8E1463" w14:textId="77777777" w:rsidR="000545D1" w:rsidRPr="00166EE4" w:rsidRDefault="000545D1" w:rsidP="008A4F4F">
            <w:pPr>
              <w:spacing w:after="0" w:line="240" w:lineRule="auto"/>
              <w:jc w:val="center"/>
              <w:rPr>
                <w:rFonts w:ascii="Arial" w:hAnsi="Arial" w:cs="Arial"/>
                <w:sz w:val="20"/>
                <w:szCs w:val="20"/>
              </w:rPr>
            </w:pPr>
            <w:r w:rsidRPr="00166EE4">
              <w:rPr>
                <w:rFonts w:ascii="Arial" w:hAnsi="Arial" w:cs="Arial"/>
                <w:sz w:val="20"/>
                <w:szCs w:val="20"/>
              </w:rPr>
              <w:t>Data Source (s)</w:t>
            </w:r>
          </w:p>
        </w:tc>
        <w:tc>
          <w:tcPr>
            <w:tcW w:w="1559" w:type="dxa"/>
          </w:tcPr>
          <w:p w14:paraId="3BB10377" w14:textId="6C9F33C0" w:rsidR="000545D1" w:rsidRDefault="000545D1" w:rsidP="008A4F4F">
            <w:pPr>
              <w:spacing w:after="0" w:line="240" w:lineRule="auto"/>
              <w:jc w:val="center"/>
              <w:rPr>
                <w:rFonts w:ascii="Arial" w:hAnsi="Arial" w:cs="Arial"/>
                <w:sz w:val="20"/>
                <w:szCs w:val="20"/>
              </w:rPr>
            </w:pPr>
            <w:r>
              <w:rPr>
                <w:rFonts w:ascii="Arial" w:hAnsi="Arial" w:cs="Arial"/>
                <w:sz w:val="20"/>
                <w:szCs w:val="20"/>
              </w:rPr>
              <w:t>Type of data in CPT (Chance (%)/ deterministic)</w:t>
            </w:r>
          </w:p>
        </w:tc>
        <w:tc>
          <w:tcPr>
            <w:tcW w:w="5949" w:type="dxa"/>
          </w:tcPr>
          <w:p w14:paraId="10DEBC7B" w14:textId="77777777" w:rsidR="000545D1" w:rsidRPr="00166EE4" w:rsidRDefault="000545D1" w:rsidP="008A4F4F">
            <w:pPr>
              <w:spacing w:after="0" w:line="240" w:lineRule="auto"/>
              <w:jc w:val="center"/>
              <w:rPr>
                <w:rFonts w:ascii="Arial" w:hAnsi="Arial" w:cs="Arial"/>
                <w:sz w:val="20"/>
                <w:szCs w:val="20"/>
              </w:rPr>
            </w:pPr>
            <w:r>
              <w:rPr>
                <w:rFonts w:ascii="Arial" w:hAnsi="Arial" w:cs="Arial"/>
                <w:sz w:val="20"/>
                <w:szCs w:val="20"/>
              </w:rPr>
              <w:t>CPT before being compiled</w:t>
            </w:r>
          </w:p>
        </w:tc>
        <w:tc>
          <w:tcPr>
            <w:tcW w:w="2126" w:type="dxa"/>
          </w:tcPr>
          <w:p w14:paraId="4BF182C4" w14:textId="77777777" w:rsidR="000545D1" w:rsidRPr="00166EE4" w:rsidRDefault="000545D1" w:rsidP="008A4F4F">
            <w:pPr>
              <w:spacing w:after="0" w:line="240" w:lineRule="auto"/>
              <w:jc w:val="center"/>
              <w:rPr>
                <w:rFonts w:ascii="Arial" w:hAnsi="Arial" w:cs="Arial"/>
                <w:sz w:val="20"/>
                <w:szCs w:val="20"/>
              </w:rPr>
            </w:pPr>
            <w:r>
              <w:rPr>
                <w:rFonts w:ascii="Arial" w:hAnsi="Arial" w:cs="Arial"/>
                <w:sz w:val="20"/>
                <w:szCs w:val="20"/>
              </w:rPr>
              <w:t>CPT after being compiled</w:t>
            </w:r>
          </w:p>
        </w:tc>
      </w:tr>
      <w:tr w:rsidR="000545D1" w:rsidRPr="00166EE4" w14:paraId="0C474229" w14:textId="77777777" w:rsidTr="000545D1">
        <w:tc>
          <w:tcPr>
            <w:tcW w:w="1021" w:type="dxa"/>
            <w:shd w:val="clear" w:color="auto" w:fill="auto"/>
          </w:tcPr>
          <w:p w14:paraId="32B9922A"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Season</w:t>
            </w:r>
          </w:p>
          <w:p w14:paraId="142917A6" w14:textId="77777777" w:rsidR="000545D1" w:rsidRPr="00166EE4" w:rsidRDefault="000545D1" w:rsidP="008A4F4F">
            <w:pPr>
              <w:spacing w:after="0" w:line="240" w:lineRule="auto"/>
              <w:rPr>
                <w:rFonts w:ascii="Arial" w:hAnsi="Arial" w:cs="Arial"/>
                <w:sz w:val="20"/>
                <w:szCs w:val="20"/>
              </w:rPr>
            </w:pPr>
          </w:p>
        </w:tc>
        <w:tc>
          <w:tcPr>
            <w:tcW w:w="806" w:type="dxa"/>
            <w:shd w:val="clear" w:color="auto" w:fill="auto"/>
          </w:tcPr>
          <w:p w14:paraId="077CEC3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Parent</w:t>
            </w:r>
          </w:p>
        </w:tc>
        <w:tc>
          <w:tcPr>
            <w:tcW w:w="1173" w:type="dxa"/>
            <w:shd w:val="clear" w:color="auto" w:fill="auto"/>
          </w:tcPr>
          <w:p w14:paraId="5E7F84B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tcPr>
          <w:p w14:paraId="5D139F9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BMKG data (2000-2010)</w:t>
            </w:r>
          </w:p>
        </w:tc>
        <w:tc>
          <w:tcPr>
            <w:tcW w:w="1559" w:type="dxa"/>
            <w:tcBorders>
              <w:bottom w:val="single" w:sz="4" w:space="0" w:color="auto"/>
            </w:tcBorders>
          </w:tcPr>
          <w:p w14:paraId="54DF7E9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 xml:space="preserve">Chance </w:t>
            </w:r>
          </w:p>
        </w:tc>
        <w:tc>
          <w:tcPr>
            <w:tcW w:w="5949" w:type="dxa"/>
            <w:tcBorders>
              <w:bottom w:val="single" w:sz="4" w:space="0" w:color="auto"/>
            </w:tcBorders>
          </w:tcPr>
          <w:p w14:paraId="1D091D70" w14:textId="77777777" w:rsidR="000545D1" w:rsidRDefault="000545D1" w:rsidP="008A4F4F">
            <w:pPr>
              <w:spacing w:after="0" w:line="240" w:lineRule="auto"/>
              <w:rPr>
                <w:rFonts w:ascii="Arial" w:hAnsi="Arial" w:cs="Arial"/>
                <w:sz w:val="20"/>
                <w:szCs w:val="20"/>
              </w:rPr>
            </w:pPr>
            <w:r>
              <w:rPr>
                <w:rFonts w:ascii="Arial" w:hAnsi="Arial" w:cs="Arial"/>
                <w:sz w:val="20"/>
                <w:szCs w:val="20"/>
              </w:rPr>
              <w:t>16.7</w:t>
            </w:r>
          </w:p>
          <w:p w14:paraId="01BB015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83.3</w:t>
            </w:r>
          </w:p>
        </w:tc>
        <w:tc>
          <w:tcPr>
            <w:tcW w:w="2126" w:type="dxa"/>
            <w:tcBorders>
              <w:bottom w:val="single" w:sz="4" w:space="0" w:color="auto"/>
            </w:tcBorders>
          </w:tcPr>
          <w:p w14:paraId="7E2F5486" w14:textId="77777777" w:rsidR="000545D1" w:rsidRDefault="000545D1" w:rsidP="008A4F4F">
            <w:pPr>
              <w:spacing w:after="0" w:line="240" w:lineRule="auto"/>
              <w:rPr>
                <w:rFonts w:ascii="Arial" w:hAnsi="Arial" w:cs="Arial"/>
                <w:sz w:val="20"/>
                <w:szCs w:val="20"/>
              </w:rPr>
            </w:pPr>
            <w:r>
              <w:rPr>
                <w:rFonts w:ascii="Arial" w:hAnsi="Arial" w:cs="Arial"/>
                <w:sz w:val="20"/>
                <w:szCs w:val="20"/>
              </w:rPr>
              <w:t>16.7</w:t>
            </w:r>
          </w:p>
          <w:p w14:paraId="78CA846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83.3</w:t>
            </w:r>
          </w:p>
        </w:tc>
      </w:tr>
      <w:tr w:rsidR="000545D1" w:rsidRPr="00166EE4" w14:paraId="1D53C321" w14:textId="77777777" w:rsidTr="000545D1">
        <w:tc>
          <w:tcPr>
            <w:tcW w:w="1021" w:type="dxa"/>
            <w:vMerge w:val="restart"/>
            <w:shd w:val="clear" w:color="auto" w:fill="auto"/>
          </w:tcPr>
          <w:p w14:paraId="3C3186D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Rainfall </w:t>
            </w:r>
          </w:p>
          <w:p w14:paraId="530F49D0"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intensity</w:t>
            </w:r>
          </w:p>
        </w:tc>
        <w:tc>
          <w:tcPr>
            <w:tcW w:w="806" w:type="dxa"/>
            <w:vMerge w:val="restart"/>
            <w:shd w:val="clear" w:color="auto" w:fill="auto"/>
          </w:tcPr>
          <w:p w14:paraId="0C8F8AA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79C602B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3C62806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BMKG data (2000-2010) (n=3,650)</w:t>
            </w:r>
          </w:p>
        </w:tc>
        <w:tc>
          <w:tcPr>
            <w:tcW w:w="1559" w:type="dxa"/>
            <w:vMerge w:val="restart"/>
            <w:tcBorders>
              <w:top w:val="single" w:sz="4" w:space="0" w:color="auto"/>
              <w:left w:val="single" w:sz="4" w:space="0" w:color="auto"/>
              <w:right w:val="single" w:sz="4" w:space="0" w:color="auto"/>
            </w:tcBorders>
          </w:tcPr>
          <w:p w14:paraId="29E5583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Borders>
              <w:top w:val="single" w:sz="4" w:space="0" w:color="auto"/>
              <w:left w:val="single" w:sz="4" w:space="0" w:color="auto"/>
              <w:bottom w:val="single" w:sz="4" w:space="0" w:color="auto"/>
              <w:right w:val="single" w:sz="4" w:space="0" w:color="auto"/>
            </w:tcBorders>
          </w:tcPr>
          <w:p w14:paraId="5E7643E5" w14:textId="77777777" w:rsidR="000545D1" w:rsidRDefault="000545D1" w:rsidP="008A4F4F">
            <w:pPr>
              <w:spacing w:after="0" w:line="240" w:lineRule="auto"/>
              <w:rPr>
                <w:rFonts w:ascii="Arial" w:hAnsi="Arial" w:cs="Arial"/>
                <w:sz w:val="20"/>
                <w:szCs w:val="20"/>
              </w:rPr>
            </w:pPr>
            <w:r>
              <w:rPr>
                <w:rFonts w:ascii="Arial" w:hAnsi="Arial" w:cs="Arial"/>
                <w:sz w:val="20"/>
                <w:szCs w:val="20"/>
              </w:rPr>
              <w:t xml:space="preserve">Dry season: </w:t>
            </w:r>
          </w:p>
          <w:p w14:paraId="7A178314"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 xml:space="preserve">No rain: </w:t>
            </w:r>
            <w:r>
              <w:rPr>
                <w:rFonts w:ascii="Arial" w:hAnsi="Arial" w:cs="Arial"/>
                <w:sz w:val="20"/>
                <w:szCs w:val="20"/>
              </w:rPr>
              <w:t>76</w:t>
            </w:r>
          </w:p>
          <w:p w14:paraId="730C7CC4"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rain 3</w:t>
            </w:r>
          </w:p>
          <w:p w14:paraId="411B57A0"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Moderate rain</w:t>
            </w:r>
            <w:r>
              <w:rPr>
                <w:rFonts w:ascii="Arial" w:hAnsi="Arial" w:cs="Arial"/>
                <w:sz w:val="20"/>
                <w:szCs w:val="20"/>
              </w:rPr>
              <w:t>: 6</w:t>
            </w:r>
          </w:p>
          <w:p w14:paraId="50FD68AB" w14:textId="77777777" w:rsidR="000545D1" w:rsidRPr="00B640CF" w:rsidRDefault="000545D1" w:rsidP="008A4F4F">
            <w:pPr>
              <w:spacing w:after="0" w:line="240" w:lineRule="auto"/>
              <w:rPr>
                <w:rFonts w:ascii="Arial" w:hAnsi="Arial" w:cs="Arial"/>
                <w:b/>
                <w:bCs/>
                <w:sz w:val="20"/>
                <w:szCs w:val="20"/>
              </w:rPr>
            </w:pPr>
            <w:r w:rsidRPr="00166EE4">
              <w:rPr>
                <w:rFonts w:ascii="Arial" w:hAnsi="Arial" w:cs="Arial"/>
                <w:sz w:val="20"/>
                <w:szCs w:val="20"/>
              </w:rPr>
              <w:t>Heavy rain</w:t>
            </w:r>
            <w:r>
              <w:rPr>
                <w:rFonts w:ascii="Arial" w:hAnsi="Arial" w:cs="Arial"/>
                <w:sz w:val="20"/>
                <w:szCs w:val="20"/>
              </w:rPr>
              <w:t>: 15</w:t>
            </w:r>
          </w:p>
        </w:tc>
        <w:tc>
          <w:tcPr>
            <w:tcW w:w="2126" w:type="dxa"/>
            <w:vMerge w:val="restart"/>
            <w:tcBorders>
              <w:top w:val="single" w:sz="4" w:space="0" w:color="auto"/>
              <w:left w:val="single" w:sz="4" w:space="0" w:color="auto"/>
              <w:right w:val="single" w:sz="4" w:space="0" w:color="auto"/>
            </w:tcBorders>
          </w:tcPr>
          <w:p w14:paraId="24A55645"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 xml:space="preserve">No rain: </w:t>
            </w:r>
            <w:r>
              <w:rPr>
                <w:rFonts w:ascii="Arial" w:hAnsi="Arial" w:cs="Arial"/>
                <w:sz w:val="20"/>
                <w:szCs w:val="20"/>
              </w:rPr>
              <w:t>52.7</w:t>
            </w:r>
          </w:p>
          <w:p w14:paraId="75EB48FD"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rain 10.5</w:t>
            </w:r>
          </w:p>
          <w:p w14:paraId="5E5C0D64"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Moderate rain</w:t>
            </w:r>
            <w:r>
              <w:rPr>
                <w:rFonts w:ascii="Arial" w:hAnsi="Arial" w:cs="Arial"/>
                <w:sz w:val="20"/>
                <w:szCs w:val="20"/>
              </w:rPr>
              <w:t>:9.33</w:t>
            </w:r>
          </w:p>
          <w:p w14:paraId="0C7A9C5C"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Heavy rain</w:t>
            </w:r>
            <w:r>
              <w:rPr>
                <w:rFonts w:ascii="Arial" w:hAnsi="Arial" w:cs="Arial"/>
                <w:sz w:val="20"/>
                <w:szCs w:val="20"/>
              </w:rPr>
              <w:t>:27.5</w:t>
            </w:r>
          </w:p>
          <w:p w14:paraId="56CD1F88" w14:textId="77777777" w:rsidR="000545D1" w:rsidRDefault="000545D1" w:rsidP="008A4F4F">
            <w:pPr>
              <w:spacing w:after="0" w:line="240" w:lineRule="auto"/>
              <w:rPr>
                <w:rFonts w:ascii="Arial" w:hAnsi="Arial" w:cs="Arial"/>
                <w:sz w:val="20"/>
                <w:szCs w:val="20"/>
              </w:rPr>
            </w:pPr>
          </w:p>
          <w:p w14:paraId="163F8165" w14:textId="77777777" w:rsidR="000545D1" w:rsidRPr="00166EE4" w:rsidRDefault="000545D1" w:rsidP="008A4F4F">
            <w:pPr>
              <w:spacing w:after="0" w:line="240" w:lineRule="auto"/>
              <w:rPr>
                <w:rFonts w:ascii="Arial" w:hAnsi="Arial" w:cs="Arial"/>
                <w:sz w:val="20"/>
                <w:szCs w:val="20"/>
              </w:rPr>
            </w:pPr>
          </w:p>
        </w:tc>
      </w:tr>
      <w:tr w:rsidR="000545D1" w:rsidRPr="00166EE4" w14:paraId="5FF123B3" w14:textId="77777777" w:rsidTr="000545D1">
        <w:tc>
          <w:tcPr>
            <w:tcW w:w="1021" w:type="dxa"/>
            <w:vMerge/>
            <w:shd w:val="clear" w:color="auto" w:fill="auto"/>
          </w:tcPr>
          <w:p w14:paraId="6C7E135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BB90EA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731379" w14:textId="77777777" w:rsidR="000545D1" w:rsidRPr="00166EE4" w:rsidRDefault="000545D1" w:rsidP="008A4F4F">
            <w:pPr>
              <w:spacing w:after="0" w:line="240" w:lineRule="auto"/>
              <w:rPr>
                <w:rFonts w:ascii="Arial" w:hAnsi="Arial" w:cs="Arial"/>
                <w:sz w:val="20"/>
                <w:szCs w:val="20"/>
              </w:rPr>
            </w:pPr>
          </w:p>
        </w:tc>
        <w:tc>
          <w:tcPr>
            <w:tcW w:w="1678" w:type="dxa"/>
            <w:vMerge/>
          </w:tcPr>
          <w:p w14:paraId="6ABEF2C1" w14:textId="77777777" w:rsidR="000545D1" w:rsidRPr="00166EE4" w:rsidRDefault="000545D1" w:rsidP="008A4F4F">
            <w:pPr>
              <w:spacing w:after="0" w:line="240" w:lineRule="auto"/>
              <w:rPr>
                <w:rFonts w:ascii="Arial" w:hAnsi="Arial" w:cs="Arial"/>
                <w:sz w:val="20"/>
                <w:szCs w:val="20"/>
              </w:rPr>
            </w:pPr>
          </w:p>
        </w:tc>
        <w:tc>
          <w:tcPr>
            <w:tcW w:w="1559" w:type="dxa"/>
            <w:vMerge/>
            <w:tcBorders>
              <w:left w:val="single" w:sz="4" w:space="0" w:color="auto"/>
              <w:bottom w:val="single" w:sz="4" w:space="0" w:color="auto"/>
              <w:right w:val="single" w:sz="4" w:space="0" w:color="auto"/>
            </w:tcBorders>
          </w:tcPr>
          <w:p w14:paraId="3A73C23C" w14:textId="77777777" w:rsidR="000545D1" w:rsidRDefault="000545D1" w:rsidP="008A4F4F">
            <w:pPr>
              <w:spacing w:after="0" w:line="240" w:lineRule="auto"/>
              <w:rPr>
                <w:rFonts w:ascii="Arial" w:hAnsi="Arial" w:cs="Arial"/>
                <w:sz w:val="20"/>
                <w:szCs w:val="20"/>
              </w:rPr>
            </w:pPr>
          </w:p>
        </w:tc>
        <w:tc>
          <w:tcPr>
            <w:tcW w:w="5949" w:type="dxa"/>
            <w:tcBorders>
              <w:top w:val="single" w:sz="4" w:space="0" w:color="auto"/>
              <w:left w:val="single" w:sz="4" w:space="0" w:color="auto"/>
              <w:bottom w:val="single" w:sz="4" w:space="0" w:color="auto"/>
              <w:right w:val="single" w:sz="4" w:space="0" w:color="auto"/>
            </w:tcBorders>
          </w:tcPr>
          <w:p w14:paraId="05EF55C3" w14:textId="77777777" w:rsidR="000545D1" w:rsidRDefault="000545D1" w:rsidP="008A4F4F">
            <w:pPr>
              <w:spacing w:after="0" w:line="240" w:lineRule="auto"/>
              <w:rPr>
                <w:rFonts w:ascii="Arial" w:hAnsi="Arial" w:cs="Arial"/>
                <w:sz w:val="20"/>
                <w:szCs w:val="20"/>
              </w:rPr>
            </w:pPr>
            <w:r>
              <w:rPr>
                <w:rFonts w:ascii="Arial" w:hAnsi="Arial" w:cs="Arial"/>
                <w:sz w:val="20"/>
                <w:szCs w:val="20"/>
              </w:rPr>
              <w:t>Wet season</w:t>
            </w:r>
          </w:p>
          <w:p w14:paraId="49B9C4C6"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No rain:</w:t>
            </w:r>
            <w:r>
              <w:rPr>
                <w:rFonts w:ascii="Arial" w:hAnsi="Arial" w:cs="Arial"/>
                <w:sz w:val="20"/>
                <w:szCs w:val="20"/>
              </w:rPr>
              <w:t>48</w:t>
            </w:r>
            <w:r w:rsidRPr="00166EE4">
              <w:rPr>
                <w:rFonts w:ascii="Arial" w:hAnsi="Arial" w:cs="Arial"/>
                <w:sz w:val="20"/>
                <w:szCs w:val="20"/>
              </w:rPr>
              <w:t xml:space="preserve"> </w:t>
            </w:r>
          </w:p>
          <w:p w14:paraId="76BEBCD6"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rain:12</w:t>
            </w:r>
          </w:p>
          <w:p w14:paraId="0E5F66F0"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Moderate rain</w:t>
            </w:r>
            <w:r>
              <w:rPr>
                <w:rFonts w:ascii="Arial" w:hAnsi="Arial" w:cs="Arial"/>
                <w:sz w:val="20"/>
                <w:szCs w:val="20"/>
              </w:rPr>
              <w:t>:10</w:t>
            </w:r>
          </w:p>
          <w:p w14:paraId="7CFCCF23" w14:textId="77777777" w:rsidR="000545D1" w:rsidRDefault="000545D1" w:rsidP="008A4F4F">
            <w:pPr>
              <w:spacing w:after="0" w:line="240" w:lineRule="auto"/>
              <w:rPr>
                <w:rFonts w:ascii="Arial" w:hAnsi="Arial" w:cs="Arial"/>
                <w:sz w:val="20"/>
                <w:szCs w:val="20"/>
              </w:rPr>
            </w:pPr>
            <w:r w:rsidRPr="00166EE4">
              <w:rPr>
                <w:rFonts w:ascii="Arial" w:hAnsi="Arial" w:cs="Arial"/>
                <w:sz w:val="20"/>
                <w:szCs w:val="20"/>
              </w:rPr>
              <w:t>Heavy rain</w:t>
            </w:r>
            <w:r>
              <w:rPr>
                <w:rFonts w:ascii="Arial" w:hAnsi="Arial" w:cs="Arial"/>
                <w:sz w:val="20"/>
                <w:szCs w:val="20"/>
              </w:rPr>
              <w:t>:30</w:t>
            </w:r>
          </w:p>
        </w:tc>
        <w:tc>
          <w:tcPr>
            <w:tcW w:w="2126" w:type="dxa"/>
            <w:vMerge/>
            <w:tcBorders>
              <w:left w:val="single" w:sz="4" w:space="0" w:color="auto"/>
              <w:bottom w:val="single" w:sz="4" w:space="0" w:color="auto"/>
              <w:right w:val="single" w:sz="4" w:space="0" w:color="auto"/>
            </w:tcBorders>
          </w:tcPr>
          <w:p w14:paraId="09A37CA3" w14:textId="77777777" w:rsidR="000545D1" w:rsidRDefault="000545D1" w:rsidP="008A4F4F">
            <w:pPr>
              <w:spacing w:after="0" w:line="240" w:lineRule="auto"/>
              <w:rPr>
                <w:rFonts w:ascii="Arial" w:hAnsi="Arial" w:cs="Arial"/>
                <w:sz w:val="20"/>
                <w:szCs w:val="20"/>
              </w:rPr>
            </w:pPr>
          </w:p>
        </w:tc>
      </w:tr>
      <w:tr w:rsidR="000545D1" w:rsidRPr="00166EE4" w14:paraId="23D94960" w14:textId="77777777" w:rsidTr="000545D1">
        <w:tc>
          <w:tcPr>
            <w:tcW w:w="1021" w:type="dxa"/>
            <w:vMerge w:val="restart"/>
            <w:shd w:val="clear" w:color="auto" w:fill="auto"/>
          </w:tcPr>
          <w:p w14:paraId="543CADF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Cloudy</w:t>
            </w:r>
          </w:p>
          <w:p w14:paraId="36EACABA"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68700DE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2DD2F41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10EB2300"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BMKG data (2000-2010)</w:t>
            </w:r>
          </w:p>
        </w:tc>
        <w:tc>
          <w:tcPr>
            <w:tcW w:w="1559" w:type="dxa"/>
            <w:vMerge w:val="restart"/>
            <w:tcBorders>
              <w:top w:val="single" w:sz="4" w:space="0" w:color="auto"/>
            </w:tcBorders>
          </w:tcPr>
          <w:p w14:paraId="27AA682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Borders>
              <w:top w:val="single" w:sz="4" w:space="0" w:color="auto"/>
            </w:tcBorders>
          </w:tcPr>
          <w:p w14:paraId="4F6A8000" w14:textId="77777777" w:rsidR="000545D1" w:rsidRDefault="000545D1" w:rsidP="008A4F4F">
            <w:pPr>
              <w:spacing w:after="0" w:line="240" w:lineRule="auto"/>
              <w:rPr>
                <w:rFonts w:ascii="Arial" w:hAnsi="Arial" w:cs="Arial"/>
                <w:sz w:val="20"/>
                <w:szCs w:val="20"/>
              </w:rPr>
            </w:pPr>
            <w:r>
              <w:rPr>
                <w:rFonts w:ascii="Arial" w:hAnsi="Arial" w:cs="Arial"/>
                <w:sz w:val="20"/>
                <w:szCs w:val="20"/>
              </w:rPr>
              <w:t>Dry Season:</w:t>
            </w:r>
          </w:p>
          <w:p w14:paraId="43BD660D" w14:textId="77777777" w:rsidR="000545D1" w:rsidRDefault="000545D1" w:rsidP="008A4F4F">
            <w:pPr>
              <w:spacing w:after="0" w:line="240" w:lineRule="auto"/>
              <w:rPr>
                <w:rFonts w:ascii="Arial" w:hAnsi="Arial" w:cs="Arial"/>
                <w:sz w:val="20"/>
                <w:szCs w:val="20"/>
              </w:rPr>
            </w:pPr>
            <w:r>
              <w:rPr>
                <w:rFonts w:ascii="Arial" w:hAnsi="Arial" w:cs="Arial"/>
                <w:sz w:val="20"/>
                <w:szCs w:val="20"/>
              </w:rPr>
              <w:t>Yes:20</w:t>
            </w:r>
          </w:p>
          <w:p w14:paraId="5400E9B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No:80</w:t>
            </w:r>
          </w:p>
        </w:tc>
        <w:tc>
          <w:tcPr>
            <w:tcW w:w="2126" w:type="dxa"/>
            <w:vMerge w:val="restart"/>
            <w:tcBorders>
              <w:top w:val="single" w:sz="4" w:space="0" w:color="auto"/>
            </w:tcBorders>
          </w:tcPr>
          <w:p w14:paraId="42123DDC" w14:textId="77777777" w:rsidR="000545D1" w:rsidRDefault="000545D1" w:rsidP="008A4F4F">
            <w:pPr>
              <w:spacing w:after="0" w:line="240" w:lineRule="auto"/>
              <w:rPr>
                <w:rFonts w:ascii="Arial" w:hAnsi="Arial" w:cs="Arial"/>
                <w:sz w:val="20"/>
                <w:szCs w:val="20"/>
              </w:rPr>
            </w:pPr>
            <w:r>
              <w:rPr>
                <w:rFonts w:ascii="Arial" w:hAnsi="Arial" w:cs="Arial"/>
                <w:sz w:val="20"/>
                <w:szCs w:val="20"/>
              </w:rPr>
              <w:t>Yes: 70</w:t>
            </w:r>
          </w:p>
          <w:p w14:paraId="50DC05D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No:30</w:t>
            </w:r>
          </w:p>
        </w:tc>
      </w:tr>
      <w:tr w:rsidR="000545D1" w:rsidRPr="00166EE4" w14:paraId="5E5F06D1" w14:textId="77777777" w:rsidTr="000545D1">
        <w:tc>
          <w:tcPr>
            <w:tcW w:w="1021" w:type="dxa"/>
            <w:vMerge/>
            <w:shd w:val="clear" w:color="auto" w:fill="auto"/>
          </w:tcPr>
          <w:p w14:paraId="0138D76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CACFF8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3D2FDB0" w14:textId="77777777" w:rsidR="000545D1" w:rsidRPr="00166EE4" w:rsidRDefault="000545D1" w:rsidP="008A4F4F">
            <w:pPr>
              <w:spacing w:after="0" w:line="240" w:lineRule="auto"/>
              <w:rPr>
                <w:rFonts w:ascii="Arial" w:hAnsi="Arial" w:cs="Arial"/>
                <w:sz w:val="20"/>
                <w:szCs w:val="20"/>
              </w:rPr>
            </w:pPr>
          </w:p>
        </w:tc>
        <w:tc>
          <w:tcPr>
            <w:tcW w:w="1678" w:type="dxa"/>
            <w:vMerge/>
          </w:tcPr>
          <w:p w14:paraId="205B17B0" w14:textId="77777777" w:rsidR="000545D1" w:rsidRPr="00166EE4" w:rsidRDefault="000545D1" w:rsidP="008A4F4F">
            <w:pPr>
              <w:spacing w:after="0" w:line="240" w:lineRule="auto"/>
              <w:rPr>
                <w:rFonts w:ascii="Arial" w:hAnsi="Arial" w:cs="Arial"/>
                <w:sz w:val="20"/>
                <w:szCs w:val="20"/>
              </w:rPr>
            </w:pPr>
          </w:p>
        </w:tc>
        <w:tc>
          <w:tcPr>
            <w:tcW w:w="1559" w:type="dxa"/>
            <w:vMerge/>
          </w:tcPr>
          <w:p w14:paraId="61A8911A" w14:textId="77777777" w:rsidR="000545D1" w:rsidRPr="00166EE4" w:rsidRDefault="000545D1" w:rsidP="008A4F4F">
            <w:pPr>
              <w:spacing w:after="0" w:line="240" w:lineRule="auto"/>
              <w:rPr>
                <w:rFonts w:ascii="Arial" w:hAnsi="Arial" w:cs="Arial"/>
                <w:sz w:val="20"/>
                <w:szCs w:val="20"/>
              </w:rPr>
            </w:pPr>
          </w:p>
        </w:tc>
        <w:tc>
          <w:tcPr>
            <w:tcW w:w="5949" w:type="dxa"/>
            <w:tcBorders>
              <w:top w:val="single" w:sz="4" w:space="0" w:color="auto"/>
            </w:tcBorders>
          </w:tcPr>
          <w:p w14:paraId="1AD38E4E" w14:textId="77777777" w:rsidR="000545D1" w:rsidRDefault="000545D1" w:rsidP="008A4F4F">
            <w:pPr>
              <w:spacing w:after="0" w:line="240" w:lineRule="auto"/>
              <w:rPr>
                <w:rFonts w:ascii="Arial" w:hAnsi="Arial" w:cs="Arial"/>
                <w:sz w:val="20"/>
                <w:szCs w:val="20"/>
              </w:rPr>
            </w:pPr>
            <w:r>
              <w:rPr>
                <w:rFonts w:ascii="Arial" w:hAnsi="Arial" w:cs="Arial"/>
                <w:sz w:val="20"/>
                <w:szCs w:val="20"/>
              </w:rPr>
              <w:t>Wet season:</w:t>
            </w:r>
          </w:p>
          <w:p w14:paraId="4107037A" w14:textId="77777777" w:rsidR="000545D1" w:rsidRDefault="000545D1" w:rsidP="008A4F4F">
            <w:pPr>
              <w:spacing w:after="0" w:line="240" w:lineRule="auto"/>
              <w:rPr>
                <w:rFonts w:ascii="Arial" w:hAnsi="Arial" w:cs="Arial"/>
                <w:sz w:val="20"/>
                <w:szCs w:val="20"/>
              </w:rPr>
            </w:pPr>
            <w:r>
              <w:rPr>
                <w:rFonts w:ascii="Arial" w:hAnsi="Arial" w:cs="Arial"/>
                <w:sz w:val="20"/>
                <w:szCs w:val="20"/>
              </w:rPr>
              <w:t>Yes:80</w:t>
            </w:r>
          </w:p>
          <w:p w14:paraId="451D418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No:20</w:t>
            </w:r>
          </w:p>
        </w:tc>
        <w:tc>
          <w:tcPr>
            <w:tcW w:w="2126" w:type="dxa"/>
            <w:vMerge/>
          </w:tcPr>
          <w:p w14:paraId="0E689D16" w14:textId="77777777" w:rsidR="000545D1" w:rsidRPr="00166EE4" w:rsidRDefault="000545D1" w:rsidP="008A4F4F">
            <w:pPr>
              <w:spacing w:after="0" w:line="240" w:lineRule="auto"/>
              <w:rPr>
                <w:rFonts w:ascii="Arial" w:hAnsi="Arial" w:cs="Arial"/>
                <w:sz w:val="20"/>
                <w:szCs w:val="20"/>
              </w:rPr>
            </w:pPr>
          </w:p>
        </w:tc>
      </w:tr>
      <w:tr w:rsidR="000545D1" w:rsidRPr="00166EE4" w14:paraId="0E54DCB8" w14:textId="77777777" w:rsidTr="000545D1">
        <w:tc>
          <w:tcPr>
            <w:tcW w:w="1021" w:type="dxa"/>
            <w:vMerge w:val="restart"/>
            <w:shd w:val="clear" w:color="auto" w:fill="auto"/>
          </w:tcPr>
          <w:p w14:paraId="472DB17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Light intensity</w:t>
            </w:r>
          </w:p>
        </w:tc>
        <w:tc>
          <w:tcPr>
            <w:tcW w:w="806" w:type="dxa"/>
            <w:vMerge w:val="restart"/>
            <w:shd w:val="clear" w:color="auto" w:fill="auto"/>
          </w:tcPr>
          <w:p w14:paraId="3EFF418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6182DE6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749B960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solar radiation data from BMKG (2000-2010)</w:t>
            </w:r>
          </w:p>
        </w:tc>
        <w:tc>
          <w:tcPr>
            <w:tcW w:w="1559" w:type="dxa"/>
            <w:vMerge w:val="restart"/>
          </w:tcPr>
          <w:p w14:paraId="0FD828C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72A0E24F" w14:textId="77777777" w:rsidR="000545D1" w:rsidRDefault="000545D1" w:rsidP="008A4F4F">
            <w:pPr>
              <w:spacing w:after="0" w:line="240" w:lineRule="auto"/>
              <w:rPr>
                <w:rFonts w:ascii="Arial" w:hAnsi="Arial" w:cs="Arial"/>
                <w:sz w:val="20"/>
                <w:szCs w:val="20"/>
              </w:rPr>
            </w:pPr>
            <w:r>
              <w:rPr>
                <w:rFonts w:ascii="Arial" w:hAnsi="Arial" w:cs="Arial"/>
                <w:sz w:val="20"/>
                <w:szCs w:val="20"/>
              </w:rPr>
              <w:t>Cloudy (Yes)-Water transparency (Low):</w:t>
            </w:r>
          </w:p>
          <w:p w14:paraId="2116DB40"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30, Medium:35; Low:35</w:t>
            </w:r>
          </w:p>
          <w:p w14:paraId="04E5E51E" w14:textId="77777777" w:rsidR="000545D1" w:rsidRPr="00166EE4" w:rsidRDefault="000545D1" w:rsidP="008A4F4F">
            <w:pPr>
              <w:spacing w:after="0" w:line="240" w:lineRule="auto"/>
              <w:rPr>
                <w:rFonts w:ascii="Arial" w:hAnsi="Arial" w:cs="Arial"/>
                <w:sz w:val="20"/>
                <w:szCs w:val="20"/>
              </w:rPr>
            </w:pPr>
          </w:p>
        </w:tc>
        <w:tc>
          <w:tcPr>
            <w:tcW w:w="2126" w:type="dxa"/>
            <w:vMerge w:val="restart"/>
          </w:tcPr>
          <w:p w14:paraId="02937297"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51.2</w:t>
            </w:r>
          </w:p>
          <w:p w14:paraId="6D9FB14B"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Medium:38</w:t>
            </w:r>
          </w:p>
          <w:p w14:paraId="22616B0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Low:10.8</w:t>
            </w:r>
          </w:p>
        </w:tc>
      </w:tr>
      <w:tr w:rsidR="000545D1" w:rsidRPr="00166EE4" w14:paraId="7378CE0A" w14:textId="77777777" w:rsidTr="000545D1">
        <w:tc>
          <w:tcPr>
            <w:tcW w:w="1021" w:type="dxa"/>
            <w:vMerge/>
            <w:shd w:val="clear" w:color="auto" w:fill="auto"/>
          </w:tcPr>
          <w:p w14:paraId="7DD7E93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F1A9A6D"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AA33153" w14:textId="77777777" w:rsidR="000545D1" w:rsidRPr="00166EE4" w:rsidRDefault="000545D1" w:rsidP="008A4F4F">
            <w:pPr>
              <w:spacing w:after="0" w:line="240" w:lineRule="auto"/>
              <w:rPr>
                <w:rFonts w:ascii="Arial" w:hAnsi="Arial" w:cs="Arial"/>
                <w:sz w:val="20"/>
                <w:szCs w:val="20"/>
              </w:rPr>
            </w:pPr>
          </w:p>
        </w:tc>
        <w:tc>
          <w:tcPr>
            <w:tcW w:w="1678" w:type="dxa"/>
            <w:vMerge/>
          </w:tcPr>
          <w:p w14:paraId="01A7FBF2" w14:textId="77777777" w:rsidR="000545D1" w:rsidRPr="00166EE4" w:rsidRDefault="000545D1" w:rsidP="008A4F4F">
            <w:pPr>
              <w:spacing w:after="0" w:line="240" w:lineRule="auto"/>
              <w:rPr>
                <w:rFonts w:ascii="Arial" w:hAnsi="Arial" w:cs="Arial"/>
                <w:sz w:val="20"/>
                <w:szCs w:val="20"/>
              </w:rPr>
            </w:pPr>
          </w:p>
        </w:tc>
        <w:tc>
          <w:tcPr>
            <w:tcW w:w="1559" w:type="dxa"/>
            <w:vMerge/>
          </w:tcPr>
          <w:p w14:paraId="24792EA2" w14:textId="77777777" w:rsidR="000545D1" w:rsidRDefault="000545D1" w:rsidP="008A4F4F">
            <w:pPr>
              <w:spacing w:after="0" w:line="240" w:lineRule="auto"/>
              <w:rPr>
                <w:rFonts w:ascii="Arial" w:hAnsi="Arial" w:cs="Arial"/>
                <w:sz w:val="20"/>
                <w:szCs w:val="20"/>
              </w:rPr>
            </w:pPr>
          </w:p>
        </w:tc>
        <w:tc>
          <w:tcPr>
            <w:tcW w:w="5949" w:type="dxa"/>
          </w:tcPr>
          <w:p w14:paraId="57FECDC6" w14:textId="77777777" w:rsidR="000545D1" w:rsidRDefault="000545D1" w:rsidP="008A4F4F">
            <w:pPr>
              <w:spacing w:after="0" w:line="240" w:lineRule="auto"/>
              <w:rPr>
                <w:rFonts w:ascii="Arial" w:hAnsi="Arial" w:cs="Arial"/>
                <w:sz w:val="20"/>
                <w:szCs w:val="20"/>
              </w:rPr>
            </w:pPr>
            <w:r>
              <w:rPr>
                <w:rFonts w:ascii="Arial" w:hAnsi="Arial" w:cs="Arial"/>
                <w:sz w:val="20"/>
                <w:szCs w:val="20"/>
              </w:rPr>
              <w:t>Cloudy (Yes)-Water transparency (High): High:45, Medium:50, Low:5</w:t>
            </w:r>
          </w:p>
        </w:tc>
        <w:tc>
          <w:tcPr>
            <w:tcW w:w="2126" w:type="dxa"/>
            <w:vMerge/>
          </w:tcPr>
          <w:p w14:paraId="652910DD" w14:textId="77777777" w:rsidR="000545D1" w:rsidRPr="00166EE4" w:rsidRDefault="000545D1" w:rsidP="008A4F4F">
            <w:pPr>
              <w:spacing w:after="0" w:line="240" w:lineRule="auto"/>
              <w:rPr>
                <w:rFonts w:ascii="Arial" w:hAnsi="Arial" w:cs="Arial"/>
                <w:sz w:val="20"/>
                <w:szCs w:val="20"/>
              </w:rPr>
            </w:pPr>
          </w:p>
        </w:tc>
      </w:tr>
      <w:tr w:rsidR="000545D1" w:rsidRPr="00166EE4" w14:paraId="6F4392EF" w14:textId="77777777" w:rsidTr="000545D1">
        <w:tc>
          <w:tcPr>
            <w:tcW w:w="1021" w:type="dxa"/>
            <w:vMerge/>
            <w:shd w:val="clear" w:color="auto" w:fill="auto"/>
          </w:tcPr>
          <w:p w14:paraId="2303FB7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AD1C43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C6050BD" w14:textId="77777777" w:rsidR="000545D1" w:rsidRPr="00166EE4" w:rsidRDefault="000545D1" w:rsidP="008A4F4F">
            <w:pPr>
              <w:spacing w:after="0" w:line="240" w:lineRule="auto"/>
              <w:rPr>
                <w:rFonts w:ascii="Arial" w:hAnsi="Arial" w:cs="Arial"/>
                <w:sz w:val="20"/>
                <w:szCs w:val="20"/>
              </w:rPr>
            </w:pPr>
          </w:p>
        </w:tc>
        <w:tc>
          <w:tcPr>
            <w:tcW w:w="1678" w:type="dxa"/>
            <w:vMerge/>
          </w:tcPr>
          <w:p w14:paraId="66061A54" w14:textId="77777777" w:rsidR="000545D1" w:rsidRPr="00166EE4" w:rsidRDefault="000545D1" w:rsidP="008A4F4F">
            <w:pPr>
              <w:spacing w:after="0" w:line="240" w:lineRule="auto"/>
              <w:rPr>
                <w:rFonts w:ascii="Arial" w:hAnsi="Arial" w:cs="Arial"/>
                <w:sz w:val="20"/>
                <w:szCs w:val="20"/>
              </w:rPr>
            </w:pPr>
          </w:p>
        </w:tc>
        <w:tc>
          <w:tcPr>
            <w:tcW w:w="1559" w:type="dxa"/>
            <w:vMerge/>
          </w:tcPr>
          <w:p w14:paraId="132D0726" w14:textId="77777777" w:rsidR="000545D1" w:rsidRDefault="000545D1" w:rsidP="008A4F4F">
            <w:pPr>
              <w:spacing w:after="0" w:line="240" w:lineRule="auto"/>
              <w:rPr>
                <w:rFonts w:ascii="Arial" w:hAnsi="Arial" w:cs="Arial"/>
                <w:sz w:val="20"/>
                <w:szCs w:val="20"/>
              </w:rPr>
            </w:pPr>
          </w:p>
        </w:tc>
        <w:tc>
          <w:tcPr>
            <w:tcW w:w="5949" w:type="dxa"/>
          </w:tcPr>
          <w:p w14:paraId="4177EF3B" w14:textId="77777777" w:rsidR="000545D1" w:rsidRDefault="000545D1" w:rsidP="008A4F4F">
            <w:pPr>
              <w:spacing w:after="0" w:line="240" w:lineRule="auto"/>
              <w:rPr>
                <w:rFonts w:ascii="Arial" w:hAnsi="Arial" w:cs="Arial"/>
                <w:sz w:val="20"/>
                <w:szCs w:val="20"/>
              </w:rPr>
            </w:pPr>
            <w:r>
              <w:rPr>
                <w:rFonts w:ascii="Arial" w:hAnsi="Arial" w:cs="Arial"/>
                <w:sz w:val="20"/>
                <w:szCs w:val="20"/>
              </w:rPr>
              <w:t>Cloudy (No)-Water transparency (Low): High:45, Medium:45, Low:10</w:t>
            </w:r>
          </w:p>
        </w:tc>
        <w:tc>
          <w:tcPr>
            <w:tcW w:w="2126" w:type="dxa"/>
            <w:vMerge/>
          </w:tcPr>
          <w:p w14:paraId="31218DA4" w14:textId="77777777" w:rsidR="000545D1" w:rsidRPr="00166EE4" w:rsidRDefault="000545D1" w:rsidP="008A4F4F">
            <w:pPr>
              <w:spacing w:after="0" w:line="240" w:lineRule="auto"/>
              <w:rPr>
                <w:rFonts w:ascii="Arial" w:hAnsi="Arial" w:cs="Arial"/>
                <w:sz w:val="20"/>
                <w:szCs w:val="20"/>
              </w:rPr>
            </w:pPr>
          </w:p>
        </w:tc>
      </w:tr>
      <w:tr w:rsidR="000545D1" w:rsidRPr="00166EE4" w14:paraId="21B2CD2A" w14:textId="77777777" w:rsidTr="000545D1">
        <w:tc>
          <w:tcPr>
            <w:tcW w:w="1021" w:type="dxa"/>
            <w:vMerge/>
            <w:shd w:val="clear" w:color="auto" w:fill="auto"/>
          </w:tcPr>
          <w:p w14:paraId="6520AA7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1385EB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A9650E5" w14:textId="77777777" w:rsidR="000545D1" w:rsidRPr="00166EE4" w:rsidRDefault="000545D1" w:rsidP="008A4F4F">
            <w:pPr>
              <w:spacing w:after="0" w:line="240" w:lineRule="auto"/>
              <w:rPr>
                <w:rFonts w:ascii="Arial" w:hAnsi="Arial" w:cs="Arial"/>
                <w:sz w:val="20"/>
                <w:szCs w:val="20"/>
              </w:rPr>
            </w:pPr>
          </w:p>
        </w:tc>
        <w:tc>
          <w:tcPr>
            <w:tcW w:w="1678" w:type="dxa"/>
            <w:vMerge/>
          </w:tcPr>
          <w:p w14:paraId="53AA46CB" w14:textId="77777777" w:rsidR="000545D1" w:rsidRPr="00166EE4" w:rsidRDefault="000545D1" w:rsidP="008A4F4F">
            <w:pPr>
              <w:spacing w:after="0" w:line="240" w:lineRule="auto"/>
              <w:rPr>
                <w:rFonts w:ascii="Arial" w:hAnsi="Arial" w:cs="Arial"/>
                <w:sz w:val="20"/>
                <w:szCs w:val="20"/>
              </w:rPr>
            </w:pPr>
          </w:p>
        </w:tc>
        <w:tc>
          <w:tcPr>
            <w:tcW w:w="1559" w:type="dxa"/>
            <w:vMerge/>
          </w:tcPr>
          <w:p w14:paraId="466ABF46" w14:textId="77777777" w:rsidR="000545D1" w:rsidRDefault="000545D1" w:rsidP="008A4F4F">
            <w:pPr>
              <w:spacing w:after="0" w:line="240" w:lineRule="auto"/>
              <w:rPr>
                <w:rFonts w:ascii="Arial" w:hAnsi="Arial" w:cs="Arial"/>
                <w:sz w:val="20"/>
                <w:szCs w:val="20"/>
              </w:rPr>
            </w:pPr>
          </w:p>
        </w:tc>
        <w:tc>
          <w:tcPr>
            <w:tcW w:w="5949" w:type="dxa"/>
          </w:tcPr>
          <w:p w14:paraId="0838BEFE" w14:textId="77777777" w:rsidR="000545D1" w:rsidRDefault="000545D1" w:rsidP="008A4F4F">
            <w:pPr>
              <w:spacing w:after="0" w:line="240" w:lineRule="auto"/>
              <w:rPr>
                <w:rFonts w:ascii="Arial" w:hAnsi="Arial" w:cs="Arial"/>
                <w:sz w:val="20"/>
                <w:szCs w:val="20"/>
              </w:rPr>
            </w:pPr>
            <w:r>
              <w:rPr>
                <w:rFonts w:ascii="Arial" w:hAnsi="Arial" w:cs="Arial"/>
                <w:sz w:val="20"/>
                <w:szCs w:val="20"/>
              </w:rPr>
              <w:t>Cloudy (No)-Water transparency (High): High:90, Medium:10, Low:0</w:t>
            </w:r>
          </w:p>
        </w:tc>
        <w:tc>
          <w:tcPr>
            <w:tcW w:w="2126" w:type="dxa"/>
            <w:vMerge/>
          </w:tcPr>
          <w:p w14:paraId="0403D298" w14:textId="77777777" w:rsidR="000545D1" w:rsidRPr="00166EE4" w:rsidRDefault="000545D1" w:rsidP="008A4F4F">
            <w:pPr>
              <w:spacing w:after="0" w:line="240" w:lineRule="auto"/>
              <w:rPr>
                <w:rFonts w:ascii="Arial" w:hAnsi="Arial" w:cs="Arial"/>
                <w:sz w:val="20"/>
                <w:szCs w:val="20"/>
              </w:rPr>
            </w:pPr>
          </w:p>
        </w:tc>
      </w:tr>
      <w:tr w:rsidR="000545D1" w:rsidRPr="00166EE4" w14:paraId="156BEA36" w14:textId="77777777" w:rsidTr="000545D1">
        <w:tc>
          <w:tcPr>
            <w:tcW w:w="1021" w:type="dxa"/>
            <w:vMerge w:val="restart"/>
            <w:shd w:val="clear" w:color="auto" w:fill="auto"/>
          </w:tcPr>
          <w:p w14:paraId="2E4B244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Windspeed</w:t>
            </w:r>
          </w:p>
        </w:tc>
        <w:tc>
          <w:tcPr>
            <w:tcW w:w="806" w:type="dxa"/>
            <w:vMerge w:val="restart"/>
            <w:shd w:val="clear" w:color="auto" w:fill="auto"/>
          </w:tcPr>
          <w:p w14:paraId="13BB89F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1CA992B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306E4E3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BMKG data (2000-2010) (n=3,650)</w:t>
            </w:r>
          </w:p>
        </w:tc>
        <w:tc>
          <w:tcPr>
            <w:tcW w:w="1559" w:type="dxa"/>
            <w:vMerge w:val="restart"/>
          </w:tcPr>
          <w:p w14:paraId="12BBAF1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45389251" w14:textId="77777777" w:rsidR="000545D1" w:rsidRDefault="000545D1" w:rsidP="008A4F4F">
            <w:pPr>
              <w:spacing w:after="0" w:line="240" w:lineRule="auto"/>
              <w:rPr>
                <w:rFonts w:ascii="Arial" w:hAnsi="Arial" w:cs="Arial"/>
                <w:sz w:val="20"/>
                <w:szCs w:val="20"/>
              </w:rPr>
            </w:pPr>
            <w:r>
              <w:rPr>
                <w:rFonts w:ascii="Arial" w:hAnsi="Arial" w:cs="Arial"/>
                <w:sz w:val="20"/>
                <w:szCs w:val="20"/>
              </w:rPr>
              <w:t>Dry season:</w:t>
            </w:r>
          </w:p>
          <w:p w14:paraId="26521787" w14:textId="77777777" w:rsidR="000545D1" w:rsidRDefault="000545D1" w:rsidP="008A4F4F">
            <w:pPr>
              <w:spacing w:after="0" w:line="240" w:lineRule="auto"/>
              <w:rPr>
                <w:rFonts w:ascii="Arial" w:hAnsi="Arial" w:cs="Arial"/>
                <w:sz w:val="20"/>
                <w:szCs w:val="20"/>
              </w:rPr>
            </w:pPr>
            <w:r>
              <w:rPr>
                <w:rFonts w:ascii="Arial" w:hAnsi="Arial" w:cs="Arial"/>
                <w:sz w:val="20"/>
                <w:szCs w:val="20"/>
              </w:rPr>
              <w:t>Calm:42.3</w:t>
            </w:r>
          </w:p>
          <w:p w14:paraId="365D5150" w14:textId="77777777" w:rsidR="000545D1" w:rsidRDefault="000545D1" w:rsidP="008A4F4F">
            <w:pPr>
              <w:spacing w:after="0" w:line="240" w:lineRule="auto"/>
              <w:rPr>
                <w:rFonts w:ascii="Arial" w:hAnsi="Arial" w:cs="Arial"/>
                <w:sz w:val="20"/>
                <w:szCs w:val="20"/>
              </w:rPr>
            </w:pPr>
            <w:r>
              <w:rPr>
                <w:rFonts w:ascii="Arial" w:hAnsi="Arial" w:cs="Arial"/>
                <w:sz w:val="20"/>
                <w:szCs w:val="20"/>
              </w:rPr>
              <w:t>Moderate:19</w:t>
            </w:r>
          </w:p>
          <w:p w14:paraId="3505378A" w14:textId="77777777" w:rsidR="000545D1" w:rsidRDefault="000545D1" w:rsidP="008A4F4F">
            <w:pPr>
              <w:spacing w:after="0" w:line="240" w:lineRule="auto"/>
              <w:rPr>
                <w:rFonts w:ascii="Arial" w:hAnsi="Arial" w:cs="Arial"/>
                <w:sz w:val="20"/>
                <w:szCs w:val="20"/>
              </w:rPr>
            </w:pPr>
            <w:r>
              <w:rPr>
                <w:rFonts w:ascii="Arial" w:hAnsi="Arial" w:cs="Arial"/>
                <w:sz w:val="20"/>
                <w:szCs w:val="20"/>
              </w:rPr>
              <w:t>Strong:25.4</w:t>
            </w:r>
          </w:p>
          <w:p w14:paraId="24307BE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Gale-storm:13.3</w:t>
            </w:r>
          </w:p>
        </w:tc>
        <w:tc>
          <w:tcPr>
            <w:tcW w:w="2126" w:type="dxa"/>
            <w:vMerge w:val="restart"/>
          </w:tcPr>
          <w:p w14:paraId="730F2848" w14:textId="77777777" w:rsidR="000545D1" w:rsidRDefault="000545D1" w:rsidP="008A4F4F">
            <w:pPr>
              <w:spacing w:after="0" w:line="240" w:lineRule="auto"/>
              <w:rPr>
                <w:rFonts w:ascii="Arial" w:hAnsi="Arial" w:cs="Arial"/>
                <w:sz w:val="20"/>
                <w:szCs w:val="20"/>
              </w:rPr>
            </w:pPr>
            <w:r>
              <w:rPr>
                <w:rFonts w:ascii="Arial" w:hAnsi="Arial" w:cs="Arial"/>
                <w:sz w:val="20"/>
                <w:szCs w:val="20"/>
              </w:rPr>
              <w:t>Calm: 52.6</w:t>
            </w:r>
          </w:p>
          <w:p w14:paraId="278955A8" w14:textId="77777777" w:rsidR="000545D1" w:rsidRDefault="000545D1" w:rsidP="008A4F4F">
            <w:pPr>
              <w:spacing w:after="0" w:line="240" w:lineRule="auto"/>
              <w:rPr>
                <w:rFonts w:ascii="Arial" w:hAnsi="Arial" w:cs="Arial"/>
                <w:sz w:val="20"/>
                <w:szCs w:val="20"/>
              </w:rPr>
            </w:pPr>
            <w:r>
              <w:rPr>
                <w:rFonts w:ascii="Arial" w:hAnsi="Arial" w:cs="Arial"/>
                <w:sz w:val="20"/>
                <w:szCs w:val="20"/>
              </w:rPr>
              <w:t>Moderate: 18.2</w:t>
            </w:r>
          </w:p>
          <w:p w14:paraId="5AA7DF7A" w14:textId="77777777" w:rsidR="000545D1" w:rsidRDefault="000545D1" w:rsidP="008A4F4F">
            <w:pPr>
              <w:spacing w:after="0" w:line="240" w:lineRule="auto"/>
              <w:rPr>
                <w:rFonts w:ascii="Arial" w:hAnsi="Arial" w:cs="Arial"/>
                <w:sz w:val="20"/>
                <w:szCs w:val="20"/>
              </w:rPr>
            </w:pPr>
            <w:r>
              <w:rPr>
                <w:rFonts w:ascii="Arial" w:hAnsi="Arial" w:cs="Arial"/>
                <w:sz w:val="20"/>
                <w:szCs w:val="20"/>
              </w:rPr>
              <w:t>Strong:20</w:t>
            </w:r>
          </w:p>
          <w:p w14:paraId="7535362A"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Gale-storm:9.22</w:t>
            </w:r>
          </w:p>
        </w:tc>
      </w:tr>
      <w:tr w:rsidR="000545D1" w:rsidRPr="00166EE4" w14:paraId="3F94FFE8" w14:textId="77777777" w:rsidTr="000545D1">
        <w:tc>
          <w:tcPr>
            <w:tcW w:w="1021" w:type="dxa"/>
            <w:vMerge/>
            <w:shd w:val="clear" w:color="auto" w:fill="auto"/>
          </w:tcPr>
          <w:p w14:paraId="1EB7FB4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33086D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7B11BED" w14:textId="77777777" w:rsidR="000545D1" w:rsidRPr="00166EE4" w:rsidRDefault="000545D1" w:rsidP="008A4F4F">
            <w:pPr>
              <w:spacing w:after="0" w:line="240" w:lineRule="auto"/>
              <w:rPr>
                <w:rFonts w:ascii="Arial" w:hAnsi="Arial" w:cs="Arial"/>
                <w:sz w:val="20"/>
                <w:szCs w:val="20"/>
              </w:rPr>
            </w:pPr>
          </w:p>
        </w:tc>
        <w:tc>
          <w:tcPr>
            <w:tcW w:w="1678" w:type="dxa"/>
            <w:vMerge/>
          </w:tcPr>
          <w:p w14:paraId="708933AD" w14:textId="77777777" w:rsidR="000545D1" w:rsidRPr="00166EE4" w:rsidRDefault="000545D1" w:rsidP="008A4F4F">
            <w:pPr>
              <w:spacing w:after="0" w:line="240" w:lineRule="auto"/>
              <w:rPr>
                <w:rFonts w:ascii="Arial" w:hAnsi="Arial" w:cs="Arial"/>
                <w:sz w:val="20"/>
                <w:szCs w:val="20"/>
              </w:rPr>
            </w:pPr>
          </w:p>
        </w:tc>
        <w:tc>
          <w:tcPr>
            <w:tcW w:w="1559" w:type="dxa"/>
            <w:vMerge/>
          </w:tcPr>
          <w:p w14:paraId="5A907938" w14:textId="77777777" w:rsidR="000545D1" w:rsidRPr="00166EE4" w:rsidRDefault="000545D1" w:rsidP="008A4F4F">
            <w:pPr>
              <w:spacing w:after="0" w:line="240" w:lineRule="auto"/>
              <w:rPr>
                <w:rFonts w:ascii="Arial" w:hAnsi="Arial" w:cs="Arial"/>
                <w:sz w:val="20"/>
                <w:szCs w:val="20"/>
              </w:rPr>
            </w:pPr>
          </w:p>
        </w:tc>
        <w:tc>
          <w:tcPr>
            <w:tcW w:w="5949" w:type="dxa"/>
          </w:tcPr>
          <w:p w14:paraId="73873F78" w14:textId="77777777" w:rsidR="000545D1" w:rsidRDefault="000545D1" w:rsidP="008A4F4F">
            <w:pPr>
              <w:spacing w:after="0" w:line="240" w:lineRule="auto"/>
              <w:rPr>
                <w:rFonts w:ascii="Arial" w:hAnsi="Arial" w:cs="Arial"/>
                <w:sz w:val="20"/>
                <w:szCs w:val="20"/>
              </w:rPr>
            </w:pPr>
            <w:r>
              <w:rPr>
                <w:rFonts w:ascii="Arial" w:hAnsi="Arial" w:cs="Arial"/>
                <w:sz w:val="20"/>
                <w:szCs w:val="20"/>
              </w:rPr>
              <w:t>Wet season:</w:t>
            </w:r>
          </w:p>
          <w:p w14:paraId="269ACE8A" w14:textId="77777777" w:rsidR="000545D1" w:rsidRDefault="000545D1" w:rsidP="008A4F4F">
            <w:pPr>
              <w:spacing w:after="0" w:line="240" w:lineRule="auto"/>
              <w:rPr>
                <w:rFonts w:ascii="Arial" w:hAnsi="Arial" w:cs="Arial"/>
                <w:sz w:val="20"/>
                <w:szCs w:val="20"/>
              </w:rPr>
            </w:pPr>
            <w:r>
              <w:rPr>
                <w:rFonts w:ascii="Arial" w:hAnsi="Arial" w:cs="Arial"/>
                <w:sz w:val="20"/>
                <w:szCs w:val="20"/>
              </w:rPr>
              <w:t>Calm: 54.7</w:t>
            </w:r>
          </w:p>
          <w:p w14:paraId="1BF245FF" w14:textId="77777777" w:rsidR="000545D1" w:rsidRDefault="000545D1" w:rsidP="008A4F4F">
            <w:pPr>
              <w:spacing w:after="0" w:line="240" w:lineRule="auto"/>
              <w:rPr>
                <w:rFonts w:ascii="Arial" w:hAnsi="Arial" w:cs="Arial"/>
                <w:sz w:val="20"/>
                <w:szCs w:val="20"/>
              </w:rPr>
            </w:pPr>
            <w:r>
              <w:rPr>
                <w:rFonts w:ascii="Arial" w:hAnsi="Arial" w:cs="Arial"/>
                <w:sz w:val="20"/>
                <w:szCs w:val="20"/>
              </w:rPr>
              <w:t>Moderate: 18</w:t>
            </w:r>
          </w:p>
          <w:p w14:paraId="38741484" w14:textId="77777777" w:rsidR="000545D1" w:rsidRDefault="000545D1" w:rsidP="008A4F4F">
            <w:pPr>
              <w:spacing w:after="0" w:line="240" w:lineRule="auto"/>
              <w:rPr>
                <w:rFonts w:ascii="Arial" w:hAnsi="Arial" w:cs="Arial"/>
                <w:sz w:val="20"/>
                <w:szCs w:val="20"/>
              </w:rPr>
            </w:pPr>
            <w:r>
              <w:rPr>
                <w:rFonts w:ascii="Arial" w:hAnsi="Arial" w:cs="Arial"/>
                <w:sz w:val="20"/>
                <w:szCs w:val="20"/>
              </w:rPr>
              <w:t>Strong: 18.9</w:t>
            </w:r>
          </w:p>
          <w:p w14:paraId="5843CD5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Gale-storm:8.4</w:t>
            </w:r>
          </w:p>
        </w:tc>
        <w:tc>
          <w:tcPr>
            <w:tcW w:w="2126" w:type="dxa"/>
            <w:vMerge/>
          </w:tcPr>
          <w:p w14:paraId="3C2A5894" w14:textId="77777777" w:rsidR="000545D1" w:rsidRPr="00166EE4" w:rsidRDefault="000545D1" w:rsidP="008A4F4F">
            <w:pPr>
              <w:spacing w:after="0" w:line="240" w:lineRule="auto"/>
              <w:rPr>
                <w:rFonts w:ascii="Arial" w:hAnsi="Arial" w:cs="Arial"/>
                <w:sz w:val="20"/>
                <w:szCs w:val="20"/>
              </w:rPr>
            </w:pPr>
          </w:p>
        </w:tc>
      </w:tr>
      <w:tr w:rsidR="000545D1" w:rsidRPr="00166EE4" w14:paraId="559BE957" w14:textId="77777777" w:rsidTr="000545D1">
        <w:tc>
          <w:tcPr>
            <w:tcW w:w="1021" w:type="dxa"/>
            <w:vMerge w:val="restart"/>
            <w:shd w:val="clear" w:color="auto" w:fill="auto"/>
          </w:tcPr>
          <w:p w14:paraId="3745542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Mixing</w:t>
            </w:r>
          </w:p>
        </w:tc>
        <w:tc>
          <w:tcPr>
            <w:tcW w:w="806" w:type="dxa"/>
            <w:vMerge w:val="restart"/>
            <w:shd w:val="clear" w:color="auto" w:fill="auto"/>
          </w:tcPr>
          <w:p w14:paraId="79B9926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5F33B6B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5DF5773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Based on criteria of environmental condition to trigger upwelling from Ministry of Marine and Fisheries verified with data from Fisheries Agency and RCL-IIOS  </w:t>
            </w:r>
          </w:p>
        </w:tc>
        <w:tc>
          <w:tcPr>
            <w:tcW w:w="1559" w:type="dxa"/>
            <w:vMerge w:val="restart"/>
          </w:tcPr>
          <w:p w14:paraId="2CEACED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470F17B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SSI (High)-Windspeed (calm): Yes:0, No:100</w:t>
            </w:r>
          </w:p>
        </w:tc>
        <w:tc>
          <w:tcPr>
            <w:tcW w:w="2126" w:type="dxa"/>
            <w:vMerge w:val="restart"/>
          </w:tcPr>
          <w:p w14:paraId="290D344D" w14:textId="77777777" w:rsidR="000545D1" w:rsidRDefault="000545D1" w:rsidP="008A4F4F">
            <w:pPr>
              <w:spacing w:after="0" w:line="240" w:lineRule="auto"/>
              <w:rPr>
                <w:rFonts w:ascii="Arial" w:hAnsi="Arial" w:cs="Arial"/>
                <w:sz w:val="20"/>
                <w:szCs w:val="20"/>
              </w:rPr>
            </w:pPr>
            <w:r>
              <w:rPr>
                <w:rFonts w:ascii="Arial" w:hAnsi="Arial" w:cs="Arial"/>
                <w:sz w:val="20"/>
                <w:szCs w:val="20"/>
              </w:rPr>
              <w:t>Yes: 24.1</w:t>
            </w:r>
          </w:p>
          <w:p w14:paraId="7A9C34A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No:75.9</w:t>
            </w:r>
          </w:p>
        </w:tc>
      </w:tr>
      <w:tr w:rsidR="000545D1" w:rsidRPr="00166EE4" w14:paraId="40C3AC4C" w14:textId="77777777" w:rsidTr="000545D1">
        <w:tc>
          <w:tcPr>
            <w:tcW w:w="1021" w:type="dxa"/>
            <w:vMerge/>
            <w:shd w:val="clear" w:color="auto" w:fill="auto"/>
          </w:tcPr>
          <w:p w14:paraId="777AAE7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88514D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47CE8FF" w14:textId="77777777" w:rsidR="000545D1" w:rsidRPr="00166EE4" w:rsidRDefault="000545D1" w:rsidP="008A4F4F">
            <w:pPr>
              <w:spacing w:after="0" w:line="240" w:lineRule="auto"/>
              <w:rPr>
                <w:rFonts w:ascii="Arial" w:hAnsi="Arial" w:cs="Arial"/>
                <w:sz w:val="20"/>
                <w:szCs w:val="20"/>
              </w:rPr>
            </w:pPr>
          </w:p>
        </w:tc>
        <w:tc>
          <w:tcPr>
            <w:tcW w:w="1678" w:type="dxa"/>
            <w:vMerge/>
          </w:tcPr>
          <w:p w14:paraId="270372A1" w14:textId="77777777" w:rsidR="000545D1" w:rsidRPr="00166EE4" w:rsidRDefault="000545D1" w:rsidP="008A4F4F">
            <w:pPr>
              <w:spacing w:after="0" w:line="240" w:lineRule="auto"/>
              <w:rPr>
                <w:rFonts w:ascii="Arial" w:hAnsi="Arial" w:cs="Arial"/>
                <w:sz w:val="20"/>
                <w:szCs w:val="20"/>
              </w:rPr>
            </w:pPr>
          </w:p>
        </w:tc>
        <w:tc>
          <w:tcPr>
            <w:tcW w:w="1559" w:type="dxa"/>
            <w:vMerge/>
          </w:tcPr>
          <w:p w14:paraId="4A5144DB" w14:textId="77777777" w:rsidR="000545D1" w:rsidRPr="00166EE4" w:rsidRDefault="000545D1" w:rsidP="008A4F4F">
            <w:pPr>
              <w:spacing w:after="0" w:line="240" w:lineRule="auto"/>
              <w:rPr>
                <w:rFonts w:ascii="Arial" w:hAnsi="Arial" w:cs="Arial"/>
                <w:sz w:val="20"/>
                <w:szCs w:val="20"/>
              </w:rPr>
            </w:pPr>
          </w:p>
        </w:tc>
        <w:tc>
          <w:tcPr>
            <w:tcW w:w="5949" w:type="dxa"/>
          </w:tcPr>
          <w:p w14:paraId="2ACB7282"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(High)-Windspeed (moderate): Yes:15, No:85</w:t>
            </w:r>
          </w:p>
          <w:p w14:paraId="59F49CBF" w14:textId="77777777" w:rsidR="000545D1" w:rsidRDefault="000545D1" w:rsidP="008A4F4F">
            <w:pPr>
              <w:spacing w:after="0" w:line="240" w:lineRule="auto"/>
              <w:rPr>
                <w:rFonts w:ascii="Arial" w:hAnsi="Arial" w:cs="Arial"/>
                <w:sz w:val="20"/>
                <w:szCs w:val="20"/>
              </w:rPr>
            </w:pPr>
          </w:p>
        </w:tc>
        <w:tc>
          <w:tcPr>
            <w:tcW w:w="2126" w:type="dxa"/>
            <w:vMerge/>
          </w:tcPr>
          <w:p w14:paraId="182E3C15" w14:textId="77777777" w:rsidR="000545D1" w:rsidRPr="00166EE4" w:rsidRDefault="000545D1" w:rsidP="008A4F4F">
            <w:pPr>
              <w:spacing w:after="0" w:line="240" w:lineRule="auto"/>
              <w:rPr>
                <w:rFonts w:ascii="Arial" w:hAnsi="Arial" w:cs="Arial"/>
                <w:sz w:val="20"/>
                <w:szCs w:val="20"/>
              </w:rPr>
            </w:pPr>
          </w:p>
        </w:tc>
      </w:tr>
      <w:tr w:rsidR="000545D1" w:rsidRPr="00166EE4" w14:paraId="3825B33D" w14:textId="77777777" w:rsidTr="000545D1">
        <w:tc>
          <w:tcPr>
            <w:tcW w:w="1021" w:type="dxa"/>
            <w:vMerge/>
            <w:shd w:val="clear" w:color="auto" w:fill="auto"/>
          </w:tcPr>
          <w:p w14:paraId="30E2D39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8DBA09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CACBA29" w14:textId="77777777" w:rsidR="000545D1" w:rsidRPr="00166EE4" w:rsidRDefault="000545D1" w:rsidP="008A4F4F">
            <w:pPr>
              <w:spacing w:after="0" w:line="240" w:lineRule="auto"/>
              <w:rPr>
                <w:rFonts w:ascii="Arial" w:hAnsi="Arial" w:cs="Arial"/>
                <w:sz w:val="20"/>
                <w:szCs w:val="20"/>
              </w:rPr>
            </w:pPr>
          </w:p>
        </w:tc>
        <w:tc>
          <w:tcPr>
            <w:tcW w:w="1678" w:type="dxa"/>
            <w:vMerge/>
          </w:tcPr>
          <w:p w14:paraId="396EBA05" w14:textId="77777777" w:rsidR="000545D1" w:rsidRPr="00166EE4" w:rsidRDefault="000545D1" w:rsidP="008A4F4F">
            <w:pPr>
              <w:spacing w:after="0" w:line="240" w:lineRule="auto"/>
              <w:rPr>
                <w:rFonts w:ascii="Arial" w:hAnsi="Arial" w:cs="Arial"/>
                <w:sz w:val="20"/>
                <w:szCs w:val="20"/>
              </w:rPr>
            </w:pPr>
          </w:p>
        </w:tc>
        <w:tc>
          <w:tcPr>
            <w:tcW w:w="1559" w:type="dxa"/>
            <w:vMerge/>
          </w:tcPr>
          <w:p w14:paraId="67E326DC" w14:textId="77777777" w:rsidR="000545D1" w:rsidRPr="00166EE4" w:rsidRDefault="000545D1" w:rsidP="008A4F4F">
            <w:pPr>
              <w:spacing w:after="0" w:line="240" w:lineRule="auto"/>
              <w:rPr>
                <w:rFonts w:ascii="Arial" w:hAnsi="Arial" w:cs="Arial"/>
                <w:sz w:val="20"/>
                <w:szCs w:val="20"/>
              </w:rPr>
            </w:pPr>
          </w:p>
        </w:tc>
        <w:tc>
          <w:tcPr>
            <w:tcW w:w="5949" w:type="dxa"/>
          </w:tcPr>
          <w:p w14:paraId="1056A5FC"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(High)-Windspeed (strong): Yes:40, No:60</w:t>
            </w:r>
          </w:p>
          <w:p w14:paraId="672A62C7" w14:textId="77777777" w:rsidR="000545D1" w:rsidRDefault="000545D1" w:rsidP="008A4F4F">
            <w:pPr>
              <w:spacing w:after="0" w:line="240" w:lineRule="auto"/>
              <w:rPr>
                <w:rFonts w:ascii="Arial" w:hAnsi="Arial" w:cs="Arial"/>
                <w:sz w:val="20"/>
                <w:szCs w:val="20"/>
              </w:rPr>
            </w:pPr>
          </w:p>
        </w:tc>
        <w:tc>
          <w:tcPr>
            <w:tcW w:w="2126" w:type="dxa"/>
            <w:vMerge/>
          </w:tcPr>
          <w:p w14:paraId="601C48E7" w14:textId="77777777" w:rsidR="000545D1" w:rsidRPr="00166EE4" w:rsidRDefault="000545D1" w:rsidP="008A4F4F">
            <w:pPr>
              <w:spacing w:after="0" w:line="240" w:lineRule="auto"/>
              <w:rPr>
                <w:rFonts w:ascii="Arial" w:hAnsi="Arial" w:cs="Arial"/>
                <w:sz w:val="20"/>
                <w:szCs w:val="20"/>
              </w:rPr>
            </w:pPr>
          </w:p>
        </w:tc>
      </w:tr>
      <w:tr w:rsidR="000545D1" w:rsidRPr="00166EE4" w14:paraId="3C739FE9" w14:textId="77777777" w:rsidTr="000545D1">
        <w:tc>
          <w:tcPr>
            <w:tcW w:w="1021" w:type="dxa"/>
            <w:vMerge/>
            <w:shd w:val="clear" w:color="auto" w:fill="auto"/>
          </w:tcPr>
          <w:p w14:paraId="2D92C1C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2205F1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EED8605" w14:textId="77777777" w:rsidR="000545D1" w:rsidRPr="00166EE4" w:rsidRDefault="000545D1" w:rsidP="008A4F4F">
            <w:pPr>
              <w:spacing w:after="0" w:line="240" w:lineRule="auto"/>
              <w:rPr>
                <w:rFonts w:ascii="Arial" w:hAnsi="Arial" w:cs="Arial"/>
                <w:sz w:val="20"/>
                <w:szCs w:val="20"/>
              </w:rPr>
            </w:pPr>
          </w:p>
        </w:tc>
        <w:tc>
          <w:tcPr>
            <w:tcW w:w="1678" w:type="dxa"/>
            <w:vMerge/>
          </w:tcPr>
          <w:p w14:paraId="593B475B" w14:textId="77777777" w:rsidR="000545D1" w:rsidRPr="00166EE4" w:rsidRDefault="000545D1" w:rsidP="008A4F4F">
            <w:pPr>
              <w:spacing w:after="0" w:line="240" w:lineRule="auto"/>
              <w:rPr>
                <w:rFonts w:ascii="Arial" w:hAnsi="Arial" w:cs="Arial"/>
                <w:sz w:val="20"/>
                <w:szCs w:val="20"/>
              </w:rPr>
            </w:pPr>
          </w:p>
        </w:tc>
        <w:tc>
          <w:tcPr>
            <w:tcW w:w="1559" w:type="dxa"/>
            <w:vMerge/>
          </w:tcPr>
          <w:p w14:paraId="522D4A38" w14:textId="77777777" w:rsidR="000545D1" w:rsidRPr="00166EE4" w:rsidRDefault="000545D1" w:rsidP="008A4F4F">
            <w:pPr>
              <w:spacing w:after="0" w:line="240" w:lineRule="auto"/>
              <w:rPr>
                <w:rFonts w:ascii="Arial" w:hAnsi="Arial" w:cs="Arial"/>
                <w:sz w:val="20"/>
                <w:szCs w:val="20"/>
              </w:rPr>
            </w:pPr>
          </w:p>
        </w:tc>
        <w:tc>
          <w:tcPr>
            <w:tcW w:w="5949" w:type="dxa"/>
          </w:tcPr>
          <w:p w14:paraId="2E853038"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(High)-Windspeed (Gale-storm): Yes:50, No:50</w:t>
            </w:r>
          </w:p>
          <w:p w14:paraId="4697A112" w14:textId="77777777" w:rsidR="000545D1" w:rsidRDefault="000545D1" w:rsidP="008A4F4F">
            <w:pPr>
              <w:spacing w:after="0" w:line="240" w:lineRule="auto"/>
              <w:rPr>
                <w:rFonts w:ascii="Arial" w:hAnsi="Arial" w:cs="Arial"/>
                <w:sz w:val="20"/>
                <w:szCs w:val="20"/>
              </w:rPr>
            </w:pPr>
          </w:p>
        </w:tc>
        <w:tc>
          <w:tcPr>
            <w:tcW w:w="2126" w:type="dxa"/>
            <w:vMerge/>
          </w:tcPr>
          <w:p w14:paraId="420B0961" w14:textId="77777777" w:rsidR="000545D1" w:rsidRPr="00166EE4" w:rsidRDefault="000545D1" w:rsidP="008A4F4F">
            <w:pPr>
              <w:spacing w:after="0" w:line="240" w:lineRule="auto"/>
              <w:rPr>
                <w:rFonts w:ascii="Arial" w:hAnsi="Arial" w:cs="Arial"/>
                <w:sz w:val="20"/>
                <w:szCs w:val="20"/>
              </w:rPr>
            </w:pPr>
          </w:p>
        </w:tc>
      </w:tr>
      <w:tr w:rsidR="000545D1" w:rsidRPr="00166EE4" w14:paraId="62EAE55C" w14:textId="77777777" w:rsidTr="000545D1">
        <w:tc>
          <w:tcPr>
            <w:tcW w:w="1021" w:type="dxa"/>
            <w:vMerge/>
            <w:shd w:val="clear" w:color="auto" w:fill="auto"/>
          </w:tcPr>
          <w:p w14:paraId="06AB328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0BCFDE3"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D64DFCF" w14:textId="77777777" w:rsidR="000545D1" w:rsidRPr="00166EE4" w:rsidRDefault="000545D1" w:rsidP="008A4F4F">
            <w:pPr>
              <w:spacing w:after="0" w:line="240" w:lineRule="auto"/>
              <w:rPr>
                <w:rFonts w:ascii="Arial" w:hAnsi="Arial" w:cs="Arial"/>
                <w:sz w:val="20"/>
                <w:szCs w:val="20"/>
              </w:rPr>
            </w:pPr>
          </w:p>
        </w:tc>
        <w:tc>
          <w:tcPr>
            <w:tcW w:w="1678" w:type="dxa"/>
            <w:vMerge/>
          </w:tcPr>
          <w:p w14:paraId="41EAC2DE" w14:textId="77777777" w:rsidR="000545D1" w:rsidRPr="00166EE4" w:rsidRDefault="000545D1" w:rsidP="008A4F4F">
            <w:pPr>
              <w:spacing w:after="0" w:line="240" w:lineRule="auto"/>
              <w:rPr>
                <w:rFonts w:ascii="Arial" w:hAnsi="Arial" w:cs="Arial"/>
                <w:sz w:val="20"/>
                <w:szCs w:val="20"/>
              </w:rPr>
            </w:pPr>
          </w:p>
        </w:tc>
        <w:tc>
          <w:tcPr>
            <w:tcW w:w="1559" w:type="dxa"/>
            <w:vMerge/>
          </w:tcPr>
          <w:p w14:paraId="6642A11A" w14:textId="77777777" w:rsidR="000545D1" w:rsidRPr="00166EE4" w:rsidRDefault="000545D1" w:rsidP="008A4F4F">
            <w:pPr>
              <w:spacing w:after="0" w:line="240" w:lineRule="auto"/>
              <w:rPr>
                <w:rFonts w:ascii="Arial" w:hAnsi="Arial" w:cs="Arial"/>
                <w:sz w:val="20"/>
                <w:szCs w:val="20"/>
              </w:rPr>
            </w:pPr>
          </w:p>
        </w:tc>
        <w:tc>
          <w:tcPr>
            <w:tcW w:w="5949" w:type="dxa"/>
          </w:tcPr>
          <w:p w14:paraId="252B5636"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(Medium)-Windspeed (calm): Yes:15, No:85</w:t>
            </w:r>
          </w:p>
        </w:tc>
        <w:tc>
          <w:tcPr>
            <w:tcW w:w="2126" w:type="dxa"/>
            <w:vMerge/>
          </w:tcPr>
          <w:p w14:paraId="0A972173" w14:textId="77777777" w:rsidR="000545D1" w:rsidRPr="00166EE4" w:rsidRDefault="000545D1" w:rsidP="008A4F4F">
            <w:pPr>
              <w:spacing w:after="0" w:line="240" w:lineRule="auto"/>
              <w:rPr>
                <w:rFonts w:ascii="Arial" w:hAnsi="Arial" w:cs="Arial"/>
                <w:sz w:val="20"/>
                <w:szCs w:val="20"/>
              </w:rPr>
            </w:pPr>
          </w:p>
        </w:tc>
      </w:tr>
      <w:tr w:rsidR="000545D1" w:rsidRPr="00166EE4" w14:paraId="64A7E3AB" w14:textId="77777777" w:rsidTr="000545D1">
        <w:tc>
          <w:tcPr>
            <w:tcW w:w="1021" w:type="dxa"/>
            <w:vMerge/>
            <w:shd w:val="clear" w:color="auto" w:fill="auto"/>
          </w:tcPr>
          <w:p w14:paraId="58E4FAF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37CCE3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FFF0D1" w14:textId="77777777" w:rsidR="000545D1" w:rsidRPr="00166EE4" w:rsidRDefault="000545D1" w:rsidP="008A4F4F">
            <w:pPr>
              <w:spacing w:after="0" w:line="240" w:lineRule="auto"/>
              <w:rPr>
                <w:rFonts w:ascii="Arial" w:hAnsi="Arial" w:cs="Arial"/>
                <w:sz w:val="20"/>
                <w:szCs w:val="20"/>
              </w:rPr>
            </w:pPr>
          </w:p>
        </w:tc>
        <w:tc>
          <w:tcPr>
            <w:tcW w:w="1678" w:type="dxa"/>
            <w:vMerge/>
          </w:tcPr>
          <w:p w14:paraId="06C65DCB" w14:textId="77777777" w:rsidR="000545D1" w:rsidRPr="00166EE4" w:rsidRDefault="000545D1" w:rsidP="008A4F4F">
            <w:pPr>
              <w:spacing w:after="0" w:line="240" w:lineRule="auto"/>
              <w:rPr>
                <w:rFonts w:ascii="Arial" w:hAnsi="Arial" w:cs="Arial"/>
                <w:sz w:val="20"/>
                <w:szCs w:val="20"/>
              </w:rPr>
            </w:pPr>
          </w:p>
        </w:tc>
        <w:tc>
          <w:tcPr>
            <w:tcW w:w="1559" w:type="dxa"/>
            <w:vMerge/>
          </w:tcPr>
          <w:p w14:paraId="0308DC63" w14:textId="77777777" w:rsidR="000545D1" w:rsidRPr="00166EE4" w:rsidRDefault="000545D1" w:rsidP="008A4F4F">
            <w:pPr>
              <w:spacing w:after="0" w:line="240" w:lineRule="auto"/>
              <w:rPr>
                <w:rFonts w:ascii="Arial" w:hAnsi="Arial" w:cs="Arial"/>
                <w:sz w:val="20"/>
                <w:szCs w:val="20"/>
              </w:rPr>
            </w:pPr>
          </w:p>
        </w:tc>
        <w:tc>
          <w:tcPr>
            <w:tcW w:w="5949" w:type="dxa"/>
          </w:tcPr>
          <w:p w14:paraId="05FB78D1"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(Medium)-Windspeed (Moderate): Yes:30, No:70</w:t>
            </w:r>
          </w:p>
        </w:tc>
        <w:tc>
          <w:tcPr>
            <w:tcW w:w="2126" w:type="dxa"/>
            <w:vMerge/>
          </w:tcPr>
          <w:p w14:paraId="1B569BE8" w14:textId="77777777" w:rsidR="000545D1" w:rsidRPr="00166EE4" w:rsidRDefault="000545D1" w:rsidP="008A4F4F">
            <w:pPr>
              <w:spacing w:after="0" w:line="240" w:lineRule="auto"/>
              <w:rPr>
                <w:rFonts w:ascii="Arial" w:hAnsi="Arial" w:cs="Arial"/>
                <w:sz w:val="20"/>
                <w:szCs w:val="20"/>
              </w:rPr>
            </w:pPr>
          </w:p>
        </w:tc>
      </w:tr>
      <w:tr w:rsidR="000545D1" w:rsidRPr="00166EE4" w14:paraId="5E01C9A2" w14:textId="77777777" w:rsidTr="000545D1">
        <w:tc>
          <w:tcPr>
            <w:tcW w:w="1021" w:type="dxa"/>
            <w:vMerge/>
            <w:shd w:val="clear" w:color="auto" w:fill="auto"/>
          </w:tcPr>
          <w:p w14:paraId="086E0DC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1134EC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CC30190" w14:textId="77777777" w:rsidR="000545D1" w:rsidRPr="00166EE4" w:rsidRDefault="000545D1" w:rsidP="008A4F4F">
            <w:pPr>
              <w:spacing w:after="0" w:line="240" w:lineRule="auto"/>
              <w:rPr>
                <w:rFonts w:ascii="Arial" w:hAnsi="Arial" w:cs="Arial"/>
                <w:sz w:val="20"/>
                <w:szCs w:val="20"/>
              </w:rPr>
            </w:pPr>
          </w:p>
        </w:tc>
        <w:tc>
          <w:tcPr>
            <w:tcW w:w="1678" w:type="dxa"/>
            <w:vMerge/>
          </w:tcPr>
          <w:p w14:paraId="401FCB27" w14:textId="77777777" w:rsidR="000545D1" w:rsidRPr="00166EE4" w:rsidRDefault="000545D1" w:rsidP="008A4F4F">
            <w:pPr>
              <w:spacing w:after="0" w:line="240" w:lineRule="auto"/>
              <w:rPr>
                <w:rFonts w:ascii="Arial" w:hAnsi="Arial" w:cs="Arial"/>
                <w:sz w:val="20"/>
                <w:szCs w:val="20"/>
              </w:rPr>
            </w:pPr>
          </w:p>
        </w:tc>
        <w:tc>
          <w:tcPr>
            <w:tcW w:w="1559" w:type="dxa"/>
            <w:vMerge/>
          </w:tcPr>
          <w:p w14:paraId="1EC1744E" w14:textId="77777777" w:rsidR="000545D1" w:rsidRPr="00166EE4" w:rsidRDefault="000545D1" w:rsidP="008A4F4F">
            <w:pPr>
              <w:spacing w:after="0" w:line="240" w:lineRule="auto"/>
              <w:rPr>
                <w:rFonts w:ascii="Arial" w:hAnsi="Arial" w:cs="Arial"/>
                <w:sz w:val="20"/>
                <w:szCs w:val="20"/>
              </w:rPr>
            </w:pPr>
          </w:p>
        </w:tc>
        <w:tc>
          <w:tcPr>
            <w:tcW w:w="5949" w:type="dxa"/>
          </w:tcPr>
          <w:p w14:paraId="7E97A5B4"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(Medium)-Windspeed (Strong): Yes:30, No:70</w:t>
            </w:r>
          </w:p>
        </w:tc>
        <w:tc>
          <w:tcPr>
            <w:tcW w:w="2126" w:type="dxa"/>
            <w:vMerge/>
          </w:tcPr>
          <w:p w14:paraId="1ABCF4A3" w14:textId="77777777" w:rsidR="000545D1" w:rsidRPr="00166EE4" w:rsidRDefault="000545D1" w:rsidP="008A4F4F">
            <w:pPr>
              <w:spacing w:after="0" w:line="240" w:lineRule="auto"/>
              <w:rPr>
                <w:rFonts w:ascii="Arial" w:hAnsi="Arial" w:cs="Arial"/>
                <w:sz w:val="20"/>
                <w:szCs w:val="20"/>
              </w:rPr>
            </w:pPr>
          </w:p>
        </w:tc>
      </w:tr>
      <w:tr w:rsidR="000545D1" w:rsidRPr="00166EE4" w14:paraId="3010985F" w14:textId="77777777" w:rsidTr="000545D1">
        <w:tc>
          <w:tcPr>
            <w:tcW w:w="1021" w:type="dxa"/>
            <w:vMerge/>
            <w:shd w:val="clear" w:color="auto" w:fill="auto"/>
          </w:tcPr>
          <w:p w14:paraId="16A4F5A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170087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200A08E" w14:textId="77777777" w:rsidR="000545D1" w:rsidRPr="00166EE4" w:rsidRDefault="000545D1" w:rsidP="008A4F4F">
            <w:pPr>
              <w:spacing w:after="0" w:line="240" w:lineRule="auto"/>
              <w:rPr>
                <w:rFonts w:ascii="Arial" w:hAnsi="Arial" w:cs="Arial"/>
                <w:sz w:val="20"/>
                <w:szCs w:val="20"/>
              </w:rPr>
            </w:pPr>
          </w:p>
        </w:tc>
        <w:tc>
          <w:tcPr>
            <w:tcW w:w="1678" w:type="dxa"/>
            <w:vMerge/>
          </w:tcPr>
          <w:p w14:paraId="7D1C48B1" w14:textId="77777777" w:rsidR="000545D1" w:rsidRPr="00166EE4" w:rsidRDefault="000545D1" w:rsidP="008A4F4F">
            <w:pPr>
              <w:spacing w:after="0" w:line="240" w:lineRule="auto"/>
              <w:rPr>
                <w:rFonts w:ascii="Arial" w:hAnsi="Arial" w:cs="Arial"/>
                <w:sz w:val="20"/>
                <w:szCs w:val="20"/>
              </w:rPr>
            </w:pPr>
          </w:p>
        </w:tc>
        <w:tc>
          <w:tcPr>
            <w:tcW w:w="1559" w:type="dxa"/>
            <w:vMerge/>
          </w:tcPr>
          <w:p w14:paraId="411D97BA" w14:textId="77777777" w:rsidR="000545D1" w:rsidRPr="00166EE4" w:rsidRDefault="000545D1" w:rsidP="008A4F4F">
            <w:pPr>
              <w:spacing w:after="0" w:line="240" w:lineRule="auto"/>
              <w:rPr>
                <w:rFonts w:ascii="Arial" w:hAnsi="Arial" w:cs="Arial"/>
                <w:sz w:val="20"/>
                <w:szCs w:val="20"/>
              </w:rPr>
            </w:pPr>
          </w:p>
        </w:tc>
        <w:tc>
          <w:tcPr>
            <w:tcW w:w="5949" w:type="dxa"/>
          </w:tcPr>
          <w:p w14:paraId="275283ED"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(Medium)-Windspeed (Gale-storm): Yes:50, No:50</w:t>
            </w:r>
          </w:p>
        </w:tc>
        <w:tc>
          <w:tcPr>
            <w:tcW w:w="2126" w:type="dxa"/>
            <w:vMerge/>
          </w:tcPr>
          <w:p w14:paraId="239BEE45" w14:textId="77777777" w:rsidR="000545D1" w:rsidRPr="00166EE4" w:rsidRDefault="000545D1" w:rsidP="008A4F4F">
            <w:pPr>
              <w:spacing w:after="0" w:line="240" w:lineRule="auto"/>
              <w:rPr>
                <w:rFonts w:ascii="Arial" w:hAnsi="Arial" w:cs="Arial"/>
                <w:sz w:val="20"/>
                <w:szCs w:val="20"/>
              </w:rPr>
            </w:pPr>
          </w:p>
        </w:tc>
      </w:tr>
      <w:tr w:rsidR="000545D1" w:rsidRPr="00166EE4" w14:paraId="5EC09FBA" w14:textId="77777777" w:rsidTr="000545D1">
        <w:tc>
          <w:tcPr>
            <w:tcW w:w="1021" w:type="dxa"/>
            <w:vMerge/>
            <w:shd w:val="clear" w:color="auto" w:fill="auto"/>
          </w:tcPr>
          <w:p w14:paraId="5BDCA23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A48F6C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C30B485" w14:textId="77777777" w:rsidR="000545D1" w:rsidRPr="00166EE4" w:rsidRDefault="000545D1" w:rsidP="008A4F4F">
            <w:pPr>
              <w:spacing w:after="0" w:line="240" w:lineRule="auto"/>
              <w:rPr>
                <w:rFonts w:ascii="Arial" w:hAnsi="Arial" w:cs="Arial"/>
                <w:sz w:val="20"/>
                <w:szCs w:val="20"/>
              </w:rPr>
            </w:pPr>
          </w:p>
        </w:tc>
        <w:tc>
          <w:tcPr>
            <w:tcW w:w="1678" w:type="dxa"/>
            <w:vMerge/>
          </w:tcPr>
          <w:p w14:paraId="138A25F0" w14:textId="77777777" w:rsidR="000545D1" w:rsidRPr="00166EE4" w:rsidRDefault="000545D1" w:rsidP="008A4F4F">
            <w:pPr>
              <w:spacing w:after="0" w:line="240" w:lineRule="auto"/>
              <w:rPr>
                <w:rFonts w:ascii="Arial" w:hAnsi="Arial" w:cs="Arial"/>
                <w:sz w:val="20"/>
                <w:szCs w:val="20"/>
              </w:rPr>
            </w:pPr>
          </w:p>
        </w:tc>
        <w:tc>
          <w:tcPr>
            <w:tcW w:w="1559" w:type="dxa"/>
            <w:vMerge/>
          </w:tcPr>
          <w:p w14:paraId="35DE36F0" w14:textId="77777777" w:rsidR="000545D1" w:rsidRPr="00166EE4" w:rsidRDefault="000545D1" w:rsidP="008A4F4F">
            <w:pPr>
              <w:spacing w:after="0" w:line="240" w:lineRule="auto"/>
              <w:rPr>
                <w:rFonts w:ascii="Arial" w:hAnsi="Arial" w:cs="Arial"/>
                <w:sz w:val="20"/>
                <w:szCs w:val="20"/>
              </w:rPr>
            </w:pPr>
          </w:p>
        </w:tc>
        <w:tc>
          <w:tcPr>
            <w:tcW w:w="5949" w:type="dxa"/>
          </w:tcPr>
          <w:p w14:paraId="28EE6B5B"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(Low)-Windspeed (calm): Yes:20, No:80</w:t>
            </w:r>
          </w:p>
        </w:tc>
        <w:tc>
          <w:tcPr>
            <w:tcW w:w="2126" w:type="dxa"/>
            <w:vMerge/>
          </w:tcPr>
          <w:p w14:paraId="5D99578D" w14:textId="77777777" w:rsidR="000545D1" w:rsidRPr="00166EE4" w:rsidRDefault="000545D1" w:rsidP="008A4F4F">
            <w:pPr>
              <w:spacing w:after="0" w:line="240" w:lineRule="auto"/>
              <w:rPr>
                <w:rFonts w:ascii="Arial" w:hAnsi="Arial" w:cs="Arial"/>
                <w:sz w:val="20"/>
                <w:szCs w:val="20"/>
              </w:rPr>
            </w:pPr>
          </w:p>
        </w:tc>
      </w:tr>
      <w:tr w:rsidR="000545D1" w:rsidRPr="00166EE4" w14:paraId="6BB323D0" w14:textId="77777777" w:rsidTr="000545D1">
        <w:tc>
          <w:tcPr>
            <w:tcW w:w="1021" w:type="dxa"/>
            <w:vMerge/>
            <w:shd w:val="clear" w:color="auto" w:fill="auto"/>
          </w:tcPr>
          <w:p w14:paraId="413F8B5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DD1141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8FBC85D" w14:textId="77777777" w:rsidR="000545D1" w:rsidRPr="00166EE4" w:rsidRDefault="000545D1" w:rsidP="008A4F4F">
            <w:pPr>
              <w:spacing w:after="0" w:line="240" w:lineRule="auto"/>
              <w:rPr>
                <w:rFonts w:ascii="Arial" w:hAnsi="Arial" w:cs="Arial"/>
                <w:sz w:val="20"/>
                <w:szCs w:val="20"/>
              </w:rPr>
            </w:pPr>
          </w:p>
        </w:tc>
        <w:tc>
          <w:tcPr>
            <w:tcW w:w="1678" w:type="dxa"/>
            <w:vMerge/>
          </w:tcPr>
          <w:p w14:paraId="0E4258C0" w14:textId="77777777" w:rsidR="000545D1" w:rsidRPr="00166EE4" w:rsidRDefault="000545D1" w:rsidP="008A4F4F">
            <w:pPr>
              <w:spacing w:after="0" w:line="240" w:lineRule="auto"/>
              <w:rPr>
                <w:rFonts w:ascii="Arial" w:hAnsi="Arial" w:cs="Arial"/>
                <w:sz w:val="20"/>
                <w:szCs w:val="20"/>
              </w:rPr>
            </w:pPr>
          </w:p>
        </w:tc>
        <w:tc>
          <w:tcPr>
            <w:tcW w:w="1559" w:type="dxa"/>
            <w:vMerge/>
          </w:tcPr>
          <w:p w14:paraId="225383BC" w14:textId="77777777" w:rsidR="000545D1" w:rsidRPr="00166EE4" w:rsidRDefault="000545D1" w:rsidP="008A4F4F">
            <w:pPr>
              <w:spacing w:after="0" w:line="240" w:lineRule="auto"/>
              <w:rPr>
                <w:rFonts w:ascii="Arial" w:hAnsi="Arial" w:cs="Arial"/>
                <w:sz w:val="20"/>
                <w:szCs w:val="20"/>
              </w:rPr>
            </w:pPr>
          </w:p>
        </w:tc>
        <w:tc>
          <w:tcPr>
            <w:tcW w:w="5949" w:type="dxa"/>
          </w:tcPr>
          <w:p w14:paraId="78F18FCC"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(Low)-Windspeed (moderate): Yes:45, No:55</w:t>
            </w:r>
          </w:p>
        </w:tc>
        <w:tc>
          <w:tcPr>
            <w:tcW w:w="2126" w:type="dxa"/>
            <w:vMerge/>
          </w:tcPr>
          <w:p w14:paraId="66267068" w14:textId="77777777" w:rsidR="000545D1" w:rsidRPr="00166EE4" w:rsidRDefault="000545D1" w:rsidP="008A4F4F">
            <w:pPr>
              <w:spacing w:after="0" w:line="240" w:lineRule="auto"/>
              <w:rPr>
                <w:rFonts w:ascii="Arial" w:hAnsi="Arial" w:cs="Arial"/>
                <w:sz w:val="20"/>
                <w:szCs w:val="20"/>
              </w:rPr>
            </w:pPr>
          </w:p>
        </w:tc>
      </w:tr>
      <w:tr w:rsidR="000545D1" w:rsidRPr="00166EE4" w14:paraId="1870C799" w14:textId="77777777" w:rsidTr="000545D1">
        <w:tc>
          <w:tcPr>
            <w:tcW w:w="1021" w:type="dxa"/>
            <w:vMerge/>
            <w:shd w:val="clear" w:color="auto" w:fill="auto"/>
          </w:tcPr>
          <w:p w14:paraId="75D8EDB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E255CC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A66091B" w14:textId="77777777" w:rsidR="000545D1" w:rsidRPr="00166EE4" w:rsidRDefault="000545D1" w:rsidP="008A4F4F">
            <w:pPr>
              <w:spacing w:after="0" w:line="240" w:lineRule="auto"/>
              <w:rPr>
                <w:rFonts w:ascii="Arial" w:hAnsi="Arial" w:cs="Arial"/>
                <w:sz w:val="20"/>
                <w:szCs w:val="20"/>
              </w:rPr>
            </w:pPr>
          </w:p>
        </w:tc>
        <w:tc>
          <w:tcPr>
            <w:tcW w:w="1678" w:type="dxa"/>
            <w:vMerge/>
          </w:tcPr>
          <w:p w14:paraId="5778021C" w14:textId="77777777" w:rsidR="000545D1" w:rsidRPr="00166EE4" w:rsidRDefault="000545D1" w:rsidP="008A4F4F">
            <w:pPr>
              <w:spacing w:after="0" w:line="240" w:lineRule="auto"/>
              <w:rPr>
                <w:rFonts w:ascii="Arial" w:hAnsi="Arial" w:cs="Arial"/>
                <w:sz w:val="20"/>
                <w:szCs w:val="20"/>
              </w:rPr>
            </w:pPr>
          </w:p>
        </w:tc>
        <w:tc>
          <w:tcPr>
            <w:tcW w:w="1559" w:type="dxa"/>
            <w:vMerge/>
          </w:tcPr>
          <w:p w14:paraId="31F5D9F1" w14:textId="77777777" w:rsidR="000545D1" w:rsidRPr="00166EE4" w:rsidRDefault="000545D1" w:rsidP="008A4F4F">
            <w:pPr>
              <w:spacing w:after="0" w:line="240" w:lineRule="auto"/>
              <w:rPr>
                <w:rFonts w:ascii="Arial" w:hAnsi="Arial" w:cs="Arial"/>
                <w:sz w:val="20"/>
                <w:szCs w:val="20"/>
              </w:rPr>
            </w:pPr>
          </w:p>
        </w:tc>
        <w:tc>
          <w:tcPr>
            <w:tcW w:w="5949" w:type="dxa"/>
          </w:tcPr>
          <w:p w14:paraId="3FB6D05D"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(Low)-Windspeed (moderate): Yes:45, No:55</w:t>
            </w:r>
          </w:p>
        </w:tc>
        <w:tc>
          <w:tcPr>
            <w:tcW w:w="2126" w:type="dxa"/>
            <w:vMerge/>
          </w:tcPr>
          <w:p w14:paraId="63644325" w14:textId="77777777" w:rsidR="000545D1" w:rsidRPr="00166EE4" w:rsidRDefault="000545D1" w:rsidP="008A4F4F">
            <w:pPr>
              <w:spacing w:after="0" w:line="240" w:lineRule="auto"/>
              <w:rPr>
                <w:rFonts w:ascii="Arial" w:hAnsi="Arial" w:cs="Arial"/>
                <w:sz w:val="20"/>
                <w:szCs w:val="20"/>
              </w:rPr>
            </w:pPr>
          </w:p>
        </w:tc>
      </w:tr>
      <w:tr w:rsidR="000545D1" w:rsidRPr="00166EE4" w14:paraId="08B57F7E" w14:textId="77777777" w:rsidTr="000545D1">
        <w:tc>
          <w:tcPr>
            <w:tcW w:w="1021" w:type="dxa"/>
            <w:vMerge/>
            <w:shd w:val="clear" w:color="auto" w:fill="auto"/>
          </w:tcPr>
          <w:p w14:paraId="2E99FEE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4D4779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FE0633" w14:textId="77777777" w:rsidR="000545D1" w:rsidRPr="00166EE4" w:rsidRDefault="000545D1" w:rsidP="008A4F4F">
            <w:pPr>
              <w:spacing w:after="0" w:line="240" w:lineRule="auto"/>
              <w:rPr>
                <w:rFonts w:ascii="Arial" w:hAnsi="Arial" w:cs="Arial"/>
                <w:sz w:val="20"/>
                <w:szCs w:val="20"/>
              </w:rPr>
            </w:pPr>
          </w:p>
        </w:tc>
        <w:tc>
          <w:tcPr>
            <w:tcW w:w="1678" w:type="dxa"/>
            <w:vMerge/>
          </w:tcPr>
          <w:p w14:paraId="3D409A89" w14:textId="77777777" w:rsidR="000545D1" w:rsidRPr="00166EE4" w:rsidRDefault="000545D1" w:rsidP="008A4F4F">
            <w:pPr>
              <w:spacing w:after="0" w:line="240" w:lineRule="auto"/>
              <w:rPr>
                <w:rFonts w:ascii="Arial" w:hAnsi="Arial" w:cs="Arial"/>
                <w:sz w:val="20"/>
                <w:szCs w:val="20"/>
              </w:rPr>
            </w:pPr>
          </w:p>
        </w:tc>
        <w:tc>
          <w:tcPr>
            <w:tcW w:w="1559" w:type="dxa"/>
            <w:vMerge/>
          </w:tcPr>
          <w:p w14:paraId="72754299" w14:textId="77777777" w:rsidR="000545D1" w:rsidRPr="00166EE4" w:rsidRDefault="000545D1" w:rsidP="008A4F4F">
            <w:pPr>
              <w:spacing w:after="0" w:line="240" w:lineRule="auto"/>
              <w:rPr>
                <w:rFonts w:ascii="Arial" w:hAnsi="Arial" w:cs="Arial"/>
                <w:sz w:val="20"/>
                <w:szCs w:val="20"/>
              </w:rPr>
            </w:pPr>
          </w:p>
        </w:tc>
        <w:tc>
          <w:tcPr>
            <w:tcW w:w="5949" w:type="dxa"/>
          </w:tcPr>
          <w:p w14:paraId="1788D6B4"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(Low)-Windspeed (strong): Yes:65, No:35</w:t>
            </w:r>
          </w:p>
        </w:tc>
        <w:tc>
          <w:tcPr>
            <w:tcW w:w="2126" w:type="dxa"/>
            <w:vMerge/>
          </w:tcPr>
          <w:p w14:paraId="77A17940" w14:textId="77777777" w:rsidR="000545D1" w:rsidRPr="00166EE4" w:rsidRDefault="000545D1" w:rsidP="008A4F4F">
            <w:pPr>
              <w:spacing w:after="0" w:line="240" w:lineRule="auto"/>
              <w:rPr>
                <w:rFonts w:ascii="Arial" w:hAnsi="Arial" w:cs="Arial"/>
                <w:sz w:val="20"/>
                <w:szCs w:val="20"/>
              </w:rPr>
            </w:pPr>
          </w:p>
        </w:tc>
      </w:tr>
      <w:tr w:rsidR="000545D1" w:rsidRPr="00166EE4" w14:paraId="66A1B6DE" w14:textId="77777777" w:rsidTr="000545D1">
        <w:tc>
          <w:tcPr>
            <w:tcW w:w="1021" w:type="dxa"/>
            <w:vMerge/>
            <w:shd w:val="clear" w:color="auto" w:fill="auto"/>
          </w:tcPr>
          <w:p w14:paraId="3E0DA89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D0A3A9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C75BAF8" w14:textId="77777777" w:rsidR="000545D1" w:rsidRPr="00166EE4" w:rsidRDefault="000545D1" w:rsidP="008A4F4F">
            <w:pPr>
              <w:spacing w:after="0" w:line="240" w:lineRule="auto"/>
              <w:rPr>
                <w:rFonts w:ascii="Arial" w:hAnsi="Arial" w:cs="Arial"/>
                <w:sz w:val="20"/>
                <w:szCs w:val="20"/>
              </w:rPr>
            </w:pPr>
          </w:p>
        </w:tc>
        <w:tc>
          <w:tcPr>
            <w:tcW w:w="1678" w:type="dxa"/>
            <w:vMerge/>
          </w:tcPr>
          <w:p w14:paraId="4B92A452" w14:textId="77777777" w:rsidR="000545D1" w:rsidRPr="00166EE4" w:rsidRDefault="000545D1" w:rsidP="008A4F4F">
            <w:pPr>
              <w:spacing w:after="0" w:line="240" w:lineRule="auto"/>
              <w:rPr>
                <w:rFonts w:ascii="Arial" w:hAnsi="Arial" w:cs="Arial"/>
                <w:sz w:val="20"/>
                <w:szCs w:val="20"/>
              </w:rPr>
            </w:pPr>
          </w:p>
        </w:tc>
        <w:tc>
          <w:tcPr>
            <w:tcW w:w="1559" w:type="dxa"/>
            <w:vMerge/>
          </w:tcPr>
          <w:p w14:paraId="53B6AABD" w14:textId="77777777" w:rsidR="000545D1" w:rsidRPr="00166EE4" w:rsidRDefault="000545D1" w:rsidP="008A4F4F">
            <w:pPr>
              <w:spacing w:after="0" w:line="240" w:lineRule="auto"/>
              <w:rPr>
                <w:rFonts w:ascii="Arial" w:hAnsi="Arial" w:cs="Arial"/>
                <w:sz w:val="20"/>
                <w:szCs w:val="20"/>
              </w:rPr>
            </w:pPr>
          </w:p>
        </w:tc>
        <w:tc>
          <w:tcPr>
            <w:tcW w:w="5949" w:type="dxa"/>
          </w:tcPr>
          <w:p w14:paraId="21C10368" w14:textId="77777777" w:rsidR="000545D1" w:rsidRDefault="000545D1" w:rsidP="008A4F4F">
            <w:pPr>
              <w:spacing w:after="0" w:line="240" w:lineRule="auto"/>
              <w:rPr>
                <w:rFonts w:ascii="Arial" w:hAnsi="Arial" w:cs="Arial"/>
                <w:sz w:val="20"/>
                <w:szCs w:val="20"/>
              </w:rPr>
            </w:pPr>
            <w:r>
              <w:rPr>
                <w:rFonts w:ascii="Arial" w:hAnsi="Arial" w:cs="Arial"/>
                <w:sz w:val="20"/>
                <w:szCs w:val="20"/>
              </w:rPr>
              <w:t>SSI (Low)-Windspeed (Gale-storm): Yes:100, No:0</w:t>
            </w:r>
          </w:p>
        </w:tc>
        <w:tc>
          <w:tcPr>
            <w:tcW w:w="2126" w:type="dxa"/>
            <w:vMerge/>
          </w:tcPr>
          <w:p w14:paraId="04AC7218" w14:textId="77777777" w:rsidR="000545D1" w:rsidRPr="00166EE4" w:rsidRDefault="000545D1" w:rsidP="008A4F4F">
            <w:pPr>
              <w:spacing w:after="0" w:line="240" w:lineRule="auto"/>
              <w:rPr>
                <w:rFonts w:ascii="Arial" w:hAnsi="Arial" w:cs="Arial"/>
                <w:sz w:val="20"/>
                <w:szCs w:val="20"/>
              </w:rPr>
            </w:pPr>
          </w:p>
        </w:tc>
      </w:tr>
      <w:tr w:rsidR="000545D1" w:rsidRPr="00166EE4" w14:paraId="21EAA4F3" w14:textId="77777777" w:rsidTr="000545D1">
        <w:tc>
          <w:tcPr>
            <w:tcW w:w="1021" w:type="dxa"/>
            <w:shd w:val="clear" w:color="auto" w:fill="auto"/>
          </w:tcPr>
          <w:p w14:paraId="18173D26"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Wind Direction</w:t>
            </w:r>
          </w:p>
        </w:tc>
        <w:tc>
          <w:tcPr>
            <w:tcW w:w="806" w:type="dxa"/>
            <w:shd w:val="clear" w:color="auto" w:fill="auto"/>
          </w:tcPr>
          <w:p w14:paraId="4E91AC6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Parent</w:t>
            </w:r>
          </w:p>
        </w:tc>
        <w:tc>
          <w:tcPr>
            <w:tcW w:w="1173" w:type="dxa"/>
            <w:shd w:val="clear" w:color="auto" w:fill="auto"/>
          </w:tcPr>
          <w:p w14:paraId="458FBDD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tcPr>
          <w:p w14:paraId="3672B37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RCL-IIOS data (2018) (n=10,926)</w:t>
            </w:r>
          </w:p>
        </w:tc>
        <w:tc>
          <w:tcPr>
            <w:tcW w:w="1559" w:type="dxa"/>
          </w:tcPr>
          <w:p w14:paraId="695B348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6AFAA1D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North:4.8, NorthEast:21.8, East:36.3, SouthEast:0, Other direction:37.1</w:t>
            </w:r>
          </w:p>
        </w:tc>
        <w:tc>
          <w:tcPr>
            <w:tcW w:w="2126" w:type="dxa"/>
          </w:tcPr>
          <w:p w14:paraId="2C1E9E0D" w14:textId="77777777" w:rsidR="000545D1" w:rsidRDefault="000545D1" w:rsidP="008A4F4F">
            <w:pPr>
              <w:spacing w:after="0" w:line="240" w:lineRule="auto"/>
              <w:rPr>
                <w:rFonts w:ascii="Arial" w:hAnsi="Arial" w:cs="Arial"/>
                <w:sz w:val="20"/>
                <w:szCs w:val="20"/>
              </w:rPr>
            </w:pPr>
            <w:r>
              <w:rPr>
                <w:rFonts w:ascii="Arial" w:hAnsi="Arial" w:cs="Arial"/>
                <w:sz w:val="20"/>
                <w:szCs w:val="20"/>
              </w:rPr>
              <w:t>North:4.8</w:t>
            </w:r>
          </w:p>
          <w:p w14:paraId="2DA22B5F" w14:textId="77777777" w:rsidR="000545D1" w:rsidRDefault="000545D1" w:rsidP="008A4F4F">
            <w:pPr>
              <w:spacing w:after="0" w:line="240" w:lineRule="auto"/>
              <w:rPr>
                <w:rFonts w:ascii="Arial" w:hAnsi="Arial" w:cs="Arial"/>
                <w:sz w:val="20"/>
                <w:szCs w:val="20"/>
              </w:rPr>
            </w:pPr>
            <w:r>
              <w:rPr>
                <w:rFonts w:ascii="Arial" w:hAnsi="Arial" w:cs="Arial"/>
                <w:sz w:val="20"/>
                <w:szCs w:val="20"/>
              </w:rPr>
              <w:t>NorthEast:21.8</w:t>
            </w:r>
          </w:p>
          <w:p w14:paraId="41669C66" w14:textId="77777777" w:rsidR="000545D1" w:rsidRDefault="000545D1" w:rsidP="008A4F4F">
            <w:pPr>
              <w:spacing w:after="0" w:line="240" w:lineRule="auto"/>
              <w:rPr>
                <w:rFonts w:ascii="Arial" w:hAnsi="Arial" w:cs="Arial"/>
                <w:sz w:val="20"/>
                <w:szCs w:val="20"/>
              </w:rPr>
            </w:pPr>
            <w:r>
              <w:rPr>
                <w:rFonts w:ascii="Arial" w:hAnsi="Arial" w:cs="Arial"/>
                <w:sz w:val="20"/>
                <w:szCs w:val="20"/>
              </w:rPr>
              <w:t>East:36.3, SouthEast:0</w:t>
            </w:r>
          </w:p>
          <w:p w14:paraId="188ADA6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Other direction:37.1</w:t>
            </w:r>
          </w:p>
        </w:tc>
      </w:tr>
      <w:tr w:rsidR="000545D1" w:rsidRPr="00166EE4" w14:paraId="4425A4C6" w14:textId="77777777" w:rsidTr="000545D1">
        <w:tc>
          <w:tcPr>
            <w:tcW w:w="1021" w:type="dxa"/>
            <w:vMerge w:val="restart"/>
            <w:shd w:val="clear" w:color="auto" w:fill="auto"/>
          </w:tcPr>
          <w:p w14:paraId="012D6D4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Water transparency</w:t>
            </w:r>
          </w:p>
        </w:tc>
        <w:tc>
          <w:tcPr>
            <w:tcW w:w="806" w:type="dxa"/>
            <w:vMerge w:val="restart"/>
            <w:shd w:val="clear" w:color="auto" w:fill="auto"/>
          </w:tcPr>
          <w:p w14:paraId="46C6E97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57F7EA9A"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5CEFEFDC"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 xml:space="preserve">RCL-IIOS and </w:t>
            </w:r>
            <w:r w:rsidRPr="00166EE4">
              <w:rPr>
                <w:rFonts w:ascii="Arial" w:hAnsi="Arial" w:cs="Arial"/>
                <w:noProof/>
                <w:sz w:val="20"/>
                <w:szCs w:val="20"/>
              </w:rPr>
              <w:t xml:space="preserve">Setiawan </w:t>
            </w:r>
            <w:r w:rsidRPr="00166EE4">
              <w:rPr>
                <w:rFonts w:ascii="Arial" w:hAnsi="Arial" w:cs="Arial"/>
                <w:i/>
                <w:iCs/>
                <w:noProof/>
                <w:sz w:val="20"/>
                <w:szCs w:val="20"/>
              </w:rPr>
              <w:t>et al</w:t>
            </w:r>
            <w:r w:rsidRPr="00166EE4">
              <w:rPr>
                <w:rFonts w:ascii="Arial" w:hAnsi="Arial" w:cs="Arial"/>
                <w:noProof/>
                <w:sz w:val="20"/>
                <w:szCs w:val="20"/>
              </w:rPr>
              <w:t>.</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Setiawan","given":"Fajar","non-dropping-particle":"","parse-names":false,"suffix":""},{"dropping-particle":"","family":"Matsushita","given":"Bunkei","non-dropping-particle":"","parse-names":false,"suffix":""},{"dropping-particle":"","family":"Hamzah","given":"Rossi","non-dropping-particle":"","parse-names":false,"suffix":""},{"dropping-particle":"","family":"Jiang","given":"Dalin","non-dropping-particle":"","parse-names":false,"suffix":""}],"container-title":"Remote Sensing","id":"ITEM-1","issue":"23","issued":{"date-parts":[["2019"]]},"page":"2875","title":"Long-Term Change of the Secchi Disk Depth in Lake Maninjau , Indonesia Shown by Landsat TM and","type":"article-journal","volume":"11"},"uris":["http://www.mendeley.com/documents/?uuid=90cd7140-94cc-49fa-90e4-1bff197c6c24"]}],"mendeley":{"formattedCitation":"[36]","manualFormatting":"(2019)","plainTextFormattedCitation":"[36]","previouslyFormattedCitation":"[36]"},"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(2019)</w:t>
            </w:r>
            <w:r w:rsidRPr="00166EE4">
              <w:rPr>
                <w:rFonts w:ascii="Arial" w:hAnsi="Arial" w:cs="Arial"/>
                <w:color w:val="000000"/>
                <w:sz w:val="20"/>
                <w:szCs w:val="20"/>
              </w:rPr>
              <w:fldChar w:fldCharType="end"/>
            </w:r>
          </w:p>
        </w:tc>
        <w:tc>
          <w:tcPr>
            <w:tcW w:w="1559" w:type="dxa"/>
            <w:vMerge w:val="restart"/>
          </w:tcPr>
          <w:p w14:paraId="7BD1A38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347CA095"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Chlorophyll-a (High): Low:24, High:76</w:t>
            </w:r>
          </w:p>
        </w:tc>
        <w:tc>
          <w:tcPr>
            <w:tcW w:w="2126" w:type="dxa"/>
            <w:vMerge w:val="restart"/>
          </w:tcPr>
          <w:p w14:paraId="2C2942E1" w14:textId="77777777" w:rsidR="000545D1" w:rsidRDefault="000545D1" w:rsidP="008A4F4F">
            <w:pPr>
              <w:spacing w:after="0" w:line="240" w:lineRule="auto"/>
              <w:rPr>
                <w:rFonts w:ascii="Arial" w:hAnsi="Arial" w:cs="Arial"/>
                <w:sz w:val="20"/>
                <w:szCs w:val="20"/>
              </w:rPr>
            </w:pPr>
            <w:r>
              <w:rPr>
                <w:rFonts w:ascii="Arial" w:hAnsi="Arial" w:cs="Arial"/>
                <w:sz w:val="20"/>
                <w:szCs w:val="20"/>
              </w:rPr>
              <w:t>Low: 30.3</w:t>
            </w:r>
          </w:p>
          <w:p w14:paraId="45F787E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High:69.7</w:t>
            </w:r>
          </w:p>
        </w:tc>
      </w:tr>
      <w:tr w:rsidR="000545D1" w:rsidRPr="00166EE4" w14:paraId="65766A30" w14:textId="77777777" w:rsidTr="000545D1">
        <w:tc>
          <w:tcPr>
            <w:tcW w:w="1021" w:type="dxa"/>
            <w:vMerge/>
            <w:shd w:val="clear" w:color="auto" w:fill="auto"/>
          </w:tcPr>
          <w:p w14:paraId="726F3B8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04C958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510EE8E" w14:textId="77777777" w:rsidR="000545D1" w:rsidRPr="00166EE4" w:rsidRDefault="000545D1" w:rsidP="008A4F4F">
            <w:pPr>
              <w:spacing w:after="0" w:line="240" w:lineRule="auto"/>
              <w:rPr>
                <w:rFonts w:ascii="Arial" w:hAnsi="Arial" w:cs="Arial"/>
                <w:sz w:val="20"/>
                <w:szCs w:val="20"/>
              </w:rPr>
            </w:pPr>
          </w:p>
        </w:tc>
        <w:tc>
          <w:tcPr>
            <w:tcW w:w="1678" w:type="dxa"/>
            <w:vMerge/>
          </w:tcPr>
          <w:p w14:paraId="759C6BE4" w14:textId="77777777" w:rsidR="000545D1" w:rsidRPr="00166EE4" w:rsidRDefault="000545D1" w:rsidP="008A4F4F">
            <w:pPr>
              <w:spacing w:after="0" w:line="240" w:lineRule="auto"/>
              <w:rPr>
                <w:rFonts w:ascii="Arial" w:hAnsi="Arial" w:cs="Arial"/>
                <w:sz w:val="20"/>
                <w:szCs w:val="20"/>
              </w:rPr>
            </w:pPr>
          </w:p>
        </w:tc>
        <w:tc>
          <w:tcPr>
            <w:tcW w:w="1559" w:type="dxa"/>
            <w:vMerge/>
          </w:tcPr>
          <w:p w14:paraId="0CE3ED69" w14:textId="77777777" w:rsidR="000545D1" w:rsidRPr="00166EE4" w:rsidRDefault="000545D1" w:rsidP="008A4F4F">
            <w:pPr>
              <w:spacing w:after="0" w:line="240" w:lineRule="auto"/>
              <w:rPr>
                <w:rFonts w:ascii="Arial" w:hAnsi="Arial" w:cs="Arial"/>
                <w:sz w:val="20"/>
                <w:szCs w:val="20"/>
              </w:rPr>
            </w:pPr>
          </w:p>
        </w:tc>
        <w:tc>
          <w:tcPr>
            <w:tcW w:w="5949" w:type="dxa"/>
          </w:tcPr>
          <w:p w14:paraId="1F17980F"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(Medium): Low:52, High:48</w:t>
            </w:r>
          </w:p>
        </w:tc>
        <w:tc>
          <w:tcPr>
            <w:tcW w:w="2126" w:type="dxa"/>
            <w:vMerge/>
          </w:tcPr>
          <w:p w14:paraId="673132CA" w14:textId="77777777" w:rsidR="000545D1" w:rsidRPr="00166EE4" w:rsidRDefault="000545D1" w:rsidP="008A4F4F">
            <w:pPr>
              <w:spacing w:after="0" w:line="240" w:lineRule="auto"/>
              <w:rPr>
                <w:rFonts w:ascii="Arial" w:hAnsi="Arial" w:cs="Arial"/>
                <w:sz w:val="20"/>
                <w:szCs w:val="20"/>
              </w:rPr>
            </w:pPr>
          </w:p>
        </w:tc>
      </w:tr>
      <w:tr w:rsidR="000545D1" w:rsidRPr="00166EE4" w14:paraId="5DF5360E" w14:textId="77777777" w:rsidTr="000545D1">
        <w:tc>
          <w:tcPr>
            <w:tcW w:w="1021" w:type="dxa"/>
            <w:vMerge/>
            <w:shd w:val="clear" w:color="auto" w:fill="auto"/>
          </w:tcPr>
          <w:p w14:paraId="1B501F8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BD60AE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D6E2F98" w14:textId="77777777" w:rsidR="000545D1" w:rsidRPr="00166EE4" w:rsidRDefault="000545D1" w:rsidP="008A4F4F">
            <w:pPr>
              <w:spacing w:after="0" w:line="240" w:lineRule="auto"/>
              <w:rPr>
                <w:rFonts w:ascii="Arial" w:hAnsi="Arial" w:cs="Arial"/>
                <w:sz w:val="20"/>
                <w:szCs w:val="20"/>
              </w:rPr>
            </w:pPr>
          </w:p>
        </w:tc>
        <w:tc>
          <w:tcPr>
            <w:tcW w:w="1678" w:type="dxa"/>
            <w:vMerge/>
          </w:tcPr>
          <w:p w14:paraId="572499AF" w14:textId="77777777" w:rsidR="000545D1" w:rsidRPr="00166EE4" w:rsidRDefault="000545D1" w:rsidP="008A4F4F">
            <w:pPr>
              <w:spacing w:after="0" w:line="240" w:lineRule="auto"/>
              <w:rPr>
                <w:rFonts w:ascii="Arial" w:hAnsi="Arial" w:cs="Arial"/>
                <w:sz w:val="20"/>
                <w:szCs w:val="20"/>
              </w:rPr>
            </w:pPr>
          </w:p>
        </w:tc>
        <w:tc>
          <w:tcPr>
            <w:tcW w:w="1559" w:type="dxa"/>
            <w:vMerge/>
          </w:tcPr>
          <w:p w14:paraId="3228A2A5" w14:textId="77777777" w:rsidR="000545D1" w:rsidRPr="00166EE4" w:rsidRDefault="000545D1" w:rsidP="008A4F4F">
            <w:pPr>
              <w:spacing w:after="0" w:line="240" w:lineRule="auto"/>
              <w:rPr>
                <w:rFonts w:ascii="Arial" w:hAnsi="Arial" w:cs="Arial"/>
                <w:sz w:val="20"/>
                <w:szCs w:val="20"/>
              </w:rPr>
            </w:pPr>
          </w:p>
        </w:tc>
        <w:tc>
          <w:tcPr>
            <w:tcW w:w="5949" w:type="dxa"/>
          </w:tcPr>
          <w:p w14:paraId="5BF4662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(Medium): Low:15, High:85</w:t>
            </w:r>
          </w:p>
        </w:tc>
        <w:tc>
          <w:tcPr>
            <w:tcW w:w="2126" w:type="dxa"/>
            <w:vMerge/>
          </w:tcPr>
          <w:p w14:paraId="49FF3085" w14:textId="77777777" w:rsidR="000545D1" w:rsidRPr="00166EE4" w:rsidRDefault="000545D1" w:rsidP="008A4F4F">
            <w:pPr>
              <w:spacing w:after="0" w:line="240" w:lineRule="auto"/>
              <w:rPr>
                <w:rFonts w:ascii="Arial" w:hAnsi="Arial" w:cs="Arial"/>
                <w:sz w:val="20"/>
                <w:szCs w:val="20"/>
              </w:rPr>
            </w:pPr>
          </w:p>
        </w:tc>
      </w:tr>
      <w:tr w:rsidR="000545D1" w:rsidRPr="00166EE4" w14:paraId="50A7A613" w14:textId="77777777" w:rsidTr="000545D1">
        <w:tc>
          <w:tcPr>
            <w:tcW w:w="1021" w:type="dxa"/>
            <w:vMerge w:val="restart"/>
            <w:shd w:val="clear" w:color="auto" w:fill="auto"/>
          </w:tcPr>
          <w:p w14:paraId="43F7975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Anoxic layer</w:t>
            </w:r>
          </w:p>
        </w:tc>
        <w:tc>
          <w:tcPr>
            <w:tcW w:w="806" w:type="dxa"/>
            <w:vMerge w:val="restart"/>
            <w:shd w:val="clear" w:color="auto" w:fill="auto"/>
          </w:tcPr>
          <w:p w14:paraId="0C75CEB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1E87B106"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569F00A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data RCL-IIOS’s dissolved oxygen data (2001-2014)</w:t>
            </w:r>
          </w:p>
        </w:tc>
        <w:tc>
          <w:tcPr>
            <w:tcW w:w="1559" w:type="dxa"/>
            <w:vMerge w:val="restart"/>
          </w:tcPr>
          <w:p w14:paraId="2CE8FFD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01AB36D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GPP epilimnion (High)-GPP Metalimnion (High): wide: 0, narrow: 100</w:t>
            </w:r>
          </w:p>
        </w:tc>
        <w:tc>
          <w:tcPr>
            <w:tcW w:w="2126" w:type="dxa"/>
            <w:vMerge w:val="restart"/>
          </w:tcPr>
          <w:p w14:paraId="2063B33E" w14:textId="77777777" w:rsidR="000545D1" w:rsidRDefault="000545D1" w:rsidP="008A4F4F">
            <w:pPr>
              <w:spacing w:after="0" w:line="240" w:lineRule="auto"/>
              <w:rPr>
                <w:rFonts w:ascii="Arial" w:hAnsi="Arial" w:cs="Arial"/>
                <w:sz w:val="20"/>
                <w:szCs w:val="20"/>
              </w:rPr>
            </w:pPr>
            <w:r>
              <w:rPr>
                <w:rFonts w:ascii="Arial" w:hAnsi="Arial" w:cs="Arial"/>
                <w:sz w:val="20"/>
                <w:szCs w:val="20"/>
              </w:rPr>
              <w:t>wide: 74</w:t>
            </w:r>
          </w:p>
          <w:p w14:paraId="2BE022E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narrow: 26</w:t>
            </w:r>
          </w:p>
        </w:tc>
      </w:tr>
      <w:tr w:rsidR="000545D1" w:rsidRPr="00166EE4" w14:paraId="11E2473E" w14:textId="77777777" w:rsidTr="000545D1">
        <w:tc>
          <w:tcPr>
            <w:tcW w:w="1021" w:type="dxa"/>
            <w:vMerge/>
            <w:shd w:val="clear" w:color="auto" w:fill="auto"/>
          </w:tcPr>
          <w:p w14:paraId="36D751F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D6F3E2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FB123F5" w14:textId="77777777" w:rsidR="000545D1" w:rsidRPr="00166EE4" w:rsidRDefault="000545D1" w:rsidP="008A4F4F">
            <w:pPr>
              <w:spacing w:after="0" w:line="240" w:lineRule="auto"/>
              <w:rPr>
                <w:rFonts w:ascii="Arial" w:hAnsi="Arial" w:cs="Arial"/>
                <w:sz w:val="20"/>
                <w:szCs w:val="20"/>
              </w:rPr>
            </w:pPr>
          </w:p>
        </w:tc>
        <w:tc>
          <w:tcPr>
            <w:tcW w:w="1678" w:type="dxa"/>
            <w:vMerge/>
          </w:tcPr>
          <w:p w14:paraId="39BD3F27" w14:textId="77777777" w:rsidR="000545D1" w:rsidRPr="00166EE4" w:rsidRDefault="000545D1" w:rsidP="008A4F4F">
            <w:pPr>
              <w:spacing w:after="0" w:line="240" w:lineRule="auto"/>
              <w:rPr>
                <w:rFonts w:ascii="Arial" w:hAnsi="Arial" w:cs="Arial"/>
                <w:sz w:val="20"/>
                <w:szCs w:val="20"/>
              </w:rPr>
            </w:pPr>
          </w:p>
        </w:tc>
        <w:tc>
          <w:tcPr>
            <w:tcW w:w="1559" w:type="dxa"/>
            <w:vMerge/>
          </w:tcPr>
          <w:p w14:paraId="2C2C8A25" w14:textId="77777777" w:rsidR="000545D1" w:rsidRPr="00166EE4" w:rsidRDefault="000545D1" w:rsidP="008A4F4F">
            <w:pPr>
              <w:spacing w:after="0" w:line="240" w:lineRule="auto"/>
              <w:rPr>
                <w:rFonts w:ascii="Arial" w:hAnsi="Arial" w:cs="Arial"/>
                <w:sz w:val="20"/>
                <w:szCs w:val="20"/>
              </w:rPr>
            </w:pPr>
          </w:p>
        </w:tc>
        <w:tc>
          <w:tcPr>
            <w:tcW w:w="5949" w:type="dxa"/>
          </w:tcPr>
          <w:p w14:paraId="43BC7227"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GPP epilimnion (High)-GPP Metalimnion (Low): wide: 60, narrow: 40</w:t>
            </w:r>
          </w:p>
        </w:tc>
        <w:tc>
          <w:tcPr>
            <w:tcW w:w="2126" w:type="dxa"/>
            <w:vMerge/>
          </w:tcPr>
          <w:p w14:paraId="2F740B4D" w14:textId="77777777" w:rsidR="000545D1" w:rsidRPr="00166EE4" w:rsidRDefault="000545D1" w:rsidP="008A4F4F">
            <w:pPr>
              <w:spacing w:after="0" w:line="240" w:lineRule="auto"/>
              <w:rPr>
                <w:rFonts w:ascii="Arial" w:hAnsi="Arial" w:cs="Arial"/>
                <w:sz w:val="20"/>
                <w:szCs w:val="20"/>
              </w:rPr>
            </w:pPr>
          </w:p>
        </w:tc>
      </w:tr>
      <w:tr w:rsidR="000545D1" w:rsidRPr="00166EE4" w14:paraId="2D903C6A" w14:textId="77777777" w:rsidTr="000545D1">
        <w:tc>
          <w:tcPr>
            <w:tcW w:w="1021" w:type="dxa"/>
            <w:vMerge/>
            <w:shd w:val="clear" w:color="auto" w:fill="auto"/>
          </w:tcPr>
          <w:p w14:paraId="477F7A6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0885F0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AB312B9" w14:textId="77777777" w:rsidR="000545D1" w:rsidRPr="00166EE4" w:rsidRDefault="000545D1" w:rsidP="008A4F4F">
            <w:pPr>
              <w:spacing w:after="0" w:line="240" w:lineRule="auto"/>
              <w:rPr>
                <w:rFonts w:ascii="Arial" w:hAnsi="Arial" w:cs="Arial"/>
                <w:sz w:val="20"/>
                <w:szCs w:val="20"/>
              </w:rPr>
            </w:pPr>
          </w:p>
        </w:tc>
        <w:tc>
          <w:tcPr>
            <w:tcW w:w="1678" w:type="dxa"/>
            <w:vMerge/>
          </w:tcPr>
          <w:p w14:paraId="12E20200" w14:textId="77777777" w:rsidR="000545D1" w:rsidRPr="00166EE4" w:rsidRDefault="000545D1" w:rsidP="008A4F4F">
            <w:pPr>
              <w:spacing w:after="0" w:line="240" w:lineRule="auto"/>
              <w:rPr>
                <w:rFonts w:ascii="Arial" w:hAnsi="Arial" w:cs="Arial"/>
                <w:sz w:val="20"/>
                <w:szCs w:val="20"/>
              </w:rPr>
            </w:pPr>
          </w:p>
        </w:tc>
        <w:tc>
          <w:tcPr>
            <w:tcW w:w="1559" w:type="dxa"/>
            <w:vMerge/>
          </w:tcPr>
          <w:p w14:paraId="03738139" w14:textId="77777777" w:rsidR="000545D1" w:rsidRPr="00166EE4" w:rsidRDefault="000545D1" w:rsidP="008A4F4F">
            <w:pPr>
              <w:spacing w:after="0" w:line="240" w:lineRule="auto"/>
              <w:rPr>
                <w:rFonts w:ascii="Arial" w:hAnsi="Arial" w:cs="Arial"/>
                <w:sz w:val="20"/>
                <w:szCs w:val="20"/>
              </w:rPr>
            </w:pPr>
          </w:p>
        </w:tc>
        <w:tc>
          <w:tcPr>
            <w:tcW w:w="5949" w:type="dxa"/>
          </w:tcPr>
          <w:p w14:paraId="013120E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GPP epilimnion (High)-GPP Metalimnion (Low): wide: 50, narrow: 50</w:t>
            </w:r>
          </w:p>
        </w:tc>
        <w:tc>
          <w:tcPr>
            <w:tcW w:w="2126" w:type="dxa"/>
            <w:vMerge/>
          </w:tcPr>
          <w:p w14:paraId="54C891DA" w14:textId="77777777" w:rsidR="000545D1" w:rsidRPr="00166EE4" w:rsidRDefault="000545D1" w:rsidP="008A4F4F">
            <w:pPr>
              <w:spacing w:after="0" w:line="240" w:lineRule="auto"/>
              <w:rPr>
                <w:rFonts w:ascii="Arial" w:hAnsi="Arial" w:cs="Arial"/>
                <w:sz w:val="20"/>
                <w:szCs w:val="20"/>
              </w:rPr>
            </w:pPr>
          </w:p>
        </w:tc>
      </w:tr>
      <w:tr w:rsidR="000545D1" w:rsidRPr="00166EE4" w14:paraId="7B82C49F" w14:textId="77777777" w:rsidTr="000545D1">
        <w:tc>
          <w:tcPr>
            <w:tcW w:w="1021" w:type="dxa"/>
            <w:vMerge/>
            <w:shd w:val="clear" w:color="auto" w:fill="auto"/>
          </w:tcPr>
          <w:p w14:paraId="3D8500F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82201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1562C7" w14:textId="77777777" w:rsidR="000545D1" w:rsidRPr="00166EE4" w:rsidRDefault="000545D1" w:rsidP="008A4F4F">
            <w:pPr>
              <w:spacing w:after="0" w:line="240" w:lineRule="auto"/>
              <w:rPr>
                <w:rFonts w:ascii="Arial" w:hAnsi="Arial" w:cs="Arial"/>
                <w:sz w:val="20"/>
                <w:szCs w:val="20"/>
              </w:rPr>
            </w:pPr>
          </w:p>
        </w:tc>
        <w:tc>
          <w:tcPr>
            <w:tcW w:w="1678" w:type="dxa"/>
            <w:vMerge/>
          </w:tcPr>
          <w:p w14:paraId="607B3905" w14:textId="77777777" w:rsidR="000545D1" w:rsidRPr="00166EE4" w:rsidRDefault="000545D1" w:rsidP="008A4F4F">
            <w:pPr>
              <w:spacing w:after="0" w:line="240" w:lineRule="auto"/>
              <w:rPr>
                <w:rFonts w:ascii="Arial" w:hAnsi="Arial" w:cs="Arial"/>
                <w:sz w:val="20"/>
                <w:szCs w:val="20"/>
              </w:rPr>
            </w:pPr>
          </w:p>
        </w:tc>
        <w:tc>
          <w:tcPr>
            <w:tcW w:w="1559" w:type="dxa"/>
            <w:vMerge/>
          </w:tcPr>
          <w:p w14:paraId="72474EA7" w14:textId="77777777" w:rsidR="000545D1" w:rsidRPr="00166EE4" w:rsidRDefault="000545D1" w:rsidP="008A4F4F">
            <w:pPr>
              <w:spacing w:after="0" w:line="240" w:lineRule="auto"/>
              <w:rPr>
                <w:rFonts w:ascii="Arial" w:hAnsi="Arial" w:cs="Arial"/>
                <w:sz w:val="20"/>
                <w:szCs w:val="20"/>
              </w:rPr>
            </w:pPr>
          </w:p>
        </w:tc>
        <w:tc>
          <w:tcPr>
            <w:tcW w:w="5949" w:type="dxa"/>
          </w:tcPr>
          <w:p w14:paraId="34A154B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GPP epilimnion (High)-GPP Metalimnion (Low): wide: 1000, narrow: 0</w:t>
            </w:r>
          </w:p>
        </w:tc>
        <w:tc>
          <w:tcPr>
            <w:tcW w:w="2126" w:type="dxa"/>
            <w:vMerge/>
          </w:tcPr>
          <w:p w14:paraId="2C3B56EE" w14:textId="77777777" w:rsidR="000545D1" w:rsidRPr="00166EE4" w:rsidRDefault="000545D1" w:rsidP="008A4F4F">
            <w:pPr>
              <w:spacing w:after="0" w:line="240" w:lineRule="auto"/>
              <w:rPr>
                <w:rFonts w:ascii="Arial" w:hAnsi="Arial" w:cs="Arial"/>
                <w:sz w:val="20"/>
                <w:szCs w:val="20"/>
              </w:rPr>
            </w:pPr>
          </w:p>
        </w:tc>
      </w:tr>
      <w:tr w:rsidR="000545D1" w:rsidRPr="00166EE4" w14:paraId="71426F24" w14:textId="77777777" w:rsidTr="000545D1">
        <w:tc>
          <w:tcPr>
            <w:tcW w:w="1021" w:type="dxa"/>
            <w:vMerge w:val="restart"/>
            <w:shd w:val="clear" w:color="auto" w:fill="auto"/>
          </w:tcPr>
          <w:p w14:paraId="2BEBC70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Epilimnion zone after mixing</w:t>
            </w:r>
          </w:p>
        </w:tc>
        <w:tc>
          <w:tcPr>
            <w:tcW w:w="806" w:type="dxa"/>
            <w:vMerge w:val="restart"/>
            <w:shd w:val="clear" w:color="auto" w:fill="auto"/>
          </w:tcPr>
          <w:p w14:paraId="0F3EC54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762268E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Expert knowledge</w:t>
            </w:r>
          </w:p>
        </w:tc>
        <w:tc>
          <w:tcPr>
            <w:tcW w:w="1678" w:type="dxa"/>
            <w:vMerge w:val="restart"/>
          </w:tcPr>
          <w:p w14:paraId="211ECC98" w14:textId="77777777" w:rsidR="000545D1" w:rsidRPr="00166EE4" w:rsidRDefault="000545D1" w:rsidP="008A4F4F">
            <w:pPr>
              <w:spacing w:after="0" w:line="240" w:lineRule="auto"/>
              <w:rPr>
                <w:rFonts w:ascii="Arial" w:hAnsi="Arial" w:cs="Arial"/>
                <w:noProof/>
                <w:sz w:val="20"/>
                <w:szCs w:val="20"/>
              </w:rPr>
            </w:pPr>
          </w:p>
        </w:tc>
        <w:tc>
          <w:tcPr>
            <w:tcW w:w="1559" w:type="dxa"/>
            <w:vMerge w:val="restart"/>
          </w:tcPr>
          <w:p w14:paraId="359BAE1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3071D3F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Anoxic layer (wide)-Mixing(yes): Anoxic:100, Oxic:0</w:t>
            </w:r>
          </w:p>
        </w:tc>
        <w:tc>
          <w:tcPr>
            <w:tcW w:w="2126" w:type="dxa"/>
            <w:vMerge w:val="restart"/>
          </w:tcPr>
          <w:p w14:paraId="19DE5685" w14:textId="77777777" w:rsidR="000545D1" w:rsidRDefault="000545D1" w:rsidP="008A4F4F">
            <w:pPr>
              <w:spacing w:after="0" w:line="240" w:lineRule="auto"/>
              <w:rPr>
                <w:rFonts w:ascii="Arial" w:hAnsi="Arial" w:cs="Arial"/>
                <w:sz w:val="20"/>
                <w:szCs w:val="20"/>
              </w:rPr>
            </w:pPr>
            <w:r>
              <w:rPr>
                <w:rFonts w:ascii="Arial" w:hAnsi="Arial" w:cs="Arial"/>
                <w:sz w:val="20"/>
                <w:szCs w:val="20"/>
              </w:rPr>
              <w:t>Anoxic:21</w:t>
            </w:r>
          </w:p>
          <w:p w14:paraId="01A9FC5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Oxic:79</w:t>
            </w:r>
          </w:p>
        </w:tc>
      </w:tr>
      <w:tr w:rsidR="000545D1" w:rsidRPr="00166EE4" w14:paraId="57EBC968" w14:textId="77777777" w:rsidTr="000545D1">
        <w:tc>
          <w:tcPr>
            <w:tcW w:w="1021" w:type="dxa"/>
            <w:vMerge/>
            <w:shd w:val="clear" w:color="auto" w:fill="auto"/>
          </w:tcPr>
          <w:p w14:paraId="76399B5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B09E41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5807E9A" w14:textId="77777777" w:rsidR="000545D1" w:rsidRPr="00166EE4" w:rsidRDefault="000545D1" w:rsidP="008A4F4F">
            <w:pPr>
              <w:spacing w:after="0" w:line="240" w:lineRule="auto"/>
              <w:rPr>
                <w:rFonts w:ascii="Arial" w:hAnsi="Arial" w:cs="Arial"/>
                <w:sz w:val="20"/>
                <w:szCs w:val="20"/>
              </w:rPr>
            </w:pPr>
          </w:p>
        </w:tc>
        <w:tc>
          <w:tcPr>
            <w:tcW w:w="1678" w:type="dxa"/>
            <w:vMerge/>
          </w:tcPr>
          <w:p w14:paraId="0D85CCE4" w14:textId="77777777" w:rsidR="000545D1" w:rsidRPr="00166EE4" w:rsidRDefault="000545D1" w:rsidP="008A4F4F">
            <w:pPr>
              <w:spacing w:after="0" w:line="240" w:lineRule="auto"/>
              <w:rPr>
                <w:rFonts w:ascii="Arial" w:hAnsi="Arial" w:cs="Arial"/>
                <w:noProof/>
                <w:sz w:val="20"/>
                <w:szCs w:val="20"/>
              </w:rPr>
            </w:pPr>
          </w:p>
        </w:tc>
        <w:tc>
          <w:tcPr>
            <w:tcW w:w="1559" w:type="dxa"/>
            <w:vMerge/>
          </w:tcPr>
          <w:p w14:paraId="6111EC5E" w14:textId="77777777" w:rsidR="000545D1" w:rsidRPr="00166EE4" w:rsidRDefault="000545D1" w:rsidP="008A4F4F">
            <w:pPr>
              <w:spacing w:after="0" w:line="240" w:lineRule="auto"/>
              <w:rPr>
                <w:rFonts w:ascii="Arial" w:hAnsi="Arial" w:cs="Arial"/>
                <w:sz w:val="20"/>
                <w:szCs w:val="20"/>
              </w:rPr>
            </w:pPr>
          </w:p>
        </w:tc>
        <w:tc>
          <w:tcPr>
            <w:tcW w:w="5949" w:type="dxa"/>
          </w:tcPr>
          <w:p w14:paraId="07A5AC11" w14:textId="77777777" w:rsidR="000545D1" w:rsidRDefault="000545D1" w:rsidP="008A4F4F">
            <w:pPr>
              <w:spacing w:after="0" w:line="240" w:lineRule="auto"/>
              <w:rPr>
                <w:rFonts w:ascii="Arial" w:hAnsi="Arial" w:cs="Arial"/>
                <w:sz w:val="20"/>
                <w:szCs w:val="20"/>
              </w:rPr>
            </w:pPr>
            <w:r>
              <w:rPr>
                <w:rFonts w:ascii="Arial" w:hAnsi="Arial" w:cs="Arial"/>
                <w:sz w:val="20"/>
                <w:szCs w:val="20"/>
              </w:rPr>
              <w:t>Anoxic layer (wide)-Mixing(no): Anoxic:0, Oxic:100</w:t>
            </w:r>
          </w:p>
        </w:tc>
        <w:tc>
          <w:tcPr>
            <w:tcW w:w="2126" w:type="dxa"/>
            <w:vMerge/>
          </w:tcPr>
          <w:p w14:paraId="79C6BA73" w14:textId="77777777" w:rsidR="000545D1" w:rsidRPr="00166EE4" w:rsidRDefault="000545D1" w:rsidP="008A4F4F">
            <w:pPr>
              <w:spacing w:after="0" w:line="240" w:lineRule="auto"/>
              <w:rPr>
                <w:rFonts w:ascii="Arial" w:hAnsi="Arial" w:cs="Arial"/>
                <w:sz w:val="20"/>
                <w:szCs w:val="20"/>
              </w:rPr>
            </w:pPr>
          </w:p>
        </w:tc>
      </w:tr>
      <w:tr w:rsidR="000545D1" w:rsidRPr="00166EE4" w14:paraId="6E84BCEC" w14:textId="77777777" w:rsidTr="000545D1">
        <w:tc>
          <w:tcPr>
            <w:tcW w:w="1021" w:type="dxa"/>
            <w:vMerge/>
            <w:shd w:val="clear" w:color="auto" w:fill="auto"/>
          </w:tcPr>
          <w:p w14:paraId="438F1A5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3F310E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EDCC482" w14:textId="77777777" w:rsidR="000545D1" w:rsidRPr="00166EE4" w:rsidRDefault="000545D1" w:rsidP="008A4F4F">
            <w:pPr>
              <w:spacing w:after="0" w:line="240" w:lineRule="auto"/>
              <w:rPr>
                <w:rFonts w:ascii="Arial" w:hAnsi="Arial" w:cs="Arial"/>
                <w:sz w:val="20"/>
                <w:szCs w:val="20"/>
              </w:rPr>
            </w:pPr>
          </w:p>
        </w:tc>
        <w:tc>
          <w:tcPr>
            <w:tcW w:w="1678" w:type="dxa"/>
            <w:vMerge/>
          </w:tcPr>
          <w:p w14:paraId="766BB7D1" w14:textId="77777777" w:rsidR="000545D1" w:rsidRPr="00166EE4" w:rsidRDefault="000545D1" w:rsidP="008A4F4F">
            <w:pPr>
              <w:spacing w:after="0" w:line="240" w:lineRule="auto"/>
              <w:rPr>
                <w:rFonts w:ascii="Arial" w:hAnsi="Arial" w:cs="Arial"/>
                <w:noProof/>
                <w:sz w:val="20"/>
                <w:szCs w:val="20"/>
              </w:rPr>
            </w:pPr>
          </w:p>
        </w:tc>
        <w:tc>
          <w:tcPr>
            <w:tcW w:w="1559" w:type="dxa"/>
            <w:vMerge/>
          </w:tcPr>
          <w:p w14:paraId="1D77D23A" w14:textId="77777777" w:rsidR="000545D1" w:rsidRPr="00166EE4" w:rsidRDefault="000545D1" w:rsidP="008A4F4F">
            <w:pPr>
              <w:spacing w:after="0" w:line="240" w:lineRule="auto"/>
              <w:rPr>
                <w:rFonts w:ascii="Arial" w:hAnsi="Arial" w:cs="Arial"/>
                <w:sz w:val="20"/>
                <w:szCs w:val="20"/>
              </w:rPr>
            </w:pPr>
          </w:p>
        </w:tc>
        <w:tc>
          <w:tcPr>
            <w:tcW w:w="5949" w:type="dxa"/>
          </w:tcPr>
          <w:p w14:paraId="18C8B3F2" w14:textId="77777777" w:rsidR="000545D1" w:rsidRDefault="000545D1" w:rsidP="008A4F4F">
            <w:pPr>
              <w:spacing w:after="0" w:line="240" w:lineRule="auto"/>
              <w:rPr>
                <w:rFonts w:ascii="Arial" w:hAnsi="Arial" w:cs="Arial"/>
                <w:sz w:val="20"/>
                <w:szCs w:val="20"/>
              </w:rPr>
            </w:pPr>
            <w:r>
              <w:rPr>
                <w:rFonts w:ascii="Arial" w:hAnsi="Arial" w:cs="Arial"/>
                <w:sz w:val="20"/>
                <w:szCs w:val="20"/>
              </w:rPr>
              <w:t>Anoxic layer (Narrow)-Mixing (Yes): Anoxic:50, Oxic:50</w:t>
            </w:r>
          </w:p>
        </w:tc>
        <w:tc>
          <w:tcPr>
            <w:tcW w:w="2126" w:type="dxa"/>
            <w:vMerge/>
          </w:tcPr>
          <w:p w14:paraId="66ABF938" w14:textId="77777777" w:rsidR="000545D1" w:rsidRPr="00166EE4" w:rsidRDefault="000545D1" w:rsidP="008A4F4F">
            <w:pPr>
              <w:spacing w:after="0" w:line="240" w:lineRule="auto"/>
              <w:rPr>
                <w:rFonts w:ascii="Arial" w:hAnsi="Arial" w:cs="Arial"/>
                <w:sz w:val="20"/>
                <w:szCs w:val="20"/>
              </w:rPr>
            </w:pPr>
          </w:p>
        </w:tc>
      </w:tr>
      <w:tr w:rsidR="000545D1" w:rsidRPr="00166EE4" w14:paraId="5DEC6BD4" w14:textId="77777777" w:rsidTr="000545D1">
        <w:tc>
          <w:tcPr>
            <w:tcW w:w="1021" w:type="dxa"/>
            <w:vMerge/>
            <w:shd w:val="clear" w:color="auto" w:fill="auto"/>
          </w:tcPr>
          <w:p w14:paraId="2F21B59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B3F2DF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1D2BEEA" w14:textId="77777777" w:rsidR="000545D1" w:rsidRPr="00166EE4" w:rsidRDefault="000545D1" w:rsidP="008A4F4F">
            <w:pPr>
              <w:spacing w:after="0" w:line="240" w:lineRule="auto"/>
              <w:rPr>
                <w:rFonts w:ascii="Arial" w:hAnsi="Arial" w:cs="Arial"/>
                <w:sz w:val="20"/>
                <w:szCs w:val="20"/>
              </w:rPr>
            </w:pPr>
          </w:p>
        </w:tc>
        <w:tc>
          <w:tcPr>
            <w:tcW w:w="1678" w:type="dxa"/>
            <w:vMerge/>
          </w:tcPr>
          <w:p w14:paraId="0CF2BF3F" w14:textId="77777777" w:rsidR="000545D1" w:rsidRPr="00166EE4" w:rsidRDefault="000545D1" w:rsidP="008A4F4F">
            <w:pPr>
              <w:spacing w:after="0" w:line="240" w:lineRule="auto"/>
              <w:rPr>
                <w:rFonts w:ascii="Arial" w:hAnsi="Arial" w:cs="Arial"/>
                <w:noProof/>
                <w:sz w:val="20"/>
                <w:szCs w:val="20"/>
              </w:rPr>
            </w:pPr>
          </w:p>
        </w:tc>
        <w:tc>
          <w:tcPr>
            <w:tcW w:w="1559" w:type="dxa"/>
            <w:vMerge/>
          </w:tcPr>
          <w:p w14:paraId="579F9C1E" w14:textId="77777777" w:rsidR="000545D1" w:rsidRPr="00166EE4" w:rsidRDefault="000545D1" w:rsidP="008A4F4F">
            <w:pPr>
              <w:spacing w:after="0" w:line="240" w:lineRule="auto"/>
              <w:rPr>
                <w:rFonts w:ascii="Arial" w:hAnsi="Arial" w:cs="Arial"/>
                <w:sz w:val="20"/>
                <w:szCs w:val="20"/>
              </w:rPr>
            </w:pPr>
          </w:p>
        </w:tc>
        <w:tc>
          <w:tcPr>
            <w:tcW w:w="5949" w:type="dxa"/>
          </w:tcPr>
          <w:p w14:paraId="21351FA1" w14:textId="77777777" w:rsidR="000545D1" w:rsidRDefault="000545D1" w:rsidP="008A4F4F">
            <w:pPr>
              <w:spacing w:after="0" w:line="240" w:lineRule="auto"/>
              <w:rPr>
                <w:rFonts w:ascii="Arial" w:hAnsi="Arial" w:cs="Arial"/>
                <w:sz w:val="20"/>
                <w:szCs w:val="20"/>
              </w:rPr>
            </w:pPr>
            <w:r>
              <w:rPr>
                <w:rFonts w:ascii="Arial" w:hAnsi="Arial" w:cs="Arial"/>
                <w:sz w:val="20"/>
                <w:szCs w:val="20"/>
              </w:rPr>
              <w:t>Anoxic layer (Narrow)-Mixing (no): Anoxic:0, Oxic:100</w:t>
            </w:r>
          </w:p>
        </w:tc>
        <w:tc>
          <w:tcPr>
            <w:tcW w:w="2126" w:type="dxa"/>
            <w:vMerge/>
          </w:tcPr>
          <w:p w14:paraId="0E0B2DE5" w14:textId="77777777" w:rsidR="000545D1" w:rsidRPr="00166EE4" w:rsidRDefault="000545D1" w:rsidP="008A4F4F">
            <w:pPr>
              <w:spacing w:after="0" w:line="240" w:lineRule="auto"/>
              <w:rPr>
                <w:rFonts w:ascii="Arial" w:hAnsi="Arial" w:cs="Arial"/>
                <w:sz w:val="20"/>
                <w:szCs w:val="20"/>
              </w:rPr>
            </w:pPr>
          </w:p>
        </w:tc>
      </w:tr>
      <w:tr w:rsidR="000545D1" w:rsidRPr="00166EE4" w14:paraId="11885D8B" w14:textId="77777777" w:rsidTr="000545D1">
        <w:tc>
          <w:tcPr>
            <w:tcW w:w="1021" w:type="dxa"/>
            <w:vMerge w:val="restart"/>
            <w:shd w:val="clear" w:color="auto" w:fill="auto"/>
          </w:tcPr>
          <w:p w14:paraId="3922847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SSI</w:t>
            </w:r>
          </w:p>
        </w:tc>
        <w:tc>
          <w:tcPr>
            <w:tcW w:w="806" w:type="dxa"/>
            <w:vMerge w:val="restart"/>
            <w:shd w:val="clear" w:color="auto" w:fill="auto"/>
          </w:tcPr>
          <w:p w14:paraId="7C40DE42"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5F9B950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6EB1A5A1"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Calculated from high frequency measurement data by RCL-IIOS (2014-2017) (n=540)</w:t>
            </w:r>
          </w:p>
        </w:tc>
        <w:tc>
          <w:tcPr>
            <w:tcW w:w="1559" w:type="dxa"/>
            <w:vMerge w:val="restart"/>
          </w:tcPr>
          <w:p w14:paraId="302BFB2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224E4C0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Light intensity (High)-Rainfall intensity (No rain): High:100, Medium:0, Low:0</w:t>
            </w:r>
          </w:p>
        </w:tc>
        <w:tc>
          <w:tcPr>
            <w:tcW w:w="2126" w:type="dxa"/>
            <w:vMerge w:val="restart"/>
          </w:tcPr>
          <w:p w14:paraId="30C85C80"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High:50.3, Medium:23.2</w:t>
            </w:r>
          </w:p>
          <w:p w14:paraId="119162C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Low:26.5</w:t>
            </w:r>
          </w:p>
        </w:tc>
      </w:tr>
      <w:tr w:rsidR="000545D1" w:rsidRPr="00166EE4" w14:paraId="15BF8C5D" w14:textId="77777777" w:rsidTr="000545D1">
        <w:tc>
          <w:tcPr>
            <w:tcW w:w="1021" w:type="dxa"/>
            <w:vMerge/>
            <w:shd w:val="clear" w:color="auto" w:fill="auto"/>
          </w:tcPr>
          <w:p w14:paraId="44DC29DA"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D3E6E6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F1D6570" w14:textId="77777777" w:rsidR="000545D1" w:rsidRPr="00166EE4" w:rsidRDefault="000545D1" w:rsidP="008A4F4F">
            <w:pPr>
              <w:spacing w:after="0" w:line="240" w:lineRule="auto"/>
              <w:rPr>
                <w:rFonts w:ascii="Arial" w:hAnsi="Arial" w:cs="Arial"/>
                <w:sz w:val="20"/>
                <w:szCs w:val="20"/>
              </w:rPr>
            </w:pPr>
          </w:p>
        </w:tc>
        <w:tc>
          <w:tcPr>
            <w:tcW w:w="1678" w:type="dxa"/>
            <w:vMerge/>
          </w:tcPr>
          <w:p w14:paraId="55C97099" w14:textId="77777777" w:rsidR="000545D1" w:rsidRPr="00166EE4" w:rsidRDefault="000545D1" w:rsidP="008A4F4F">
            <w:pPr>
              <w:spacing w:after="0" w:line="240" w:lineRule="auto"/>
              <w:rPr>
                <w:rFonts w:ascii="Arial" w:hAnsi="Arial" w:cs="Arial"/>
                <w:sz w:val="20"/>
                <w:szCs w:val="20"/>
              </w:rPr>
            </w:pPr>
          </w:p>
        </w:tc>
        <w:tc>
          <w:tcPr>
            <w:tcW w:w="1559" w:type="dxa"/>
            <w:vMerge/>
          </w:tcPr>
          <w:p w14:paraId="2BF1819D" w14:textId="77777777" w:rsidR="000545D1" w:rsidRPr="00166EE4" w:rsidRDefault="000545D1" w:rsidP="008A4F4F">
            <w:pPr>
              <w:spacing w:after="0" w:line="240" w:lineRule="auto"/>
              <w:rPr>
                <w:rFonts w:ascii="Arial" w:hAnsi="Arial" w:cs="Arial"/>
                <w:sz w:val="20"/>
                <w:szCs w:val="20"/>
              </w:rPr>
            </w:pPr>
          </w:p>
        </w:tc>
        <w:tc>
          <w:tcPr>
            <w:tcW w:w="5949" w:type="dxa"/>
          </w:tcPr>
          <w:p w14:paraId="6B062A51"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(High)-Rainfall intensity (moderate rain): High:0, Medium:50, Low:50</w:t>
            </w:r>
          </w:p>
        </w:tc>
        <w:tc>
          <w:tcPr>
            <w:tcW w:w="2126" w:type="dxa"/>
            <w:vMerge/>
          </w:tcPr>
          <w:p w14:paraId="66924DCD" w14:textId="77777777" w:rsidR="000545D1" w:rsidRPr="00166EE4" w:rsidRDefault="000545D1" w:rsidP="008A4F4F">
            <w:pPr>
              <w:spacing w:after="0" w:line="240" w:lineRule="auto"/>
              <w:rPr>
                <w:rFonts w:ascii="Arial" w:hAnsi="Arial" w:cs="Arial"/>
                <w:sz w:val="20"/>
                <w:szCs w:val="20"/>
              </w:rPr>
            </w:pPr>
          </w:p>
        </w:tc>
      </w:tr>
      <w:tr w:rsidR="000545D1" w:rsidRPr="00166EE4" w14:paraId="40E6C98C" w14:textId="77777777" w:rsidTr="000545D1">
        <w:tc>
          <w:tcPr>
            <w:tcW w:w="1021" w:type="dxa"/>
            <w:vMerge/>
            <w:shd w:val="clear" w:color="auto" w:fill="auto"/>
          </w:tcPr>
          <w:p w14:paraId="5B9CC92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8DDD71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190E20C" w14:textId="77777777" w:rsidR="000545D1" w:rsidRPr="00166EE4" w:rsidRDefault="000545D1" w:rsidP="008A4F4F">
            <w:pPr>
              <w:spacing w:after="0" w:line="240" w:lineRule="auto"/>
              <w:rPr>
                <w:rFonts w:ascii="Arial" w:hAnsi="Arial" w:cs="Arial"/>
                <w:sz w:val="20"/>
                <w:szCs w:val="20"/>
              </w:rPr>
            </w:pPr>
          </w:p>
        </w:tc>
        <w:tc>
          <w:tcPr>
            <w:tcW w:w="1678" w:type="dxa"/>
            <w:vMerge/>
          </w:tcPr>
          <w:p w14:paraId="0E3CC0A7" w14:textId="77777777" w:rsidR="000545D1" w:rsidRPr="00166EE4" w:rsidRDefault="000545D1" w:rsidP="008A4F4F">
            <w:pPr>
              <w:spacing w:after="0" w:line="240" w:lineRule="auto"/>
              <w:rPr>
                <w:rFonts w:ascii="Arial" w:hAnsi="Arial" w:cs="Arial"/>
                <w:sz w:val="20"/>
                <w:szCs w:val="20"/>
              </w:rPr>
            </w:pPr>
          </w:p>
        </w:tc>
        <w:tc>
          <w:tcPr>
            <w:tcW w:w="1559" w:type="dxa"/>
            <w:vMerge/>
          </w:tcPr>
          <w:p w14:paraId="4BB7756C" w14:textId="77777777" w:rsidR="000545D1" w:rsidRPr="00166EE4" w:rsidRDefault="000545D1" w:rsidP="008A4F4F">
            <w:pPr>
              <w:spacing w:after="0" w:line="240" w:lineRule="auto"/>
              <w:rPr>
                <w:rFonts w:ascii="Arial" w:hAnsi="Arial" w:cs="Arial"/>
                <w:sz w:val="20"/>
                <w:szCs w:val="20"/>
              </w:rPr>
            </w:pPr>
          </w:p>
        </w:tc>
        <w:tc>
          <w:tcPr>
            <w:tcW w:w="5949" w:type="dxa"/>
          </w:tcPr>
          <w:p w14:paraId="58209742"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(High)-Rainfall intensity (Heavy rain): High:0, Medium:30, Low:70</w:t>
            </w:r>
          </w:p>
        </w:tc>
        <w:tc>
          <w:tcPr>
            <w:tcW w:w="2126" w:type="dxa"/>
            <w:vMerge/>
          </w:tcPr>
          <w:p w14:paraId="7557B5CF" w14:textId="77777777" w:rsidR="000545D1" w:rsidRPr="00166EE4" w:rsidRDefault="000545D1" w:rsidP="008A4F4F">
            <w:pPr>
              <w:spacing w:after="0" w:line="240" w:lineRule="auto"/>
              <w:rPr>
                <w:rFonts w:ascii="Arial" w:hAnsi="Arial" w:cs="Arial"/>
                <w:sz w:val="20"/>
                <w:szCs w:val="20"/>
              </w:rPr>
            </w:pPr>
          </w:p>
        </w:tc>
      </w:tr>
      <w:tr w:rsidR="000545D1" w:rsidRPr="00166EE4" w14:paraId="21B3CEBC" w14:textId="77777777" w:rsidTr="000545D1">
        <w:tc>
          <w:tcPr>
            <w:tcW w:w="1021" w:type="dxa"/>
            <w:vMerge/>
            <w:shd w:val="clear" w:color="auto" w:fill="auto"/>
          </w:tcPr>
          <w:p w14:paraId="4CE99E0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960260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89F5F7D" w14:textId="77777777" w:rsidR="000545D1" w:rsidRPr="00166EE4" w:rsidRDefault="000545D1" w:rsidP="008A4F4F">
            <w:pPr>
              <w:spacing w:after="0" w:line="240" w:lineRule="auto"/>
              <w:rPr>
                <w:rFonts w:ascii="Arial" w:hAnsi="Arial" w:cs="Arial"/>
                <w:sz w:val="20"/>
                <w:szCs w:val="20"/>
              </w:rPr>
            </w:pPr>
          </w:p>
        </w:tc>
        <w:tc>
          <w:tcPr>
            <w:tcW w:w="1678" w:type="dxa"/>
            <w:vMerge/>
          </w:tcPr>
          <w:p w14:paraId="551F17CC" w14:textId="77777777" w:rsidR="000545D1" w:rsidRPr="00166EE4" w:rsidRDefault="000545D1" w:rsidP="008A4F4F">
            <w:pPr>
              <w:spacing w:after="0" w:line="240" w:lineRule="auto"/>
              <w:rPr>
                <w:rFonts w:ascii="Arial" w:hAnsi="Arial" w:cs="Arial"/>
                <w:sz w:val="20"/>
                <w:szCs w:val="20"/>
              </w:rPr>
            </w:pPr>
          </w:p>
        </w:tc>
        <w:tc>
          <w:tcPr>
            <w:tcW w:w="1559" w:type="dxa"/>
            <w:vMerge/>
          </w:tcPr>
          <w:p w14:paraId="24E0E1B3" w14:textId="77777777" w:rsidR="000545D1" w:rsidRPr="00166EE4" w:rsidRDefault="000545D1" w:rsidP="008A4F4F">
            <w:pPr>
              <w:spacing w:after="0" w:line="240" w:lineRule="auto"/>
              <w:rPr>
                <w:rFonts w:ascii="Arial" w:hAnsi="Arial" w:cs="Arial"/>
                <w:sz w:val="20"/>
                <w:szCs w:val="20"/>
              </w:rPr>
            </w:pPr>
          </w:p>
        </w:tc>
        <w:tc>
          <w:tcPr>
            <w:tcW w:w="5949" w:type="dxa"/>
          </w:tcPr>
          <w:p w14:paraId="623F5BC7"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(Medium)-Rainfall intensity (No rain): High:60, Medium:40, Low:0</w:t>
            </w:r>
          </w:p>
        </w:tc>
        <w:tc>
          <w:tcPr>
            <w:tcW w:w="2126" w:type="dxa"/>
            <w:vMerge/>
          </w:tcPr>
          <w:p w14:paraId="33B0D3A2" w14:textId="77777777" w:rsidR="000545D1" w:rsidRPr="00166EE4" w:rsidRDefault="000545D1" w:rsidP="008A4F4F">
            <w:pPr>
              <w:spacing w:after="0" w:line="240" w:lineRule="auto"/>
              <w:rPr>
                <w:rFonts w:ascii="Arial" w:hAnsi="Arial" w:cs="Arial"/>
                <w:sz w:val="20"/>
                <w:szCs w:val="20"/>
              </w:rPr>
            </w:pPr>
          </w:p>
        </w:tc>
      </w:tr>
      <w:tr w:rsidR="000545D1" w:rsidRPr="00166EE4" w14:paraId="5F54889A" w14:textId="77777777" w:rsidTr="000545D1">
        <w:tc>
          <w:tcPr>
            <w:tcW w:w="1021" w:type="dxa"/>
            <w:vMerge/>
            <w:shd w:val="clear" w:color="auto" w:fill="auto"/>
          </w:tcPr>
          <w:p w14:paraId="7653E59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B9ADD1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F21A209" w14:textId="77777777" w:rsidR="000545D1" w:rsidRPr="00166EE4" w:rsidRDefault="000545D1" w:rsidP="008A4F4F">
            <w:pPr>
              <w:spacing w:after="0" w:line="240" w:lineRule="auto"/>
              <w:rPr>
                <w:rFonts w:ascii="Arial" w:hAnsi="Arial" w:cs="Arial"/>
                <w:sz w:val="20"/>
                <w:szCs w:val="20"/>
              </w:rPr>
            </w:pPr>
          </w:p>
        </w:tc>
        <w:tc>
          <w:tcPr>
            <w:tcW w:w="1678" w:type="dxa"/>
            <w:vMerge/>
          </w:tcPr>
          <w:p w14:paraId="585220D0" w14:textId="77777777" w:rsidR="000545D1" w:rsidRPr="00166EE4" w:rsidRDefault="000545D1" w:rsidP="008A4F4F">
            <w:pPr>
              <w:spacing w:after="0" w:line="240" w:lineRule="auto"/>
              <w:rPr>
                <w:rFonts w:ascii="Arial" w:hAnsi="Arial" w:cs="Arial"/>
                <w:sz w:val="20"/>
                <w:szCs w:val="20"/>
              </w:rPr>
            </w:pPr>
          </w:p>
        </w:tc>
        <w:tc>
          <w:tcPr>
            <w:tcW w:w="1559" w:type="dxa"/>
            <w:vMerge/>
          </w:tcPr>
          <w:p w14:paraId="61C1BAD4" w14:textId="77777777" w:rsidR="000545D1" w:rsidRPr="00166EE4" w:rsidRDefault="000545D1" w:rsidP="008A4F4F">
            <w:pPr>
              <w:spacing w:after="0" w:line="240" w:lineRule="auto"/>
              <w:rPr>
                <w:rFonts w:ascii="Arial" w:hAnsi="Arial" w:cs="Arial"/>
                <w:sz w:val="20"/>
                <w:szCs w:val="20"/>
              </w:rPr>
            </w:pPr>
          </w:p>
        </w:tc>
        <w:tc>
          <w:tcPr>
            <w:tcW w:w="5949" w:type="dxa"/>
          </w:tcPr>
          <w:p w14:paraId="60294D1A"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(Medium)-Rainfall intensity (Light rain): High:70, Medium:30, Low:0</w:t>
            </w:r>
          </w:p>
        </w:tc>
        <w:tc>
          <w:tcPr>
            <w:tcW w:w="2126" w:type="dxa"/>
            <w:vMerge/>
          </w:tcPr>
          <w:p w14:paraId="2B7FC27A" w14:textId="77777777" w:rsidR="000545D1" w:rsidRPr="00166EE4" w:rsidRDefault="000545D1" w:rsidP="008A4F4F">
            <w:pPr>
              <w:spacing w:after="0" w:line="240" w:lineRule="auto"/>
              <w:rPr>
                <w:rFonts w:ascii="Arial" w:hAnsi="Arial" w:cs="Arial"/>
                <w:sz w:val="20"/>
                <w:szCs w:val="20"/>
              </w:rPr>
            </w:pPr>
          </w:p>
        </w:tc>
      </w:tr>
      <w:tr w:rsidR="000545D1" w:rsidRPr="00166EE4" w14:paraId="5D92749D" w14:textId="77777777" w:rsidTr="000545D1">
        <w:tc>
          <w:tcPr>
            <w:tcW w:w="1021" w:type="dxa"/>
            <w:vMerge/>
            <w:shd w:val="clear" w:color="auto" w:fill="auto"/>
          </w:tcPr>
          <w:p w14:paraId="085A789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1D18B7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EE0B7DD" w14:textId="77777777" w:rsidR="000545D1" w:rsidRPr="00166EE4" w:rsidRDefault="000545D1" w:rsidP="008A4F4F">
            <w:pPr>
              <w:spacing w:after="0" w:line="240" w:lineRule="auto"/>
              <w:rPr>
                <w:rFonts w:ascii="Arial" w:hAnsi="Arial" w:cs="Arial"/>
                <w:sz w:val="20"/>
                <w:szCs w:val="20"/>
              </w:rPr>
            </w:pPr>
          </w:p>
        </w:tc>
        <w:tc>
          <w:tcPr>
            <w:tcW w:w="1678" w:type="dxa"/>
            <w:vMerge/>
          </w:tcPr>
          <w:p w14:paraId="7DFA6C61" w14:textId="77777777" w:rsidR="000545D1" w:rsidRPr="00166EE4" w:rsidRDefault="000545D1" w:rsidP="008A4F4F">
            <w:pPr>
              <w:spacing w:after="0" w:line="240" w:lineRule="auto"/>
              <w:rPr>
                <w:rFonts w:ascii="Arial" w:hAnsi="Arial" w:cs="Arial"/>
                <w:sz w:val="20"/>
                <w:szCs w:val="20"/>
              </w:rPr>
            </w:pPr>
          </w:p>
        </w:tc>
        <w:tc>
          <w:tcPr>
            <w:tcW w:w="1559" w:type="dxa"/>
            <w:vMerge/>
          </w:tcPr>
          <w:p w14:paraId="0B1CAFF1" w14:textId="77777777" w:rsidR="000545D1" w:rsidRPr="00166EE4" w:rsidRDefault="000545D1" w:rsidP="008A4F4F">
            <w:pPr>
              <w:spacing w:after="0" w:line="240" w:lineRule="auto"/>
              <w:rPr>
                <w:rFonts w:ascii="Arial" w:hAnsi="Arial" w:cs="Arial"/>
                <w:sz w:val="20"/>
                <w:szCs w:val="20"/>
              </w:rPr>
            </w:pPr>
          </w:p>
        </w:tc>
        <w:tc>
          <w:tcPr>
            <w:tcW w:w="5949" w:type="dxa"/>
          </w:tcPr>
          <w:p w14:paraId="669656D6"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(Medium)-Rainfall intensity (Moderate rain): High:0, Medium:40, Low:60</w:t>
            </w:r>
          </w:p>
        </w:tc>
        <w:tc>
          <w:tcPr>
            <w:tcW w:w="2126" w:type="dxa"/>
            <w:vMerge/>
          </w:tcPr>
          <w:p w14:paraId="308E48FA" w14:textId="77777777" w:rsidR="000545D1" w:rsidRPr="00166EE4" w:rsidRDefault="000545D1" w:rsidP="008A4F4F">
            <w:pPr>
              <w:spacing w:after="0" w:line="240" w:lineRule="auto"/>
              <w:rPr>
                <w:rFonts w:ascii="Arial" w:hAnsi="Arial" w:cs="Arial"/>
                <w:sz w:val="20"/>
                <w:szCs w:val="20"/>
              </w:rPr>
            </w:pPr>
          </w:p>
        </w:tc>
      </w:tr>
      <w:tr w:rsidR="000545D1" w:rsidRPr="00166EE4" w14:paraId="0B0E2CFC" w14:textId="77777777" w:rsidTr="000545D1">
        <w:tc>
          <w:tcPr>
            <w:tcW w:w="1021" w:type="dxa"/>
            <w:vMerge/>
            <w:shd w:val="clear" w:color="auto" w:fill="auto"/>
          </w:tcPr>
          <w:p w14:paraId="0126B87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57FB3F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F2761BF" w14:textId="77777777" w:rsidR="000545D1" w:rsidRPr="00166EE4" w:rsidRDefault="000545D1" w:rsidP="008A4F4F">
            <w:pPr>
              <w:spacing w:after="0" w:line="240" w:lineRule="auto"/>
              <w:rPr>
                <w:rFonts w:ascii="Arial" w:hAnsi="Arial" w:cs="Arial"/>
                <w:sz w:val="20"/>
                <w:szCs w:val="20"/>
              </w:rPr>
            </w:pPr>
          </w:p>
        </w:tc>
        <w:tc>
          <w:tcPr>
            <w:tcW w:w="1678" w:type="dxa"/>
            <w:vMerge/>
          </w:tcPr>
          <w:p w14:paraId="34DDB3FB" w14:textId="77777777" w:rsidR="000545D1" w:rsidRPr="00166EE4" w:rsidRDefault="000545D1" w:rsidP="008A4F4F">
            <w:pPr>
              <w:spacing w:after="0" w:line="240" w:lineRule="auto"/>
              <w:rPr>
                <w:rFonts w:ascii="Arial" w:hAnsi="Arial" w:cs="Arial"/>
                <w:sz w:val="20"/>
                <w:szCs w:val="20"/>
              </w:rPr>
            </w:pPr>
          </w:p>
        </w:tc>
        <w:tc>
          <w:tcPr>
            <w:tcW w:w="1559" w:type="dxa"/>
            <w:vMerge/>
          </w:tcPr>
          <w:p w14:paraId="384E649F" w14:textId="77777777" w:rsidR="000545D1" w:rsidRPr="00166EE4" w:rsidRDefault="000545D1" w:rsidP="008A4F4F">
            <w:pPr>
              <w:spacing w:after="0" w:line="240" w:lineRule="auto"/>
              <w:rPr>
                <w:rFonts w:ascii="Arial" w:hAnsi="Arial" w:cs="Arial"/>
                <w:sz w:val="20"/>
                <w:szCs w:val="20"/>
              </w:rPr>
            </w:pPr>
          </w:p>
        </w:tc>
        <w:tc>
          <w:tcPr>
            <w:tcW w:w="5949" w:type="dxa"/>
          </w:tcPr>
          <w:p w14:paraId="327709B2"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(Medium)-Rainfall intensity (Heavy rain): High:0, Medium:20, Low:80</w:t>
            </w:r>
          </w:p>
        </w:tc>
        <w:tc>
          <w:tcPr>
            <w:tcW w:w="2126" w:type="dxa"/>
            <w:vMerge/>
          </w:tcPr>
          <w:p w14:paraId="1BBBB4A7" w14:textId="77777777" w:rsidR="000545D1" w:rsidRPr="00166EE4" w:rsidRDefault="000545D1" w:rsidP="008A4F4F">
            <w:pPr>
              <w:spacing w:after="0" w:line="240" w:lineRule="auto"/>
              <w:rPr>
                <w:rFonts w:ascii="Arial" w:hAnsi="Arial" w:cs="Arial"/>
                <w:sz w:val="20"/>
                <w:szCs w:val="20"/>
              </w:rPr>
            </w:pPr>
          </w:p>
        </w:tc>
      </w:tr>
      <w:tr w:rsidR="000545D1" w:rsidRPr="00166EE4" w14:paraId="670CB0AF" w14:textId="77777777" w:rsidTr="000545D1">
        <w:tc>
          <w:tcPr>
            <w:tcW w:w="1021" w:type="dxa"/>
            <w:vMerge/>
            <w:shd w:val="clear" w:color="auto" w:fill="auto"/>
          </w:tcPr>
          <w:p w14:paraId="713C6F4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685C27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482611E" w14:textId="77777777" w:rsidR="000545D1" w:rsidRPr="00166EE4" w:rsidRDefault="000545D1" w:rsidP="008A4F4F">
            <w:pPr>
              <w:spacing w:after="0" w:line="240" w:lineRule="auto"/>
              <w:rPr>
                <w:rFonts w:ascii="Arial" w:hAnsi="Arial" w:cs="Arial"/>
                <w:sz w:val="20"/>
                <w:szCs w:val="20"/>
              </w:rPr>
            </w:pPr>
          </w:p>
        </w:tc>
        <w:tc>
          <w:tcPr>
            <w:tcW w:w="1678" w:type="dxa"/>
            <w:vMerge/>
          </w:tcPr>
          <w:p w14:paraId="58D48879" w14:textId="77777777" w:rsidR="000545D1" w:rsidRPr="00166EE4" w:rsidRDefault="000545D1" w:rsidP="008A4F4F">
            <w:pPr>
              <w:spacing w:after="0" w:line="240" w:lineRule="auto"/>
              <w:rPr>
                <w:rFonts w:ascii="Arial" w:hAnsi="Arial" w:cs="Arial"/>
                <w:sz w:val="20"/>
                <w:szCs w:val="20"/>
              </w:rPr>
            </w:pPr>
          </w:p>
        </w:tc>
        <w:tc>
          <w:tcPr>
            <w:tcW w:w="1559" w:type="dxa"/>
            <w:vMerge/>
          </w:tcPr>
          <w:p w14:paraId="6C847C38" w14:textId="77777777" w:rsidR="000545D1" w:rsidRPr="00166EE4" w:rsidRDefault="000545D1" w:rsidP="008A4F4F">
            <w:pPr>
              <w:spacing w:after="0" w:line="240" w:lineRule="auto"/>
              <w:rPr>
                <w:rFonts w:ascii="Arial" w:hAnsi="Arial" w:cs="Arial"/>
                <w:sz w:val="20"/>
                <w:szCs w:val="20"/>
              </w:rPr>
            </w:pPr>
          </w:p>
        </w:tc>
        <w:tc>
          <w:tcPr>
            <w:tcW w:w="5949" w:type="dxa"/>
          </w:tcPr>
          <w:p w14:paraId="319E709F"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(Low)-Rainfall intensity (No rain): High:50, Medium:50, Low: 0</w:t>
            </w:r>
          </w:p>
        </w:tc>
        <w:tc>
          <w:tcPr>
            <w:tcW w:w="2126" w:type="dxa"/>
            <w:vMerge/>
          </w:tcPr>
          <w:p w14:paraId="26535C67" w14:textId="77777777" w:rsidR="000545D1" w:rsidRPr="00166EE4" w:rsidRDefault="000545D1" w:rsidP="008A4F4F">
            <w:pPr>
              <w:spacing w:after="0" w:line="240" w:lineRule="auto"/>
              <w:rPr>
                <w:rFonts w:ascii="Arial" w:hAnsi="Arial" w:cs="Arial"/>
                <w:sz w:val="20"/>
                <w:szCs w:val="20"/>
              </w:rPr>
            </w:pPr>
          </w:p>
        </w:tc>
      </w:tr>
      <w:tr w:rsidR="000545D1" w:rsidRPr="00166EE4" w14:paraId="7A2CDB82" w14:textId="77777777" w:rsidTr="000545D1">
        <w:tc>
          <w:tcPr>
            <w:tcW w:w="1021" w:type="dxa"/>
            <w:vMerge/>
            <w:shd w:val="clear" w:color="auto" w:fill="auto"/>
          </w:tcPr>
          <w:p w14:paraId="60175C5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B3F398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38E8612" w14:textId="77777777" w:rsidR="000545D1" w:rsidRPr="00166EE4" w:rsidRDefault="000545D1" w:rsidP="008A4F4F">
            <w:pPr>
              <w:spacing w:after="0" w:line="240" w:lineRule="auto"/>
              <w:rPr>
                <w:rFonts w:ascii="Arial" w:hAnsi="Arial" w:cs="Arial"/>
                <w:sz w:val="20"/>
                <w:szCs w:val="20"/>
              </w:rPr>
            </w:pPr>
          </w:p>
        </w:tc>
        <w:tc>
          <w:tcPr>
            <w:tcW w:w="1678" w:type="dxa"/>
            <w:vMerge/>
          </w:tcPr>
          <w:p w14:paraId="4DBA49F6" w14:textId="77777777" w:rsidR="000545D1" w:rsidRPr="00166EE4" w:rsidRDefault="000545D1" w:rsidP="008A4F4F">
            <w:pPr>
              <w:spacing w:after="0" w:line="240" w:lineRule="auto"/>
              <w:rPr>
                <w:rFonts w:ascii="Arial" w:hAnsi="Arial" w:cs="Arial"/>
                <w:sz w:val="20"/>
                <w:szCs w:val="20"/>
              </w:rPr>
            </w:pPr>
          </w:p>
        </w:tc>
        <w:tc>
          <w:tcPr>
            <w:tcW w:w="1559" w:type="dxa"/>
            <w:vMerge/>
          </w:tcPr>
          <w:p w14:paraId="7EB45202" w14:textId="77777777" w:rsidR="000545D1" w:rsidRPr="00166EE4" w:rsidRDefault="000545D1" w:rsidP="008A4F4F">
            <w:pPr>
              <w:spacing w:after="0" w:line="240" w:lineRule="auto"/>
              <w:rPr>
                <w:rFonts w:ascii="Arial" w:hAnsi="Arial" w:cs="Arial"/>
                <w:sz w:val="20"/>
                <w:szCs w:val="20"/>
              </w:rPr>
            </w:pPr>
          </w:p>
        </w:tc>
        <w:tc>
          <w:tcPr>
            <w:tcW w:w="5949" w:type="dxa"/>
          </w:tcPr>
          <w:p w14:paraId="66BB094A"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(Low)-Rainfall intensity (light rain): High:50, Medium:50, Low: 0</w:t>
            </w:r>
          </w:p>
        </w:tc>
        <w:tc>
          <w:tcPr>
            <w:tcW w:w="2126" w:type="dxa"/>
            <w:vMerge/>
          </w:tcPr>
          <w:p w14:paraId="306051BF" w14:textId="77777777" w:rsidR="000545D1" w:rsidRPr="00166EE4" w:rsidRDefault="000545D1" w:rsidP="008A4F4F">
            <w:pPr>
              <w:spacing w:after="0" w:line="240" w:lineRule="auto"/>
              <w:rPr>
                <w:rFonts w:ascii="Arial" w:hAnsi="Arial" w:cs="Arial"/>
                <w:sz w:val="20"/>
                <w:szCs w:val="20"/>
              </w:rPr>
            </w:pPr>
          </w:p>
        </w:tc>
      </w:tr>
      <w:tr w:rsidR="000545D1" w:rsidRPr="00166EE4" w14:paraId="45F0CB82" w14:textId="77777777" w:rsidTr="000545D1">
        <w:tc>
          <w:tcPr>
            <w:tcW w:w="1021" w:type="dxa"/>
            <w:vMerge/>
            <w:shd w:val="clear" w:color="auto" w:fill="auto"/>
          </w:tcPr>
          <w:p w14:paraId="36FEFC2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F1B1D9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E4BB62C" w14:textId="77777777" w:rsidR="000545D1" w:rsidRPr="00166EE4" w:rsidRDefault="000545D1" w:rsidP="008A4F4F">
            <w:pPr>
              <w:spacing w:after="0" w:line="240" w:lineRule="auto"/>
              <w:rPr>
                <w:rFonts w:ascii="Arial" w:hAnsi="Arial" w:cs="Arial"/>
                <w:sz w:val="20"/>
                <w:szCs w:val="20"/>
              </w:rPr>
            </w:pPr>
          </w:p>
        </w:tc>
        <w:tc>
          <w:tcPr>
            <w:tcW w:w="1678" w:type="dxa"/>
            <w:vMerge/>
          </w:tcPr>
          <w:p w14:paraId="3998A15B" w14:textId="77777777" w:rsidR="000545D1" w:rsidRPr="00166EE4" w:rsidRDefault="000545D1" w:rsidP="008A4F4F">
            <w:pPr>
              <w:spacing w:after="0" w:line="240" w:lineRule="auto"/>
              <w:rPr>
                <w:rFonts w:ascii="Arial" w:hAnsi="Arial" w:cs="Arial"/>
                <w:sz w:val="20"/>
                <w:szCs w:val="20"/>
              </w:rPr>
            </w:pPr>
          </w:p>
        </w:tc>
        <w:tc>
          <w:tcPr>
            <w:tcW w:w="1559" w:type="dxa"/>
            <w:vMerge/>
          </w:tcPr>
          <w:p w14:paraId="2F730523" w14:textId="77777777" w:rsidR="000545D1" w:rsidRPr="00166EE4" w:rsidRDefault="000545D1" w:rsidP="008A4F4F">
            <w:pPr>
              <w:spacing w:after="0" w:line="240" w:lineRule="auto"/>
              <w:rPr>
                <w:rFonts w:ascii="Arial" w:hAnsi="Arial" w:cs="Arial"/>
                <w:sz w:val="20"/>
                <w:szCs w:val="20"/>
              </w:rPr>
            </w:pPr>
          </w:p>
        </w:tc>
        <w:tc>
          <w:tcPr>
            <w:tcW w:w="5949" w:type="dxa"/>
          </w:tcPr>
          <w:p w14:paraId="6A98EAD3"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(Low)-Rainfall intensity (moderate rain): High:0, Medium:30, Low: 70</w:t>
            </w:r>
          </w:p>
        </w:tc>
        <w:tc>
          <w:tcPr>
            <w:tcW w:w="2126" w:type="dxa"/>
            <w:vMerge/>
          </w:tcPr>
          <w:p w14:paraId="07759C10" w14:textId="77777777" w:rsidR="000545D1" w:rsidRPr="00166EE4" w:rsidRDefault="000545D1" w:rsidP="008A4F4F">
            <w:pPr>
              <w:spacing w:after="0" w:line="240" w:lineRule="auto"/>
              <w:rPr>
                <w:rFonts w:ascii="Arial" w:hAnsi="Arial" w:cs="Arial"/>
                <w:sz w:val="20"/>
                <w:szCs w:val="20"/>
              </w:rPr>
            </w:pPr>
          </w:p>
        </w:tc>
      </w:tr>
      <w:tr w:rsidR="000545D1" w:rsidRPr="00166EE4" w14:paraId="6657A3F3" w14:textId="77777777" w:rsidTr="000545D1">
        <w:tc>
          <w:tcPr>
            <w:tcW w:w="1021" w:type="dxa"/>
            <w:vMerge/>
            <w:shd w:val="clear" w:color="auto" w:fill="auto"/>
          </w:tcPr>
          <w:p w14:paraId="66916AE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3BEE6D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DABF9BC" w14:textId="77777777" w:rsidR="000545D1" w:rsidRPr="00166EE4" w:rsidRDefault="000545D1" w:rsidP="008A4F4F">
            <w:pPr>
              <w:spacing w:after="0" w:line="240" w:lineRule="auto"/>
              <w:rPr>
                <w:rFonts w:ascii="Arial" w:hAnsi="Arial" w:cs="Arial"/>
                <w:sz w:val="20"/>
                <w:szCs w:val="20"/>
              </w:rPr>
            </w:pPr>
          </w:p>
        </w:tc>
        <w:tc>
          <w:tcPr>
            <w:tcW w:w="1678" w:type="dxa"/>
            <w:vMerge/>
          </w:tcPr>
          <w:p w14:paraId="4998A3E6" w14:textId="77777777" w:rsidR="000545D1" w:rsidRPr="00166EE4" w:rsidRDefault="000545D1" w:rsidP="008A4F4F">
            <w:pPr>
              <w:spacing w:after="0" w:line="240" w:lineRule="auto"/>
              <w:rPr>
                <w:rFonts w:ascii="Arial" w:hAnsi="Arial" w:cs="Arial"/>
                <w:sz w:val="20"/>
                <w:szCs w:val="20"/>
              </w:rPr>
            </w:pPr>
          </w:p>
        </w:tc>
        <w:tc>
          <w:tcPr>
            <w:tcW w:w="1559" w:type="dxa"/>
            <w:vMerge/>
          </w:tcPr>
          <w:p w14:paraId="7FD4791B" w14:textId="77777777" w:rsidR="000545D1" w:rsidRPr="00166EE4" w:rsidRDefault="000545D1" w:rsidP="008A4F4F">
            <w:pPr>
              <w:spacing w:after="0" w:line="240" w:lineRule="auto"/>
              <w:rPr>
                <w:rFonts w:ascii="Arial" w:hAnsi="Arial" w:cs="Arial"/>
                <w:sz w:val="20"/>
                <w:szCs w:val="20"/>
              </w:rPr>
            </w:pPr>
          </w:p>
        </w:tc>
        <w:tc>
          <w:tcPr>
            <w:tcW w:w="5949" w:type="dxa"/>
          </w:tcPr>
          <w:p w14:paraId="1536F6C0"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(Low)-Rainfall intensity (Heavy rain): High:0, Medium:0, Low: 100</w:t>
            </w:r>
          </w:p>
        </w:tc>
        <w:tc>
          <w:tcPr>
            <w:tcW w:w="2126" w:type="dxa"/>
            <w:vMerge/>
          </w:tcPr>
          <w:p w14:paraId="78A4D3A0" w14:textId="77777777" w:rsidR="000545D1" w:rsidRPr="00166EE4" w:rsidRDefault="000545D1" w:rsidP="008A4F4F">
            <w:pPr>
              <w:spacing w:after="0" w:line="240" w:lineRule="auto"/>
              <w:rPr>
                <w:rFonts w:ascii="Arial" w:hAnsi="Arial" w:cs="Arial"/>
                <w:sz w:val="20"/>
                <w:szCs w:val="20"/>
              </w:rPr>
            </w:pPr>
          </w:p>
        </w:tc>
      </w:tr>
      <w:tr w:rsidR="000545D1" w:rsidRPr="00166EE4" w14:paraId="2E09851E" w14:textId="77777777" w:rsidTr="000545D1">
        <w:tc>
          <w:tcPr>
            <w:tcW w:w="1021" w:type="dxa"/>
            <w:vMerge w:val="restart"/>
            <w:shd w:val="clear" w:color="auto" w:fill="auto"/>
          </w:tcPr>
          <w:p w14:paraId="780F75B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Water current velocity</w:t>
            </w:r>
          </w:p>
          <w:p w14:paraId="0424CD1F"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12DDE2A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654DB41A"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71033E8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RCL-IIOS combined with data from BMKG</w:t>
            </w:r>
          </w:p>
        </w:tc>
        <w:tc>
          <w:tcPr>
            <w:tcW w:w="1559" w:type="dxa"/>
            <w:vMerge w:val="restart"/>
          </w:tcPr>
          <w:p w14:paraId="2483CA1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6EEDB68A"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Windspeed (Calm): fast:5, Medium:15, Slow:80</w:t>
            </w:r>
          </w:p>
        </w:tc>
        <w:tc>
          <w:tcPr>
            <w:tcW w:w="2126" w:type="dxa"/>
            <w:vMerge w:val="restart"/>
          </w:tcPr>
          <w:p w14:paraId="3080BD93" w14:textId="77777777" w:rsidR="000545D1" w:rsidRDefault="000545D1" w:rsidP="008A4F4F">
            <w:pPr>
              <w:spacing w:after="0" w:line="240" w:lineRule="auto"/>
              <w:rPr>
                <w:rFonts w:ascii="Arial" w:hAnsi="Arial" w:cs="Arial"/>
                <w:sz w:val="20"/>
                <w:szCs w:val="20"/>
              </w:rPr>
            </w:pPr>
            <w:r>
              <w:rPr>
                <w:rFonts w:ascii="Arial" w:hAnsi="Arial" w:cs="Arial"/>
                <w:sz w:val="20"/>
                <w:szCs w:val="20"/>
              </w:rPr>
              <w:t>Fast:30.6</w:t>
            </w:r>
          </w:p>
          <w:p w14:paraId="55F58A8A"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Medium:14.6</w:t>
            </w:r>
          </w:p>
          <w:p w14:paraId="47D0BDA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Slow:54.8</w:t>
            </w:r>
          </w:p>
        </w:tc>
      </w:tr>
      <w:tr w:rsidR="000545D1" w:rsidRPr="00166EE4" w14:paraId="1328CDA9" w14:textId="77777777" w:rsidTr="000545D1">
        <w:trPr>
          <w:trHeight w:val="490"/>
        </w:trPr>
        <w:tc>
          <w:tcPr>
            <w:tcW w:w="1021" w:type="dxa"/>
            <w:vMerge/>
            <w:shd w:val="clear" w:color="auto" w:fill="auto"/>
          </w:tcPr>
          <w:p w14:paraId="69AC7ACA"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8EF840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7A8E8EB" w14:textId="77777777" w:rsidR="000545D1" w:rsidRPr="00166EE4" w:rsidRDefault="000545D1" w:rsidP="008A4F4F">
            <w:pPr>
              <w:spacing w:after="0" w:line="240" w:lineRule="auto"/>
              <w:rPr>
                <w:rFonts w:ascii="Arial" w:hAnsi="Arial" w:cs="Arial"/>
                <w:sz w:val="20"/>
                <w:szCs w:val="20"/>
              </w:rPr>
            </w:pPr>
          </w:p>
        </w:tc>
        <w:tc>
          <w:tcPr>
            <w:tcW w:w="1678" w:type="dxa"/>
            <w:vMerge/>
          </w:tcPr>
          <w:p w14:paraId="65FC5A2F" w14:textId="77777777" w:rsidR="000545D1" w:rsidRPr="00166EE4" w:rsidRDefault="000545D1" w:rsidP="008A4F4F">
            <w:pPr>
              <w:spacing w:after="0" w:line="240" w:lineRule="auto"/>
              <w:rPr>
                <w:rFonts w:ascii="Arial" w:hAnsi="Arial" w:cs="Arial"/>
                <w:sz w:val="20"/>
                <w:szCs w:val="20"/>
              </w:rPr>
            </w:pPr>
          </w:p>
        </w:tc>
        <w:tc>
          <w:tcPr>
            <w:tcW w:w="1559" w:type="dxa"/>
            <w:vMerge/>
          </w:tcPr>
          <w:p w14:paraId="1D1C9C9C" w14:textId="77777777" w:rsidR="000545D1" w:rsidRPr="00166EE4" w:rsidRDefault="000545D1" w:rsidP="008A4F4F">
            <w:pPr>
              <w:spacing w:after="0" w:line="240" w:lineRule="auto"/>
              <w:rPr>
                <w:rFonts w:ascii="Arial" w:hAnsi="Arial" w:cs="Arial"/>
                <w:sz w:val="20"/>
                <w:szCs w:val="20"/>
              </w:rPr>
            </w:pPr>
          </w:p>
        </w:tc>
        <w:tc>
          <w:tcPr>
            <w:tcW w:w="5949" w:type="dxa"/>
          </w:tcPr>
          <w:p w14:paraId="6DB0D6D9" w14:textId="77777777" w:rsidR="000545D1" w:rsidRDefault="000545D1" w:rsidP="008A4F4F">
            <w:pPr>
              <w:spacing w:after="0" w:line="240" w:lineRule="auto"/>
              <w:rPr>
                <w:rFonts w:ascii="Arial" w:hAnsi="Arial" w:cs="Arial"/>
                <w:sz w:val="20"/>
                <w:szCs w:val="20"/>
              </w:rPr>
            </w:pPr>
            <w:r>
              <w:rPr>
                <w:rFonts w:ascii="Arial" w:hAnsi="Arial" w:cs="Arial"/>
                <w:sz w:val="20"/>
                <w:szCs w:val="20"/>
              </w:rPr>
              <w:t>Windspeed (Calm): fast:15, Medium:15, Slow:70</w:t>
            </w:r>
          </w:p>
        </w:tc>
        <w:tc>
          <w:tcPr>
            <w:tcW w:w="2126" w:type="dxa"/>
            <w:vMerge/>
          </w:tcPr>
          <w:p w14:paraId="342F3C4B" w14:textId="77777777" w:rsidR="000545D1" w:rsidRPr="00166EE4" w:rsidRDefault="000545D1" w:rsidP="008A4F4F">
            <w:pPr>
              <w:spacing w:after="0" w:line="240" w:lineRule="auto"/>
              <w:rPr>
                <w:rFonts w:ascii="Arial" w:hAnsi="Arial" w:cs="Arial"/>
                <w:sz w:val="20"/>
                <w:szCs w:val="20"/>
              </w:rPr>
            </w:pPr>
          </w:p>
        </w:tc>
      </w:tr>
      <w:tr w:rsidR="000545D1" w:rsidRPr="00166EE4" w14:paraId="38CDD674" w14:textId="77777777" w:rsidTr="000545D1">
        <w:tc>
          <w:tcPr>
            <w:tcW w:w="1021" w:type="dxa"/>
            <w:vMerge/>
            <w:shd w:val="clear" w:color="auto" w:fill="auto"/>
          </w:tcPr>
          <w:p w14:paraId="3955CA6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B43410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E22F220" w14:textId="77777777" w:rsidR="000545D1" w:rsidRPr="00166EE4" w:rsidRDefault="000545D1" w:rsidP="008A4F4F">
            <w:pPr>
              <w:spacing w:after="0" w:line="240" w:lineRule="auto"/>
              <w:rPr>
                <w:rFonts w:ascii="Arial" w:hAnsi="Arial" w:cs="Arial"/>
                <w:sz w:val="20"/>
                <w:szCs w:val="20"/>
              </w:rPr>
            </w:pPr>
          </w:p>
        </w:tc>
        <w:tc>
          <w:tcPr>
            <w:tcW w:w="1678" w:type="dxa"/>
            <w:vMerge/>
          </w:tcPr>
          <w:p w14:paraId="2DAF9922" w14:textId="77777777" w:rsidR="000545D1" w:rsidRPr="00166EE4" w:rsidRDefault="000545D1" w:rsidP="008A4F4F">
            <w:pPr>
              <w:spacing w:after="0" w:line="240" w:lineRule="auto"/>
              <w:rPr>
                <w:rFonts w:ascii="Arial" w:hAnsi="Arial" w:cs="Arial"/>
                <w:sz w:val="20"/>
                <w:szCs w:val="20"/>
              </w:rPr>
            </w:pPr>
          </w:p>
        </w:tc>
        <w:tc>
          <w:tcPr>
            <w:tcW w:w="1559" w:type="dxa"/>
            <w:vMerge/>
          </w:tcPr>
          <w:p w14:paraId="44926938" w14:textId="77777777" w:rsidR="000545D1" w:rsidRPr="00166EE4" w:rsidRDefault="000545D1" w:rsidP="008A4F4F">
            <w:pPr>
              <w:spacing w:after="0" w:line="240" w:lineRule="auto"/>
              <w:rPr>
                <w:rFonts w:ascii="Arial" w:hAnsi="Arial" w:cs="Arial"/>
                <w:sz w:val="20"/>
                <w:szCs w:val="20"/>
              </w:rPr>
            </w:pPr>
          </w:p>
        </w:tc>
        <w:tc>
          <w:tcPr>
            <w:tcW w:w="5949" w:type="dxa"/>
          </w:tcPr>
          <w:p w14:paraId="3FDB6834" w14:textId="77777777" w:rsidR="000545D1" w:rsidRDefault="000545D1" w:rsidP="008A4F4F">
            <w:pPr>
              <w:spacing w:after="0" w:line="240" w:lineRule="auto"/>
              <w:rPr>
                <w:rFonts w:ascii="Arial" w:hAnsi="Arial" w:cs="Arial"/>
                <w:sz w:val="20"/>
                <w:szCs w:val="20"/>
              </w:rPr>
            </w:pPr>
            <w:r>
              <w:rPr>
                <w:rFonts w:ascii="Arial" w:hAnsi="Arial" w:cs="Arial"/>
                <w:sz w:val="20"/>
                <w:szCs w:val="20"/>
              </w:rPr>
              <w:t>Windspeed (Calm): fast:80, Medium:20, Slow:10</w:t>
            </w:r>
          </w:p>
        </w:tc>
        <w:tc>
          <w:tcPr>
            <w:tcW w:w="2126" w:type="dxa"/>
            <w:vMerge/>
          </w:tcPr>
          <w:p w14:paraId="5F396B14" w14:textId="77777777" w:rsidR="000545D1" w:rsidRPr="00166EE4" w:rsidRDefault="000545D1" w:rsidP="008A4F4F">
            <w:pPr>
              <w:spacing w:after="0" w:line="240" w:lineRule="auto"/>
              <w:rPr>
                <w:rFonts w:ascii="Arial" w:hAnsi="Arial" w:cs="Arial"/>
                <w:sz w:val="20"/>
                <w:szCs w:val="20"/>
              </w:rPr>
            </w:pPr>
          </w:p>
        </w:tc>
      </w:tr>
      <w:tr w:rsidR="000545D1" w:rsidRPr="00166EE4" w14:paraId="4B04BE66" w14:textId="77777777" w:rsidTr="000545D1">
        <w:tc>
          <w:tcPr>
            <w:tcW w:w="1021" w:type="dxa"/>
            <w:vMerge/>
            <w:shd w:val="clear" w:color="auto" w:fill="auto"/>
          </w:tcPr>
          <w:p w14:paraId="28D08EC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402CE3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AAF322F" w14:textId="77777777" w:rsidR="000545D1" w:rsidRPr="00166EE4" w:rsidRDefault="000545D1" w:rsidP="008A4F4F">
            <w:pPr>
              <w:spacing w:after="0" w:line="240" w:lineRule="auto"/>
              <w:rPr>
                <w:rFonts w:ascii="Arial" w:hAnsi="Arial" w:cs="Arial"/>
                <w:sz w:val="20"/>
                <w:szCs w:val="20"/>
              </w:rPr>
            </w:pPr>
          </w:p>
        </w:tc>
        <w:tc>
          <w:tcPr>
            <w:tcW w:w="1678" w:type="dxa"/>
            <w:vMerge/>
          </w:tcPr>
          <w:p w14:paraId="0E25131D" w14:textId="77777777" w:rsidR="000545D1" w:rsidRPr="00166EE4" w:rsidRDefault="000545D1" w:rsidP="008A4F4F">
            <w:pPr>
              <w:spacing w:after="0" w:line="240" w:lineRule="auto"/>
              <w:rPr>
                <w:rFonts w:ascii="Arial" w:hAnsi="Arial" w:cs="Arial"/>
                <w:sz w:val="20"/>
                <w:szCs w:val="20"/>
              </w:rPr>
            </w:pPr>
          </w:p>
        </w:tc>
        <w:tc>
          <w:tcPr>
            <w:tcW w:w="1559" w:type="dxa"/>
            <w:vMerge/>
          </w:tcPr>
          <w:p w14:paraId="3F5AF170" w14:textId="77777777" w:rsidR="000545D1" w:rsidRPr="00166EE4" w:rsidRDefault="000545D1" w:rsidP="008A4F4F">
            <w:pPr>
              <w:spacing w:after="0" w:line="240" w:lineRule="auto"/>
              <w:rPr>
                <w:rFonts w:ascii="Arial" w:hAnsi="Arial" w:cs="Arial"/>
                <w:sz w:val="20"/>
                <w:szCs w:val="20"/>
              </w:rPr>
            </w:pPr>
          </w:p>
        </w:tc>
        <w:tc>
          <w:tcPr>
            <w:tcW w:w="5949" w:type="dxa"/>
          </w:tcPr>
          <w:p w14:paraId="1EED2E7B" w14:textId="77777777" w:rsidR="000545D1" w:rsidRDefault="000545D1" w:rsidP="008A4F4F">
            <w:pPr>
              <w:spacing w:after="0" w:line="240" w:lineRule="auto"/>
              <w:rPr>
                <w:rFonts w:ascii="Arial" w:hAnsi="Arial" w:cs="Arial"/>
                <w:sz w:val="20"/>
                <w:szCs w:val="20"/>
              </w:rPr>
            </w:pPr>
            <w:r>
              <w:rPr>
                <w:rFonts w:ascii="Arial" w:hAnsi="Arial" w:cs="Arial"/>
                <w:sz w:val="20"/>
                <w:szCs w:val="20"/>
              </w:rPr>
              <w:t>Windspeed (Calm): fast:100, Medium:0, Slow:0</w:t>
            </w:r>
          </w:p>
        </w:tc>
        <w:tc>
          <w:tcPr>
            <w:tcW w:w="2126" w:type="dxa"/>
            <w:vMerge/>
          </w:tcPr>
          <w:p w14:paraId="0C1CE187" w14:textId="77777777" w:rsidR="000545D1" w:rsidRPr="00166EE4" w:rsidRDefault="000545D1" w:rsidP="008A4F4F">
            <w:pPr>
              <w:spacing w:after="0" w:line="240" w:lineRule="auto"/>
              <w:rPr>
                <w:rFonts w:ascii="Arial" w:hAnsi="Arial" w:cs="Arial"/>
                <w:sz w:val="20"/>
                <w:szCs w:val="20"/>
              </w:rPr>
            </w:pPr>
          </w:p>
        </w:tc>
      </w:tr>
      <w:tr w:rsidR="000545D1" w:rsidRPr="00166EE4" w14:paraId="2C11D5D1" w14:textId="77777777" w:rsidTr="000545D1">
        <w:tc>
          <w:tcPr>
            <w:tcW w:w="1021" w:type="dxa"/>
            <w:shd w:val="clear" w:color="auto" w:fill="auto"/>
          </w:tcPr>
          <w:p w14:paraId="4DABA5B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Anoxic hypolimnion</w:t>
            </w:r>
          </w:p>
          <w:p w14:paraId="4D02704B" w14:textId="77777777" w:rsidR="000545D1" w:rsidRPr="00166EE4" w:rsidRDefault="000545D1" w:rsidP="008A4F4F">
            <w:pPr>
              <w:spacing w:after="0" w:line="240" w:lineRule="auto"/>
              <w:rPr>
                <w:rFonts w:ascii="Arial" w:hAnsi="Arial" w:cs="Arial"/>
                <w:sz w:val="20"/>
                <w:szCs w:val="20"/>
              </w:rPr>
            </w:pPr>
          </w:p>
        </w:tc>
        <w:tc>
          <w:tcPr>
            <w:tcW w:w="806" w:type="dxa"/>
            <w:shd w:val="clear" w:color="auto" w:fill="auto"/>
          </w:tcPr>
          <w:p w14:paraId="719ADA4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shd w:val="clear" w:color="auto" w:fill="auto"/>
          </w:tcPr>
          <w:p w14:paraId="5CB4478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color w:val="000000"/>
                <w:sz w:val="20"/>
                <w:szCs w:val="20"/>
              </w:rPr>
              <w:t xml:space="preserve">Expert knowledge </w:t>
            </w:r>
          </w:p>
        </w:tc>
        <w:tc>
          <w:tcPr>
            <w:tcW w:w="1678" w:type="dxa"/>
          </w:tcPr>
          <w:p w14:paraId="0B29FF4F"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color w:val="000000"/>
                <w:sz w:val="20"/>
                <w:szCs w:val="20"/>
              </w:rPr>
              <w:t xml:space="preserve">Based on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hipolimnion","type":"paper-conference"},"uris":["http://www.mendeley.com/documents/?uuid=f06aa5fc-3ec7-447e-9972-ebeb5771a1f5"]}],"mendeley":{"formattedCitation":"[10]","manualFormatting":"Henny and Sulung Nomosatryo (2012) Sulastri","plainTextFormattedCitation":"[10]","previouslyFormattedCitation":"[10]"},"properties":{"noteIndex":0},"schema":"https://github.com/citation-style-language/schema/raw/master/csl-citation.json"}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Henny and Sulung Nomosatryo (2012) Sulastri</w:t>
            </w:r>
            <w:r w:rsidRPr="00166EE4">
              <w:rPr>
                <w:rFonts w:ascii="Arial" w:hAnsi="Arial" w:cs="Arial"/>
                <w:color w:val="000000"/>
                <w:sz w:val="20"/>
                <w:szCs w:val="20"/>
              </w:rPr>
              <w:fldChar w:fldCharType="end"/>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{"citationItems":[{"id":"ITEM-1","itemData":{"author":[{"dropping-particle":"","family":"Sulastri","given":"","non-dropping-particle":"","parse-names":false,"suffix":""}],"container-title":"Proceeding of the International Symposium on Land Management and Biodiversity in South East Asia. Bali, Indonesia, 17-20 September 2002","id":"ITEM-1","issued":{"date-parts":[["2002"]]},"title":"Spatial and Temporal Distribution of Phytoplankton in Lake Maninjau, West Sumatera","type":"paper-conference"},"uris":["http://www.mendeley.com/documents/?uuid=a5346804-3d22-4d61-bb69-232095b3cde2"]}],"mendeley":{"formattedCitation":"[80]","manualFormatting":"(2002)","plainTextFormattedCitation":"[80]","previouslyFormattedCitation":"[80]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(2002)</w:t>
            </w:r>
            <w:r w:rsidRPr="00166EE4">
              <w:rPr>
                <w:rFonts w:ascii="Arial" w:hAnsi="Arial" w:cs="Arial"/>
                <w:color w:val="000000"/>
                <w:sz w:val="20"/>
                <w:szCs w:val="20"/>
              </w:rPr>
              <w:fldChar w:fldCharType="end"/>
            </w:r>
          </w:p>
        </w:tc>
        <w:tc>
          <w:tcPr>
            <w:tcW w:w="1559" w:type="dxa"/>
          </w:tcPr>
          <w:p w14:paraId="653442A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20EEE3E8" w14:textId="77777777" w:rsidR="000545D1" w:rsidRDefault="000545D1" w:rsidP="008A4F4F">
            <w:pPr>
              <w:spacing w:after="0" w:line="240" w:lineRule="auto"/>
              <w:rPr>
                <w:rFonts w:ascii="Arial" w:hAnsi="Arial" w:cs="Arial"/>
                <w:sz w:val="20"/>
                <w:szCs w:val="20"/>
              </w:rPr>
            </w:pPr>
            <w:r>
              <w:rPr>
                <w:rFonts w:ascii="Arial" w:hAnsi="Arial" w:cs="Arial"/>
                <w:sz w:val="20"/>
                <w:szCs w:val="20"/>
              </w:rPr>
              <w:t>Yes:90</w:t>
            </w:r>
          </w:p>
          <w:p w14:paraId="07A9F4D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No:10</w:t>
            </w:r>
          </w:p>
        </w:tc>
        <w:tc>
          <w:tcPr>
            <w:tcW w:w="2126" w:type="dxa"/>
          </w:tcPr>
          <w:p w14:paraId="1E222FAD" w14:textId="77777777" w:rsidR="000545D1" w:rsidRDefault="000545D1" w:rsidP="008A4F4F">
            <w:pPr>
              <w:spacing w:after="0" w:line="240" w:lineRule="auto"/>
              <w:rPr>
                <w:rFonts w:ascii="Arial" w:hAnsi="Arial" w:cs="Arial"/>
                <w:sz w:val="20"/>
                <w:szCs w:val="20"/>
              </w:rPr>
            </w:pPr>
            <w:r>
              <w:rPr>
                <w:rFonts w:ascii="Arial" w:hAnsi="Arial" w:cs="Arial"/>
                <w:sz w:val="20"/>
                <w:szCs w:val="20"/>
              </w:rPr>
              <w:t>Yes:90</w:t>
            </w:r>
          </w:p>
          <w:p w14:paraId="208BBE57"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No:10</w:t>
            </w:r>
          </w:p>
        </w:tc>
      </w:tr>
      <w:tr w:rsidR="000545D1" w:rsidRPr="00166EE4" w14:paraId="6BB628FC" w14:textId="77777777" w:rsidTr="000545D1">
        <w:tc>
          <w:tcPr>
            <w:tcW w:w="1021" w:type="dxa"/>
            <w:vMerge w:val="restart"/>
            <w:shd w:val="clear" w:color="auto" w:fill="auto"/>
          </w:tcPr>
          <w:p w14:paraId="333BA20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BOD epilimnion</w:t>
            </w:r>
          </w:p>
        </w:tc>
        <w:tc>
          <w:tcPr>
            <w:tcW w:w="806" w:type="dxa"/>
            <w:vMerge w:val="restart"/>
            <w:shd w:val="clear" w:color="auto" w:fill="auto"/>
          </w:tcPr>
          <w:p w14:paraId="11C3C5B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1E84581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5634520E"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 xml:space="preserve">Based on patchy data from Ministry of Public Works and </w:t>
            </w:r>
            <w:r w:rsidRPr="00166EE4">
              <w:rPr>
                <w:rFonts w:ascii="Arial" w:hAnsi="Arial" w:cs="Arial"/>
                <w:noProof/>
                <w:sz w:val="20"/>
                <w:szCs w:val="20"/>
              </w:rPr>
              <w:t xml:space="preserve">Erlania,Prasetio, &amp; Joni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[81]","manualFormatting":"(2010)","plainTextFormattedCitation":"[81]","previouslyFormattedCitation":"[81]"},"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(2010)</w:t>
            </w:r>
            <w:r w:rsidRPr="00166EE4">
              <w:rPr>
                <w:rFonts w:ascii="Arial" w:hAnsi="Arial" w:cs="Arial"/>
                <w:color w:val="000000"/>
                <w:sz w:val="20"/>
                <w:szCs w:val="20"/>
              </w:rPr>
              <w:fldChar w:fldCharType="end"/>
            </w:r>
          </w:p>
        </w:tc>
        <w:tc>
          <w:tcPr>
            <w:tcW w:w="1559" w:type="dxa"/>
            <w:vMerge w:val="restart"/>
          </w:tcPr>
          <w:p w14:paraId="303CCBE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276787E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Organic sediment run-off (High)-Accumulated fish waste (High)-Chlo-a metalimnion (High): High:100, Low:0</w:t>
            </w:r>
          </w:p>
        </w:tc>
        <w:tc>
          <w:tcPr>
            <w:tcW w:w="2126" w:type="dxa"/>
            <w:vMerge w:val="restart"/>
          </w:tcPr>
          <w:p w14:paraId="49D59617"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High:73.7</w:t>
            </w:r>
          </w:p>
          <w:p w14:paraId="21EBBCC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Low:26.3</w:t>
            </w:r>
          </w:p>
        </w:tc>
      </w:tr>
      <w:tr w:rsidR="000545D1" w:rsidRPr="00166EE4" w14:paraId="7E7536FA" w14:textId="77777777" w:rsidTr="000545D1">
        <w:tc>
          <w:tcPr>
            <w:tcW w:w="1021" w:type="dxa"/>
            <w:vMerge/>
            <w:shd w:val="clear" w:color="auto" w:fill="auto"/>
          </w:tcPr>
          <w:p w14:paraId="66992A6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CFDA83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A2AE8D2" w14:textId="77777777" w:rsidR="000545D1" w:rsidRPr="00166EE4" w:rsidRDefault="000545D1" w:rsidP="008A4F4F">
            <w:pPr>
              <w:spacing w:after="0" w:line="240" w:lineRule="auto"/>
              <w:rPr>
                <w:rFonts w:ascii="Arial" w:hAnsi="Arial" w:cs="Arial"/>
                <w:sz w:val="20"/>
                <w:szCs w:val="20"/>
              </w:rPr>
            </w:pPr>
          </w:p>
        </w:tc>
        <w:tc>
          <w:tcPr>
            <w:tcW w:w="1678" w:type="dxa"/>
            <w:vMerge/>
          </w:tcPr>
          <w:p w14:paraId="6B32ABE2" w14:textId="77777777" w:rsidR="000545D1" w:rsidRPr="00166EE4" w:rsidRDefault="000545D1" w:rsidP="008A4F4F">
            <w:pPr>
              <w:spacing w:after="0" w:line="240" w:lineRule="auto"/>
              <w:rPr>
                <w:rFonts w:ascii="Arial" w:hAnsi="Arial" w:cs="Arial"/>
                <w:sz w:val="20"/>
                <w:szCs w:val="20"/>
              </w:rPr>
            </w:pPr>
          </w:p>
        </w:tc>
        <w:tc>
          <w:tcPr>
            <w:tcW w:w="1559" w:type="dxa"/>
            <w:vMerge/>
          </w:tcPr>
          <w:p w14:paraId="11F8F703" w14:textId="77777777" w:rsidR="000545D1" w:rsidRPr="00166EE4" w:rsidRDefault="000545D1" w:rsidP="008A4F4F">
            <w:pPr>
              <w:spacing w:after="0" w:line="240" w:lineRule="auto"/>
              <w:rPr>
                <w:rFonts w:ascii="Arial" w:hAnsi="Arial" w:cs="Arial"/>
                <w:sz w:val="20"/>
                <w:szCs w:val="20"/>
              </w:rPr>
            </w:pPr>
          </w:p>
        </w:tc>
        <w:tc>
          <w:tcPr>
            <w:tcW w:w="5949" w:type="dxa"/>
          </w:tcPr>
          <w:p w14:paraId="1728F5F3"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(High)-Accumulated fish waste (Low)-Chlo-a metalimnion (High): High:75, Low:25</w:t>
            </w:r>
          </w:p>
        </w:tc>
        <w:tc>
          <w:tcPr>
            <w:tcW w:w="2126" w:type="dxa"/>
            <w:vMerge/>
          </w:tcPr>
          <w:p w14:paraId="1970262C" w14:textId="77777777" w:rsidR="000545D1" w:rsidRPr="00166EE4" w:rsidRDefault="000545D1" w:rsidP="008A4F4F">
            <w:pPr>
              <w:spacing w:after="0" w:line="240" w:lineRule="auto"/>
              <w:rPr>
                <w:rFonts w:ascii="Arial" w:hAnsi="Arial" w:cs="Arial"/>
                <w:sz w:val="20"/>
                <w:szCs w:val="20"/>
              </w:rPr>
            </w:pPr>
          </w:p>
        </w:tc>
      </w:tr>
      <w:tr w:rsidR="000545D1" w:rsidRPr="00166EE4" w14:paraId="165946C3" w14:textId="77777777" w:rsidTr="000545D1">
        <w:tc>
          <w:tcPr>
            <w:tcW w:w="1021" w:type="dxa"/>
            <w:vMerge/>
            <w:shd w:val="clear" w:color="auto" w:fill="auto"/>
          </w:tcPr>
          <w:p w14:paraId="18FAA17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2105AD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87AE94A" w14:textId="77777777" w:rsidR="000545D1" w:rsidRPr="00166EE4" w:rsidRDefault="000545D1" w:rsidP="008A4F4F">
            <w:pPr>
              <w:spacing w:after="0" w:line="240" w:lineRule="auto"/>
              <w:rPr>
                <w:rFonts w:ascii="Arial" w:hAnsi="Arial" w:cs="Arial"/>
                <w:sz w:val="20"/>
                <w:szCs w:val="20"/>
              </w:rPr>
            </w:pPr>
          </w:p>
        </w:tc>
        <w:tc>
          <w:tcPr>
            <w:tcW w:w="1678" w:type="dxa"/>
            <w:vMerge/>
          </w:tcPr>
          <w:p w14:paraId="0E549247" w14:textId="77777777" w:rsidR="000545D1" w:rsidRPr="00166EE4" w:rsidRDefault="000545D1" w:rsidP="008A4F4F">
            <w:pPr>
              <w:spacing w:after="0" w:line="240" w:lineRule="auto"/>
              <w:rPr>
                <w:rFonts w:ascii="Arial" w:hAnsi="Arial" w:cs="Arial"/>
                <w:sz w:val="20"/>
                <w:szCs w:val="20"/>
              </w:rPr>
            </w:pPr>
          </w:p>
        </w:tc>
        <w:tc>
          <w:tcPr>
            <w:tcW w:w="1559" w:type="dxa"/>
            <w:vMerge/>
          </w:tcPr>
          <w:p w14:paraId="5D7C71D4" w14:textId="77777777" w:rsidR="000545D1" w:rsidRPr="00166EE4" w:rsidRDefault="000545D1" w:rsidP="008A4F4F">
            <w:pPr>
              <w:spacing w:after="0" w:line="240" w:lineRule="auto"/>
              <w:rPr>
                <w:rFonts w:ascii="Arial" w:hAnsi="Arial" w:cs="Arial"/>
                <w:sz w:val="20"/>
                <w:szCs w:val="20"/>
              </w:rPr>
            </w:pPr>
          </w:p>
        </w:tc>
        <w:tc>
          <w:tcPr>
            <w:tcW w:w="5949" w:type="dxa"/>
          </w:tcPr>
          <w:p w14:paraId="0A27A929"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(High)-Accumulated fish waste (Low)-Chlo-a metalimnion (Low): High:60, Low:40</w:t>
            </w:r>
          </w:p>
        </w:tc>
        <w:tc>
          <w:tcPr>
            <w:tcW w:w="2126" w:type="dxa"/>
            <w:vMerge/>
          </w:tcPr>
          <w:p w14:paraId="2E9146E3" w14:textId="77777777" w:rsidR="000545D1" w:rsidRPr="00166EE4" w:rsidRDefault="000545D1" w:rsidP="008A4F4F">
            <w:pPr>
              <w:spacing w:after="0" w:line="240" w:lineRule="auto"/>
              <w:rPr>
                <w:rFonts w:ascii="Arial" w:hAnsi="Arial" w:cs="Arial"/>
                <w:sz w:val="20"/>
                <w:szCs w:val="20"/>
              </w:rPr>
            </w:pPr>
          </w:p>
        </w:tc>
      </w:tr>
      <w:tr w:rsidR="000545D1" w:rsidRPr="00166EE4" w14:paraId="1A6C8BBD" w14:textId="77777777" w:rsidTr="000545D1">
        <w:tc>
          <w:tcPr>
            <w:tcW w:w="1021" w:type="dxa"/>
            <w:vMerge/>
            <w:shd w:val="clear" w:color="auto" w:fill="auto"/>
          </w:tcPr>
          <w:p w14:paraId="631E703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1C37A3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3339AF1" w14:textId="77777777" w:rsidR="000545D1" w:rsidRPr="00166EE4" w:rsidRDefault="000545D1" w:rsidP="008A4F4F">
            <w:pPr>
              <w:spacing w:after="0" w:line="240" w:lineRule="auto"/>
              <w:rPr>
                <w:rFonts w:ascii="Arial" w:hAnsi="Arial" w:cs="Arial"/>
                <w:sz w:val="20"/>
                <w:szCs w:val="20"/>
              </w:rPr>
            </w:pPr>
          </w:p>
        </w:tc>
        <w:tc>
          <w:tcPr>
            <w:tcW w:w="1678" w:type="dxa"/>
            <w:vMerge/>
          </w:tcPr>
          <w:p w14:paraId="4DCBF407" w14:textId="77777777" w:rsidR="000545D1" w:rsidRPr="00166EE4" w:rsidRDefault="000545D1" w:rsidP="008A4F4F">
            <w:pPr>
              <w:spacing w:after="0" w:line="240" w:lineRule="auto"/>
              <w:rPr>
                <w:rFonts w:ascii="Arial" w:hAnsi="Arial" w:cs="Arial"/>
                <w:sz w:val="20"/>
                <w:szCs w:val="20"/>
              </w:rPr>
            </w:pPr>
          </w:p>
        </w:tc>
        <w:tc>
          <w:tcPr>
            <w:tcW w:w="1559" w:type="dxa"/>
            <w:vMerge/>
          </w:tcPr>
          <w:p w14:paraId="245DA0A3" w14:textId="77777777" w:rsidR="000545D1" w:rsidRPr="00166EE4" w:rsidRDefault="000545D1" w:rsidP="008A4F4F">
            <w:pPr>
              <w:spacing w:after="0" w:line="240" w:lineRule="auto"/>
              <w:rPr>
                <w:rFonts w:ascii="Arial" w:hAnsi="Arial" w:cs="Arial"/>
                <w:sz w:val="20"/>
                <w:szCs w:val="20"/>
              </w:rPr>
            </w:pPr>
          </w:p>
        </w:tc>
        <w:tc>
          <w:tcPr>
            <w:tcW w:w="5949" w:type="dxa"/>
          </w:tcPr>
          <w:p w14:paraId="36E85CDD"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(Medium)-Accumulated fish waste (Low)-Chlo-a metalimnion (Low): High:90, Low:10</w:t>
            </w:r>
          </w:p>
        </w:tc>
        <w:tc>
          <w:tcPr>
            <w:tcW w:w="2126" w:type="dxa"/>
            <w:vMerge/>
          </w:tcPr>
          <w:p w14:paraId="0B3F675A" w14:textId="77777777" w:rsidR="000545D1" w:rsidRPr="00166EE4" w:rsidRDefault="000545D1" w:rsidP="008A4F4F">
            <w:pPr>
              <w:spacing w:after="0" w:line="240" w:lineRule="auto"/>
              <w:rPr>
                <w:rFonts w:ascii="Arial" w:hAnsi="Arial" w:cs="Arial"/>
                <w:sz w:val="20"/>
                <w:szCs w:val="20"/>
              </w:rPr>
            </w:pPr>
          </w:p>
        </w:tc>
      </w:tr>
      <w:tr w:rsidR="000545D1" w:rsidRPr="00166EE4" w14:paraId="6DF9652F" w14:textId="77777777" w:rsidTr="000545D1">
        <w:tc>
          <w:tcPr>
            <w:tcW w:w="1021" w:type="dxa"/>
            <w:vMerge/>
            <w:shd w:val="clear" w:color="auto" w:fill="auto"/>
          </w:tcPr>
          <w:p w14:paraId="28D4A8F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16219B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B80639C" w14:textId="77777777" w:rsidR="000545D1" w:rsidRPr="00166EE4" w:rsidRDefault="000545D1" w:rsidP="008A4F4F">
            <w:pPr>
              <w:spacing w:after="0" w:line="240" w:lineRule="auto"/>
              <w:rPr>
                <w:rFonts w:ascii="Arial" w:hAnsi="Arial" w:cs="Arial"/>
                <w:sz w:val="20"/>
                <w:szCs w:val="20"/>
              </w:rPr>
            </w:pPr>
          </w:p>
        </w:tc>
        <w:tc>
          <w:tcPr>
            <w:tcW w:w="1678" w:type="dxa"/>
            <w:vMerge/>
          </w:tcPr>
          <w:p w14:paraId="777A1603" w14:textId="77777777" w:rsidR="000545D1" w:rsidRPr="00166EE4" w:rsidRDefault="000545D1" w:rsidP="008A4F4F">
            <w:pPr>
              <w:spacing w:after="0" w:line="240" w:lineRule="auto"/>
              <w:rPr>
                <w:rFonts w:ascii="Arial" w:hAnsi="Arial" w:cs="Arial"/>
                <w:sz w:val="20"/>
                <w:szCs w:val="20"/>
              </w:rPr>
            </w:pPr>
          </w:p>
        </w:tc>
        <w:tc>
          <w:tcPr>
            <w:tcW w:w="1559" w:type="dxa"/>
            <w:vMerge/>
          </w:tcPr>
          <w:p w14:paraId="21AB5B3A" w14:textId="77777777" w:rsidR="000545D1" w:rsidRPr="00166EE4" w:rsidRDefault="000545D1" w:rsidP="008A4F4F">
            <w:pPr>
              <w:spacing w:after="0" w:line="240" w:lineRule="auto"/>
              <w:rPr>
                <w:rFonts w:ascii="Arial" w:hAnsi="Arial" w:cs="Arial"/>
                <w:sz w:val="20"/>
                <w:szCs w:val="20"/>
              </w:rPr>
            </w:pPr>
          </w:p>
        </w:tc>
        <w:tc>
          <w:tcPr>
            <w:tcW w:w="5949" w:type="dxa"/>
          </w:tcPr>
          <w:p w14:paraId="45D7921E"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(Medium)-Accumulated fish waste (High)-Chlo-a metalimnion (Low): High:85, Low:15</w:t>
            </w:r>
          </w:p>
        </w:tc>
        <w:tc>
          <w:tcPr>
            <w:tcW w:w="2126" w:type="dxa"/>
            <w:vMerge/>
          </w:tcPr>
          <w:p w14:paraId="7A0D5EC3" w14:textId="77777777" w:rsidR="000545D1" w:rsidRPr="00166EE4" w:rsidRDefault="000545D1" w:rsidP="008A4F4F">
            <w:pPr>
              <w:spacing w:after="0" w:line="240" w:lineRule="auto"/>
              <w:rPr>
                <w:rFonts w:ascii="Arial" w:hAnsi="Arial" w:cs="Arial"/>
                <w:sz w:val="20"/>
                <w:szCs w:val="20"/>
              </w:rPr>
            </w:pPr>
          </w:p>
        </w:tc>
      </w:tr>
      <w:tr w:rsidR="000545D1" w:rsidRPr="00166EE4" w14:paraId="1023C0A5" w14:textId="77777777" w:rsidTr="000545D1">
        <w:tc>
          <w:tcPr>
            <w:tcW w:w="1021" w:type="dxa"/>
            <w:vMerge/>
            <w:shd w:val="clear" w:color="auto" w:fill="auto"/>
          </w:tcPr>
          <w:p w14:paraId="3C91167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518A93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E200A08" w14:textId="77777777" w:rsidR="000545D1" w:rsidRPr="00166EE4" w:rsidRDefault="000545D1" w:rsidP="008A4F4F">
            <w:pPr>
              <w:spacing w:after="0" w:line="240" w:lineRule="auto"/>
              <w:rPr>
                <w:rFonts w:ascii="Arial" w:hAnsi="Arial" w:cs="Arial"/>
                <w:sz w:val="20"/>
                <w:szCs w:val="20"/>
              </w:rPr>
            </w:pPr>
          </w:p>
        </w:tc>
        <w:tc>
          <w:tcPr>
            <w:tcW w:w="1678" w:type="dxa"/>
            <w:vMerge/>
          </w:tcPr>
          <w:p w14:paraId="6E2D9C16" w14:textId="77777777" w:rsidR="000545D1" w:rsidRPr="00166EE4" w:rsidRDefault="000545D1" w:rsidP="008A4F4F">
            <w:pPr>
              <w:spacing w:after="0" w:line="240" w:lineRule="auto"/>
              <w:rPr>
                <w:rFonts w:ascii="Arial" w:hAnsi="Arial" w:cs="Arial"/>
                <w:sz w:val="20"/>
                <w:szCs w:val="20"/>
              </w:rPr>
            </w:pPr>
          </w:p>
        </w:tc>
        <w:tc>
          <w:tcPr>
            <w:tcW w:w="1559" w:type="dxa"/>
            <w:vMerge/>
          </w:tcPr>
          <w:p w14:paraId="66C9E742" w14:textId="77777777" w:rsidR="000545D1" w:rsidRPr="00166EE4" w:rsidRDefault="000545D1" w:rsidP="008A4F4F">
            <w:pPr>
              <w:spacing w:after="0" w:line="240" w:lineRule="auto"/>
              <w:rPr>
                <w:rFonts w:ascii="Arial" w:hAnsi="Arial" w:cs="Arial"/>
                <w:sz w:val="20"/>
                <w:szCs w:val="20"/>
              </w:rPr>
            </w:pPr>
          </w:p>
        </w:tc>
        <w:tc>
          <w:tcPr>
            <w:tcW w:w="5949" w:type="dxa"/>
          </w:tcPr>
          <w:p w14:paraId="6AB9C523"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(Medium)-Accumulated fish waste (Low)-Chlo-a metalimnion (High): High:75, Low:25</w:t>
            </w:r>
          </w:p>
        </w:tc>
        <w:tc>
          <w:tcPr>
            <w:tcW w:w="2126" w:type="dxa"/>
            <w:vMerge/>
          </w:tcPr>
          <w:p w14:paraId="73CCBAB6" w14:textId="77777777" w:rsidR="000545D1" w:rsidRPr="00166EE4" w:rsidRDefault="000545D1" w:rsidP="008A4F4F">
            <w:pPr>
              <w:spacing w:after="0" w:line="240" w:lineRule="auto"/>
              <w:rPr>
                <w:rFonts w:ascii="Arial" w:hAnsi="Arial" w:cs="Arial"/>
                <w:sz w:val="20"/>
                <w:szCs w:val="20"/>
              </w:rPr>
            </w:pPr>
          </w:p>
        </w:tc>
      </w:tr>
      <w:tr w:rsidR="000545D1" w:rsidRPr="00166EE4" w14:paraId="7B743439" w14:textId="77777777" w:rsidTr="000545D1">
        <w:tc>
          <w:tcPr>
            <w:tcW w:w="1021" w:type="dxa"/>
            <w:vMerge/>
            <w:shd w:val="clear" w:color="auto" w:fill="auto"/>
          </w:tcPr>
          <w:p w14:paraId="58F419A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789EF0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1A35F3E" w14:textId="77777777" w:rsidR="000545D1" w:rsidRPr="00166EE4" w:rsidRDefault="000545D1" w:rsidP="008A4F4F">
            <w:pPr>
              <w:spacing w:after="0" w:line="240" w:lineRule="auto"/>
              <w:rPr>
                <w:rFonts w:ascii="Arial" w:hAnsi="Arial" w:cs="Arial"/>
                <w:sz w:val="20"/>
                <w:szCs w:val="20"/>
              </w:rPr>
            </w:pPr>
          </w:p>
        </w:tc>
        <w:tc>
          <w:tcPr>
            <w:tcW w:w="1678" w:type="dxa"/>
            <w:vMerge/>
          </w:tcPr>
          <w:p w14:paraId="2389B1DB" w14:textId="77777777" w:rsidR="000545D1" w:rsidRPr="00166EE4" w:rsidRDefault="000545D1" w:rsidP="008A4F4F">
            <w:pPr>
              <w:spacing w:after="0" w:line="240" w:lineRule="auto"/>
              <w:rPr>
                <w:rFonts w:ascii="Arial" w:hAnsi="Arial" w:cs="Arial"/>
                <w:sz w:val="20"/>
                <w:szCs w:val="20"/>
              </w:rPr>
            </w:pPr>
          </w:p>
        </w:tc>
        <w:tc>
          <w:tcPr>
            <w:tcW w:w="1559" w:type="dxa"/>
            <w:vMerge/>
          </w:tcPr>
          <w:p w14:paraId="7478DA6C" w14:textId="77777777" w:rsidR="000545D1" w:rsidRPr="00166EE4" w:rsidRDefault="000545D1" w:rsidP="008A4F4F">
            <w:pPr>
              <w:spacing w:after="0" w:line="240" w:lineRule="auto"/>
              <w:rPr>
                <w:rFonts w:ascii="Arial" w:hAnsi="Arial" w:cs="Arial"/>
                <w:sz w:val="20"/>
                <w:szCs w:val="20"/>
              </w:rPr>
            </w:pPr>
          </w:p>
        </w:tc>
        <w:tc>
          <w:tcPr>
            <w:tcW w:w="5949" w:type="dxa"/>
          </w:tcPr>
          <w:p w14:paraId="5B606675"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(Medium)-Accumulated fish waste (Low)-Chlo-a metalimnion (Low): High:60, Low:40</w:t>
            </w:r>
          </w:p>
        </w:tc>
        <w:tc>
          <w:tcPr>
            <w:tcW w:w="2126" w:type="dxa"/>
            <w:vMerge/>
          </w:tcPr>
          <w:p w14:paraId="1C476ED9" w14:textId="77777777" w:rsidR="000545D1" w:rsidRPr="00166EE4" w:rsidRDefault="000545D1" w:rsidP="008A4F4F">
            <w:pPr>
              <w:spacing w:after="0" w:line="240" w:lineRule="auto"/>
              <w:rPr>
                <w:rFonts w:ascii="Arial" w:hAnsi="Arial" w:cs="Arial"/>
                <w:sz w:val="20"/>
                <w:szCs w:val="20"/>
              </w:rPr>
            </w:pPr>
          </w:p>
        </w:tc>
      </w:tr>
      <w:tr w:rsidR="000545D1" w:rsidRPr="00166EE4" w14:paraId="23794023" w14:textId="77777777" w:rsidTr="000545D1">
        <w:tc>
          <w:tcPr>
            <w:tcW w:w="1021" w:type="dxa"/>
            <w:vMerge/>
            <w:shd w:val="clear" w:color="auto" w:fill="auto"/>
          </w:tcPr>
          <w:p w14:paraId="29E8E95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74C7B0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C18C63B" w14:textId="77777777" w:rsidR="000545D1" w:rsidRPr="00166EE4" w:rsidRDefault="000545D1" w:rsidP="008A4F4F">
            <w:pPr>
              <w:spacing w:after="0" w:line="240" w:lineRule="auto"/>
              <w:rPr>
                <w:rFonts w:ascii="Arial" w:hAnsi="Arial" w:cs="Arial"/>
                <w:sz w:val="20"/>
                <w:szCs w:val="20"/>
              </w:rPr>
            </w:pPr>
          </w:p>
        </w:tc>
        <w:tc>
          <w:tcPr>
            <w:tcW w:w="1678" w:type="dxa"/>
            <w:vMerge/>
          </w:tcPr>
          <w:p w14:paraId="5D79CDF4" w14:textId="77777777" w:rsidR="000545D1" w:rsidRPr="00166EE4" w:rsidRDefault="000545D1" w:rsidP="008A4F4F">
            <w:pPr>
              <w:spacing w:after="0" w:line="240" w:lineRule="auto"/>
              <w:rPr>
                <w:rFonts w:ascii="Arial" w:hAnsi="Arial" w:cs="Arial"/>
                <w:sz w:val="20"/>
                <w:szCs w:val="20"/>
              </w:rPr>
            </w:pPr>
          </w:p>
        </w:tc>
        <w:tc>
          <w:tcPr>
            <w:tcW w:w="1559" w:type="dxa"/>
            <w:vMerge/>
          </w:tcPr>
          <w:p w14:paraId="24DEE1AF" w14:textId="77777777" w:rsidR="000545D1" w:rsidRPr="00166EE4" w:rsidRDefault="000545D1" w:rsidP="008A4F4F">
            <w:pPr>
              <w:spacing w:after="0" w:line="240" w:lineRule="auto"/>
              <w:rPr>
                <w:rFonts w:ascii="Arial" w:hAnsi="Arial" w:cs="Arial"/>
                <w:sz w:val="20"/>
                <w:szCs w:val="20"/>
              </w:rPr>
            </w:pPr>
          </w:p>
        </w:tc>
        <w:tc>
          <w:tcPr>
            <w:tcW w:w="5949" w:type="dxa"/>
          </w:tcPr>
          <w:p w14:paraId="1584BA76"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(Low)-Accumulated fish waste (High)-Chlo-a metalimnion (High): High:85, Low:15</w:t>
            </w:r>
          </w:p>
        </w:tc>
        <w:tc>
          <w:tcPr>
            <w:tcW w:w="2126" w:type="dxa"/>
            <w:vMerge/>
          </w:tcPr>
          <w:p w14:paraId="1FF20A13" w14:textId="77777777" w:rsidR="000545D1" w:rsidRPr="00166EE4" w:rsidRDefault="000545D1" w:rsidP="008A4F4F">
            <w:pPr>
              <w:spacing w:after="0" w:line="240" w:lineRule="auto"/>
              <w:rPr>
                <w:rFonts w:ascii="Arial" w:hAnsi="Arial" w:cs="Arial"/>
                <w:sz w:val="20"/>
                <w:szCs w:val="20"/>
              </w:rPr>
            </w:pPr>
          </w:p>
        </w:tc>
      </w:tr>
      <w:tr w:rsidR="000545D1" w:rsidRPr="00166EE4" w14:paraId="7C673EF6" w14:textId="77777777" w:rsidTr="000545D1">
        <w:tc>
          <w:tcPr>
            <w:tcW w:w="1021" w:type="dxa"/>
            <w:vMerge/>
            <w:shd w:val="clear" w:color="auto" w:fill="auto"/>
          </w:tcPr>
          <w:p w14:paraId="3DC69C1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7602BB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F795516" w14:textId="77777777" w:rsidR="000545D1" w:rsidRPr="00166EE4" w:rsidRDefault="000545D1" w:rsidP="008A4F4F">
            <w:pPr>
              <w:spacing w:after="0" w:line="240" w:lineRule="auto"/>
              <w:rPr>
                <w:rFonts w:ascii="Arial" w:hAnsi="Arial" w:cs="Arial"/>
                <w:sz w:val="20"/>
                <w:szCs w:val="20"/>
              </w:rPr>
            </w:pPr>
          </w:p>
        </w:tc>
        <w:tc>
          <w:tcPr>
            <w:tcW w:w="1678" w:type="dxa"/>
            <w:vMerge/>
          </w:tcPr>
          <w:p w14:paraId="3CC1E56A" w14:textId="77777777" w:rsidR="000545D1" w:rsidRPr="00166EE4" w:rsidRDefault="000545D1" w:rsidP="008A4F4F">
            <w:pPr>
              <w:spacing w:after="0" w:line="240" w:lineRule="auto"/>
              <w:rPr>
                <w:rFonts w:ascii="Arial" w:hAnsi="Arial" w:cs="Arial"/>
                <w:sz w:val="20"/>
                <w:szCs w:val="20"/>
              </w:rPr>
            </w:pPr>
          </w:p>
        </w:tc>
        <w:tc>
          <w:tcPr>
            <w:tcW w:w="1559" w:type="dxa"/>
            <w:vMerge/>
          </w:tcPr>
          <w:p w14:paraId="758AE4BA" w14:textId="77777777" w:rsidR="000545D1" w:rsidRPr="00166EE4" w:rsidRDefault="000545D1" w:rsidP="008A4F4F">
            <w:pPr>
              <w:spacing w:after="0" w:line="240" w:lineRule="auto"/>
              <w:rPr>
                <w:rFonts w:ascii="Arial" w:hAnsi="Arial" w:cs="Arial"/>
                <w:sz w:val="20"/>
                <w:szCs w:val="20"/>
              </w:rPr>
            </w:pPr>
          </w:p>
        </w:tc>
        <w:tc>
          <w:tcPr>
            <w:tcW w:w="5949" w:type="dxa"/>
          </w:tcPr>
          <w:p w14:paraId="6C75AFE0"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(Low)-Accumulated fish waste (High)-Chlo-a metalimnion (Low): High:60, Low:40</w:t>
            </w:r>
          </w:p>
        </w:tc>
        <w:tc>
          <w:tcPr>
            <w:tcW w:w="2126" w:type="dxa"/>
            <w:vMerge/>
          </w:tcPr>
          <w:p w14:paraId="79E90B66" w14:textId="77777777" w:rsidR="000545D1" w:rsidRPr="00166EE4" w:rsidRDefault="000545D1" w:rsidP="008A4F4F">
            <w:pPr>
              <w:spacing w:after="0" w:line="240" w:lineRule="auto"/>
              <w:rPr>
                <w:rFonts w:ascii="Arial" w:hAnsi="Arial" w:cs="Arial"/>
                <w:sz w:val="20"/>
                <w:szCs w:val="20"/>
              </w:rPr>
            </w:pPr>
          </w:p>
        </w:tc>
      </w:tr>
      <w:tr w:rsidR="000545D1" w:rsidRPr="00166EE4" w14:paraId="49602C31" w14:textId="77777777" w:rsidTr="000545D1">
        <w:tc>
          <w:tcPr>
            <w:tcW w:w="1021" w:type="dxa"/>
            <w:vMerge/>
            <w:shd w:val="clear" w:color="auto" w:fill="auto"/>
          </w:tcPr>
          <w:p w14:paraId="0C6A983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05DA58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3A342EB" w14:textId="77777777" w:rsidR="000545D1" w:rsidRPr="00166EE4" w:rsidRDefault="000545D1" w:rsidP="008A4F4F">
            <w:pPr>
              <w:spacing w:after="0" w:line="240" w:lineRule="auto"/>
              <w:rPr>
                <w:rFonts w:ascii="Arial" w:hAnsi="Arial" w:cs="Arial"/>
                <w:sz w:val="20"/>
                <w:szCs w:val="20"/>
              </w:rPr>
            </w:pPr>
          </w:p>
        </w:tc>
        <w:tc>
          <w:tcPr>
            <w:tcW w:w="1678" w:type="dxa"/>
            <w:vMerge/>
          </w:tcPr>
          <w:p w14:paraId="394B115B" w14:textId="77777777" w:rsidR="000545D1" w:rsidRPr="00166EE4" w:rsidRDefault="000545D1" w:rsidP="008A4F4F">
            <w:pPr>
              <w:spacing w:after="0" w:line="240" w:lineRule="auto"/>
              <w:rPr>
                <w:rFonts w:ascii="Arial" w:hAnsi="Arial" w:cs="Arial"/>
                <w:sz w:val="20"/>
                <w:szCs w:val="20"/>
              </w:rPr>
            </w:pPr>
          </w:p>
        </w:tc>
        <w:tc>
          <w:tcPr>
            <w:tcW w:w="1559" w:type="dxa"/>
            <w:vMerge/>
          </w:tcPr>
          <w:p w14:paraId="0FE59DB0" w14:textId="77777777" w:rsidR="000545D1" w:rsidRPr="00166EE4" w:rsidRDefault="000545D1" w:rsidP="008A4F4F">
            <w:pPr>
              <w:spacing w:after="0" w:line="240" w:lineRule="auto"/>
              <w:rPr>
                <w:rFonts w:ascii="Arial" w:hAnsi="Arial" w:cs="Arial"/>
                <w:sz w:val="20"/>
                <w:szCs w:val="20"/>
              </w:rPr>
            </w:pPr>
          </w:p>
        </w:tc>
        <w:tc>
          <w:tcPr>
            <w:tcW w:w="5949" w:type="dxa"/>
          </w:tcPr>
          <w:p w14:paraId="76DF234E"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(Low)-Accumulated fish waste (Low)-Chlo-a metalimnion (High): High:65, Low:35</w:t>
            </w:r>
          </w:p>
        </w:tc>
        <w:tc>
          <w:tcPr>
            <w:tcW w:w="2126" w:type="dxa"/>
            <w:vMerge/>
          </w:tcPr>
          <w:p w14:paraId="695A5448" w14:textId="77777777" w:rsidR="000545D1" w:rsidRPr="00166EE4" w:rsidRDefault="000545D1" w:rsidP="008A4F4F">
            <w:pPr>
              <w:spacing w:after="0" w:line="240" w:lineRule="auto"/>
              <w:rPr>
                <w:rFonts w:ascii="Arial" w:hAnsi="Arial" w:cs="Arial"/>
                <w:sz w:val="20"/>
                <w:szCs w:val="20"/>
              </w:rPr>
            </w:pPr>
          </w:p>
        </w:tc>
      </w:tr>
      <w:tr w:rsidR="000545D1" w:rsidRPr="00166EE4" w14:paraId="701AFECF" w14:textId="77777777" w:rsidTr="000545D1">
        <w:tc>
          <w:tcPr>
            <w:tcW w:w="1021" w:type="dxa"/>
            <w:vMerge/>
            <w:shd w:val="clear" w:color="auto" w:fill="auto"/>
          </w:tcPr>
          <w:p w14:paraId="618360F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82BC6F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27BAB8C" w14:textId="77777777" w:rsidR="000545D1" w:rsidRPr="00166EE4" w:rsidRDefault="000545D1" w:rsidP="008A4F4F">
            <w:pPr>
              <w:spacing w:after="0" w:line="240" w:lineRule="auto"/>
              <w:rPr>
                <w:rFonts w:ascii="Arial" w:hAnsi="Arial" w:cs="Arial"/>
                <w:sz w:val="20"/>
                <w:szCs w:val="20"/>
              </w:rPr>
            </w:pPr>
          </w:p>
        </w:tc>
        <w:tc>
          <w:tcPr>
            <w:tcW w:w="1678" w:type="dxa"/>
            <w:vMerge/>
          </w:tcPr>
          <w:p w14:paraId="2D70E2D7" w14:textId="77777777" w:rsidR="000545D1" w:rsidRPr="00166EE4" w:rsidRDefault="000545D1" w:rsidP="008A4F4F">
            <w:pPr>
              <w:spacing w:after="0" w:line="240" w:lineRule="auto"/>
              <w:rPr>
                <w:rFonts w:ascii="Arial" w:hAnsi="Arial" w:cs="Arial"/>
                <w:sz w:val="20"/>
                <w:szCs w:val="20"/>
              </w:rPr>
            </w:pPr>
          </w:p>
        </w:tc>
        <w:tc>
          <w:tcPr>
            <w:tcW w:w="1559" w:type="dxa"/>
            <w:vMerge/>
          </w:tcPr>
          <w:p w14:paraId="5EBB28CC" w14:textId="77777777" w:rsidR="000545D1" w:rsidRPr="00166EE4" w:rsidRDefault="000545D1" w:rsidP="008A4F4F">
            <w:pPr>
              <w:spacing w:after="0" w:line="240" w:lineRule="auto"/>
              <w:rPr>
                <w:rFonts w:ascii="Arial" w:hAnsi="Arial" w:cs="Arial"/>
                <w:sz w:val="20"/>
                <w:szCs w:val="20"/>
              </w:rPr>
            </w:pPr>
          </w:p>
        </w:tc>
        <w:tc>
          <w:tcPr>
            <w:tcW w:w="5949" w:type="dxa"/>
          </w:tcPr>
          <w:p w14:paraId="4D18FA04"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(Low)-Accumulated fish waste (Low)-Chlo-a metalimnion (Low): High:20, Low:80</w:t>
            </w:r>
          </w:p>
        </w:tc>
        <w:tc>
          <w:tcPr>
            <w:tcW w:w="2126" w:type="dxa"/>
            <w:vMerge/>
          </w:tcPr>
          <w:p w14:paraId="523C5879" w14:textId="77777777" w:rsidR="000545D1" w:rsidRPr="00166EE4" w:rsidRDefault="000545D1" w:rsidP="008A4F4F">
            <w:pPr>
              <w:spacing w:after="0" w:line="240" w:lineRule="auto"/>
              <w:rPr>
                <w:rFonts w:ascii="Arial" w:hAnsi="Arial" w:cs="Arial"/>
                <w:sz w:val="20"/>
                <w:szCs w:val="20"/>
              </w:rPr>
            </w:pPr>
          </w:p>
        </w:tc>
      </w:tr>
      <w:tr w:rsidR="000545D1" w:rsidRPr="00166EE4" w14:paraId="458AC24E" w14:textId="77777777" w:rsidTr="000545D1">
        <w:tc>
          <w:tcPr>
            <w:tcW w:w="1021" w:type="dxa"/>
            <w:vMerge w:val="restart"/>
            <w:shd w:val="clear" w:color="auto" w:fill="auto"/>
          </w:tcPr>
          <w:p w14:paraId="749E620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PO4 Concentration Epilimnion</w:t>
            </w:r>
          </w:p>
          <w:p w14:paraId="7B244C42"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3A8E816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0806346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7114A51C"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Based on patchy data of Total Phosphate data from RCL-IIOS (2001-2014)</w:t>
            </w:r>
          </w:p>
        </w:tc>
        <w:tc>
          <w:tcPr>
            <w:tcW w:w="1559" w:type="dxa"/>
            <w:vMerge w:val="restart"/>
          </w:tcPr>
          <w:p w14:paraId="400F19A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1E573C7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Organic sediment run-off (High)-PO4 released from sediment (High): High:60, Low: 40</w:t>
            </w:r>
          </w:p>
        </w:tc>
        <w:tc>
          <w:tcPr>
            <w:tcW w:w="2126" w:type="dxa"/>
            <w:vMerge w:val="restart"/>
          </w:tcPr>
          <w:p w14:paraId="13B64D56"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High:52</w:t>
            </w:r>
          </w:p>
          <w:p w14:paraId="53C19C01"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Low:48</w:t>
            </w:r>
          </w:p>
        </w:tc>
      </w:tr>
      <w:tr w:rsidR="000545D1" w:rsidRPr="00166EE4" w14:paraId="6C97EA4F" w14:textId="77777777" w:rsidTr="000545D1">
        <w:tc>
          <w:tcPr>
            <w:tcW w:w="1021" w:type="dxa"/>
            <w:vMerge/>
            <w:shd w:val="clear" w:color="auto" w:fill="auto"/>
          </w:tcPr>
          <w:p w14:paraId="62C82B7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437A46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5ABFF01" w14:textId="77777777" w:rsidR="000545D1" w:rsidRPr="00166EE4" w:rsidRDefault="000545D1" w:rsidP="008A4F4F">
            <w:pPr>
              <w:spacing w:after="0" w:line="240" w:lineRule="auto"/>
              <w:rPr>
                <w:rFonts w:ascii="Arial" w:hAnsi="Arial" w:cs="Arial"/>
                <w:sz w:val="20"/>
                <w:szCs w:val="20"/>
              </w:rPr>
            </w:pPr>
          </w:p>
        </w:tc>
        <w:tc>
          <w:tcPr>
            <w:tcW w:w="1678" w:type="dxa"/>
            <w:vMerge/>
          </w:tcPr>
          <w:p w14:paraId="4262AA8C" w14:textId="77777777" w:rsidR="000545D1" w:rsidRPr="00166EE4" w:rsidRDefault="000545D1" w:rsidP="008A4F4F">
            <w:pPr>
              <w:spacing w:after="0" w:line="240" w:lineRule="auto"/>
              <w:rPr>
                <w:rFonts w:ascii="Arial" w:hAnsi="Arial" w:cs="Arial"/>
                <w:sz w:val="20"/>
                <w:szCs w:val="20"/>
              </w:rPr>
            </w:pPr>
          </w:p>
        </w:tc>
        <w:tc>
          <w:tcPr>
            <w:tcW w:w="1559" w:type="dxa"/>
            <w:vMerge/>
          </w:tcPr>
          <w:p w14:paraId="5E3586E3" w14:textId="77777777" w:rsidR="000545D1" w:rsidRPr="00166EE4" w:rsidRDefault="000545D1" w:rsidP="008A4F4F">
            <w:pPr>
              <w:spacing w:after="0" w:line="240" w:lineRule="auto"/>
              <w:rPr>
                <w:rFonts w:ascii="Arial" w:hAnsi="Arial" w:cs="Arial"/>
                <w:sz w:val="20"/>
                <w:szCs w:val="20"/>
              </w:rPr>
            </w:pPr>
          </w:p>
        </w:tc>
        <w:tc>
          <w:tcPr>
            <w:tcW w:w="5949" w:type="dxa"/>
          </w:tcPr>
          <w:p w14:paraId="46849DFD"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(High)-PO4 released from sediment Low): High:40, Low:60</w:t>
            </w:r>
          </w:p>
        </w:tc>
        <w:tc>
          <w:tcPr>
            <w:tcW w:w="2126" w:type="dxa"/>
            <w:vMerge/>
          </w:tcPr>
          <w:p w14:paraId="68ADBF7C" w14:textId="77777777" w:rsidR="000545D1" w:rsidRPr="00166EE4" w:rsidRDefault="000545D1" w:rsidP="008A4F4F">
            <w:pPr>
              <w:spacing w:after="0" w:line="240" w:lineRule="auto"/>
              <w:rPr>
                <w:rFonts w:ascii="Arial" w:hAnsi="Arial" w:cs="Arial"/>
                <w:sz w:val="20"/>
                <w:szCs w:val="20"/>
              </w:rPr>
            </w:pPr>
          </w:p>
        </w:tc>
      </w:tr>
      <w:tr w:rsidR="000545D1" w:rsidRPr="00166EE4" w14:paraId="7CC5FB92" w14:textId="77777777" w:rsidTr="000545D1">
        <w:tc>
          <w:tcPr>
            <w:tcW w:w="1021" w:type="dxa"/>
            <w:vMerge/>
            <w:shd w:val="clear" w:color="auto" w:fill="auto"/>
          </w:tcPr>
          <w:p w14:paraId="2404C77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664CF2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46B4051" w14:textId="77777777" w:rsidR="000545D1" w:rsidRPr="00166EE4" w:rsidRDefault="000545D1" w:rsidP="008A4F4F">
            <w:pPr>
              <w:spacing w:after="0" w:line="240" w:lineRule="auto"/>
              <w:rPr>
                <w:rFonts w:ascii="Arial" w:hAnsi="Arial" w:cs="Arial"/>
                <w:sz w:val="20"/>
                <w:szCs w:val="20"/>
              </w:rPr>
            </w:pPr>
          </w:p>
        </w:tc>
        <w:tc>
          <w:tcPr>
            <w:tcW w:w="1678" w:type="dxa"/>
            <w:vMerge/>
          </w:tcPr>
          <w:p w14:paraId="618F2BA8" w14:textId="77777777" w:rsidR="000545D1" w:rsidRPr="00166EE4" w:rsidRDefault="000545D1" w:rsidP="008A4F4F">
            <w:pPr>
              <w:spacing w:after="0" w:line="240" w:lineRule="auto"/>
              <w:rPr>
                <w:rFonts w:ascii="Arial" w:hAnsi="Arial" w:cs="Arial"/>
                <w:sz w:val="20"/>
                <w:szCs w:val="20"/>
              </w:rPr>
            </w:pPr>
          </w:p>
        </w:tc>
        <w:tc>
          <w:tcPr>
            <w:tcW w:w="1559" w:type="dxa"/>
            <w:vMerge/>
          </w:tcPr>
          <w:p w14:paraId="4C8AA9C4" w14:textId="77777777" w:rsidR="000545D1" w:rsidRPr="00166EE4" w:rsidRDefault="000545D1" w:rsidP="008A4F4F">
            <w:pPr>
              <w:spacing w:after="0" w:line="240" w:lineRule="auto"/>
              <w:rPr>
                <w:rFonts w:ascii="Arial" w:hAnsi="Arial" w:cs="Arial"/>
                <w:sz w:val="20"/>
                <w:szCs w:val="20"/>
              </w:rPr>
            </w:pPr>
          </w:p>
        </w:tc>
        <w:tc>
          <w:tcPr>
            <w:tcW w:w="5949" w:type="dxa"/>
          </w:tcPr>
          <w:p w14:paraId="7E9FA6F5"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(Medium)-PO4 released from sediment (High): High:40, Low:60</w:t>
            </w:r>
          </w:p>
        </w:tc>
        <w:tc>
          <w:tcPr>
            <w:tcW w:w="2126" w:type="dxa"/>
            <w:vMerge/>
          </w:tcPr>
          <w:p w14:paraId="4DD4EE47" w14:textId="77777777" w:rsidR="000545D1" w:rsidRPr="00166EE4" w:rsidRDefault="000545D1" w:rsidP="008A4F4F">
            <w:pPr>
              <w:spacing w:after="0" w:line="240" w:lineRule="auto"/>
              <w:rPr>
                <w:rFonts w:ascii="Arial" w:hAnsi="Arial" w:cs="Arial"/>
                <w:sz w:val="20"/>
                <w:szCs w:val="20"/>
              </w:rPr>
            </w:pPr>
          </w:p>
        </w:tc>
      </w:tr>
      <w:tr w:rsidR="000545D1" w:rsidRPr="00166EE4" w14:paraId="2E2D8F10" w14:textId="77777777" w:rsidTr="000545D1">
        <w:tc>
          <w:tcPr>
            <w:tcW w:w="1021" w:type="dxa"/>
            <w:vMerge/>
            <w:shd w:val="clear" w:color="auto" w:fill="auto"/>
          </w:tcPr>
          <w:p w14:paraId="0B25497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080C34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6CF9111" w14:textId="77777777" w:rsidR="000545D1" w:rsidRPr="00166EE4" w:rsidRDefault="000545D1" w:rsidP="008A4F4F">
            <w:pPr>
              <w:spacing w:after="0" w:line="240" w:lineRule="auto"/>
              <w:rPr>
                <w:rFonts w:ascii="Arial" w:hAnsi="Arial" w:cs="Arial"/>
                <w:sz w:val="20"/>
                <w:szCs w:val="20"/>
              </w:rPr>
            </w:pPr>
          </w:p>
        </w:tc>
        <w:tc>
          <w:tcPr>
            <w:tcW w:w="1678" w:type="dxa"/>
            <w:vMerge/>
          </w:tcPr>
          <w:p w14:paraId="73FD2E10" w14:textId="77777777" w:rsidR="000545D1" w:rsidRPr="00166EE4" w:rsidRDefault="000545D1" w:rsidP="008A4F4F">
            <w:pPr>
              <w:spacing w:after="0" w:line="240" w:lineRule="auto"/>
              <w:rPr>
                <w:rFonts w:ascii="Arial" w:hAnsi="Arial" w:cs="Arial"/>
                <w:sz w:val="20"/>
                <w:szCs w:val="20"/>
              </w:rPr>
            </w:pPr>
          </w:p>
        </w:tc>
        <w:tc>
          <w:tcPr>
            <w:tcW w:w="1559" w:type="dxa"/>
            <w:vMerge/>
          </w:tcPr>
          <w:p w14:paraId="52DD0370" w14:textId="77777777" w:rsidR="000545D1" w:rsidRPr="00166EE4" w:rsidRDefault="000545D1" w:rsidP="008A4F4F">
            <w:pPr>
              <w:spacing w:after="0" w:line="240" w:lineRule="auto"/>
              <w:rPr>
                <w:rFonts w:ascii="Arial" w:hAnsi="Arial" w:cs="Arial"/>
                <w:sz w:val="20"/>
                <w:szCs w:val="20"/>
              </w:rPr>
            </w:pPr>
          </w:p>
        </w:tc>
        <w:tc>
          <w:tcPr>
            <w:tcW w:w="5949" w:type="dxa"/>
          </w:tcPr>
          <w:p w14:paraId="03D9C19F"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(Medium)-PO4 released from sediment (Low): High:40, Low:60</w:t>
            </w:r>
          </w:p>
        </w:tc>
        <w:tc>
          <w:tcPr>
            <w:tcW w:w="2126" w:type="dxa"/>
            <w:vMerge/>
          </w:tcPr>
          <w:p w14:paraId="53E5B3BF" w14:textId="77777777" w:rsidR="000545D1" w:rsidRPr="00166EE4" w:rsidRDefault="000545D1" w:rsidP="008A4F4F">
            <w:pPr>
              <w:spacing w:after="0" w:line="240" w:lineRule="auto"/>
              <w:rPr>
                <w:rFonts w:ascii="Arial" w:hAnsi="Arial" w:cs="Arial"/>
                <w:sz w:val="20"/>
                <w:szCs w:val="20"/>
              </w:rPr>
            </w:pPr>
          </w:p>
        </w:tc>
      </w:tr>
      <w:tr w:rsidR="000545D1" w:rsidRPr="00166EE4" w14:paraId="12768721" w14:textId="77777777" w:rsidTr="000545D1">
        <w:tc>
          <w:tcPr>
            <w:tcW w:w="1021" w:type="dxa"/>
            <w:vMerge/>
            <w:shd w:val="clear" w:color="auto" w:fill="auto"/>
          </w:tcPr>
          <w:p w14:paraId="46F4F2C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E1214E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6B7E71C" w14:textId="77777777" w:rsidR="000545D1" w:rsidRPr="00166EE4" w:rsidRDefault="000545D1" w:rsidP="008A4F4F">
            <w:pPr>
              <w:spacing w:after="0" w:line="240" w:lineRule="auto"/>
              <w:rPr>
                <w:rFonts w:ascii="Arial" w:hAnsi="Arial" w:cs="Arial"/>
                <w:sz w:val="20"/>
                <w:szCs w:val="20"/>
              </w:rPr>
            </w:pPr>
          </w:p>
        </w:tc>
        <w:tc>
          <w:tcPr>
            <w:tcW w:w="1678" w:type="dxa"/>
            <w:vMerge/>
          </w:tcPr>
          <w:p w14:paraId="682A022C" w14:textId="77777777" w:rsidR="000545D1" w:rsidRPr="00166EE4" w:rsidRDefault="000545D1" w:rsidP="008A4F4F">
            <w:pPr>
              <w:spacing w:after="0" w:line="240" w:lineRule="auto"/>
              <w:rPr>
                <w:rFonts w:ascii="Arial" w:hAnsi="Arial" w:cs="Arial"/>
                <w:sz w:val="20"/>
                <w:szCs w:val="20"/>
              </w:rPr>
            </w:pPr>
          </w:p>
        </w:tc>
        <w:tc>
          <w:tcPr>
            <w:tcW w:w="1559" w:type="dxa"/>
            <w:vMerge/>
          </w:tcPr>
          <w:p w14:paraId="2EA24C7E" w14:textId="77777777" w:rsidR="000545D1" w:rsidRPr="00166EE4" w:rsidRDefault="000545D1" w:rsidP="008A4F4F">
            <w:pPr>
              <w:spacing w:after="0" w:line="240" w:lineRule="auto"/>
              <w:rPr>
                <w:rFonts w:ascii="Arial" w:hAnsi="Arial" w:cs="Arial"/>
                <w:sz w:val="20"/>
                <w:szCs w:val="20"/>
              </w:rPr>
            </w:pPr>
          </w:p>
        </w:tc>
        <w:tc>
          <w:tcPr>
            <w:tcW w:w="5949" w:type="dxa"/>
          </w:tcPr>
          <w:p w14:paraId="235D56F1"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(Low)-PO4 released from sediment (High): High:60, Low:40</w:t>
            </w:r>
          </w:p>
        </w:tc>
        <w:tc>
          <w:tcPr>
            <w:tcW w:w="2126" w:type="dxa"/>
            <w:vMerge/>
          </w:tcPr>
          <w:p w14:paraId="4EDD14DF" w14:textId="77777777" w:rsidR="000545D1" w:rsidRPr="00166EE4" w:rsidRDefault="000545D1" w:rsidP="008A4F4F">
            <w:pPr>
              <w:spacing w:after="0" w:line="240" w:lineRule="auto"/>
              <w:rPr>
                <w:rFonts w:ascii="Arial" w:hAnsi="Arial" w:cs="Arial"/>
                <w:sz w:val="20"/>
                <w:szCs w:val="20"/>
              </w:rPr>
            </w:pPr>
          </w:p>
        </w:tc>
      </w:tr>
      <w:tr w:rsidR="000545D1" w:rsidRPr="00166EE4" w14:paraId="695F382F" w14:textId="77777777" w:rsidTr="000545D1">
        <w:tc>
          <w:tcPr>
            <w:tcW w:w="1021" w:type="dxa"/>
            <w:vMerge/>
            <w:shd w:val="clear" w:color="auto" w:fill="auto"/>
          </w:tcPr>
          <w:p w14:paraId="4C416E8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53B0333"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3F66530" w14:textId="77777777" w:rsidR="000545D1" w:rsidRPr="00166EE4" w:rsidRDefault="000545D1" w:rsidP="008A4F4F">
            <w:pPr>
              <w:spacing w:after="0" w:line="240" w:lineRule="auto"/>
              <w:rPr>
                <w:rFonts w:ascii="Arial" w:hAnsi="Arial" w:cs="Arial"/>
                <w:sz w:val="20"/>
                <w:szCs w:val="20"/>
              </w:rPr>
            </w:pPr>
          </w:p>
        </w:tc>
        <w:tc>
          <w:tcPr>
            <w:tcW w:w="1678" w:type="dxa"/>
            <w:vMerge/>
          </w:tcPr>
          <w:p w14:paraId="5E94BBFA" w14:textId="77777777" w:rsidR="000545D1" w:rsidRPr="00166EE4" w:rsidRDefault="000545D1" w:rsidP="008A4F4F">
            <w:pPr>
              <w:spacing w:after="0" w:line="240" w:lineRule="auto"/>
              <w:rPr>
                <w:rFonts w:ascii="Arial" w:hAnsi="Arial" w:cs="Arial"/>
                <w:sz w:val="20"/>
                <w:szCs w:val="20"/>
              </w:rPr>
            </w:pPr>
          </w:p>
        </w:tc>
        <w:tc>
          <w:tcPr>
            <w:tcW w:w="1559" w:type="dxa"/>
            <w:vMerge/>
          </w:tcPr>
          <w:p w14:paraId="0AFC41FC" w14:textId="77777777" w:rsidR="000545D1" w:rsidRPr="00166EE4" w:rsidRDefault="000545D1" w:rsidP="008A4F4F">
            <w:pPr>
              <w:spacing w:after="0" w:line="240" w:lineRule="auto"/>
              <w:rPr>
                <w:rFonts w:ascii="Arial" w:hAnsi="Arial" w:cs="Arial"/>
                <w:sz w:val="20"/>
                <w:szCs w:val="20"/>
              </w:rPr>
            </w:pPr>
          </w:p>
        </w:tc>
        <w:tc>
          <w:tcPr>
            <w:tcW w:w="5949" w:type="dxa"/>
          </w:tcPr>
          <w:p w14:paraId="0A7C2410" w14:textId="77777777" w:rsidR="000545D1" w:rsidRDefault="000545D1" w:rsidP="008A4F4F">
            <w:pPr>
              <w:spacing w:after="0" w:line="240" w:lineRule="auto"/>
              <w:rPr>
                <w:rFonts w:ascii="Arial" w:hAnsi="Arial" w:cs="Arial"/>
                <w:sz w:val="20"/>
                <w:szCs w:val="20"/>
              </w:rPr>
            </w:pPr>
            <w:r>
              <w:rPr>
                <w:rFonts w:ascii="Arial" w:hAnsi="Arial" w:cs="Arial"/>
                <w:sz w:val="20"/>
                <w:szCs w:val="20"/>
              </w:rPr>
              <w:t>Organic sediment run-off (Low)-PO4 released from sediment (Low): High:10, Low:90</w:t>
            </w:r>
          </w:p>
        </w:tc>
        <w:tc>
          <w:tcPr>
            <w:tcW w:w="2126" w:type="dxa"/>
            <w:vMerge/>
          </w:tcPr>
          <w:p w14:paraId="5780202D" w14:textId="77777777" w:rsidR="000545D1" w:rsidRPr="00166EE4" w:rsidRDefault="000545D1" w:rsidP="008A4F4F">
            <w:pPr>
              <w:spacing w:after="0" w:line="240" w:lineRule="auto"/>
              <w:rPr>
                <w:rFonts w:ascii="Arial" w:hAnsi="Arial" w:cs="Arial"/>
                <w:sz w:val="20"/>
                <w:szCs w:val="20"/>
              </w:rPr>
            </w:pPr>
          </w:p>
        </w:tc>
      </w:tr>
      <w:tr w:rsidR="000545D1" w:rsidRPr="00166EE4" w14:paraId="71012207" w14:textId="77777777" w:rsidTr="000545D1">
        <w:tc>
          <w:tcPr>
            <w:tcW w:w="1021" w:type="dxa"/>
            <w:vMerge w:val="restart"/>
            <w:shd w:val="clear" w:color="auto" w:fill="auto"/>
          </w:tcPr>
          <w:p w14:paraId="39E31A90"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Chlo-a epilimnion</w:t>
            </w:r>
          </w:p>
          <w:p w14:paraId="587ED489"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14AC7DE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3866397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44B684EF"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sz w:val="20"/>
                <w:szCs w:val="20"/>
              </w:rPr>
              <w:t xml:space="preserve">RCL-IIOS (2001-2014), </w:t>
            </w:r>
            <w:r w:rsidRPr="00166EE4">
              <w:rPr>
                <w:rFonts w:ascii="Arial" w:hAnsi="Arial" w:cs="Arial"/>
                <w:noProof/>
                <w:sz w:val="20"/>
                <w:szCs w:val="20"/>
              </w:rPr>
              <w:t xml:space="preserve">Henny and Sulung Nomosatryo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[10]","manualFormatting":"(2012)","plainTextFormattedCitation":"[10]","previouslyFormattedCitation":"[10]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(2012)</w:t>
            </w:r>
            <w:r w:rsidRPr="00166EE4">
              <w:rPr>
                <w:rFonts w:ascii="Arial" w:hAnsi="Arial" w:cs="Arial"/>
                <w:color w:val="000000"/>
                <w:sz w:val="20"/>
                <w:szCs w:val="20"/>
              </w:rPr>
              <w:fldChar w:fldCharType="end"/>
            </w:r>
          </w:p>
        </w:tc>
        <w:tc>
          <w:tcPr>
            <w:tcW w:w="1559" w:type="dxa"/>
            <w:vMerge w:val="restart"/>
          </w:tcPr>
          <w:p w14:paraId="2916995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63059A9C"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PO4 Concentration epilimnion (High)-PO4 released from sediment (High): High:80, Medium:15, Low:5</w:t>
            </w:r>
          </w:p>
        </w:tc>
        <w:tc>
          <w:tcPr>
            <w:tcW w:w="2126" w:type="dxa"/>
            <w:vMerge w:val="restart"/>
          </w:tcPr>
          <w:p w14:paraId="6909441C"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High:75.8</w:t>
            </w:r>
          </w:p>
          <w:p w14:paraId="2386E687"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Medium:12.9</w:t>
            </w:r>
          </w:p>
          <w:p w14:paraId="0946824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Low:11.4</w:t>
            </w:r>
          </w:p>
        </w:tc>
      </w:tr>
      <w:tr w:rsidR="000545D1" w:rsidRPr="00166EE4" w14:paraId="06144186" w14:textId="77777777" w:rsidTr="000545D1">
        <w:tc>
          <w:tcPr>
            <w:tcW w:w="1021" w:type="dxa"/>
            <w:vMerge/>
            <w:shd w:val="clear" w:color="auto" w:fill="auto"/>
          </w:tcPr>
          <w:p w14:paraId="7168B1F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880016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1C3DBDC" w14:textId="77777777" w:rsidR="000545D1" w:rsidRPr="00166EE4" w:rsidRDefault="000545D1" w:rsidP="008A4F4F">
            <w:pPr>
              <w:spacing w:after="0" w:line="240" w:lineRule="auto"/>
              <w:rPr>
                <w:rFonts w:ascii="Arial" w:hAnsi="Arial" w:cs="Arial"/>
                <w:sz w:val="20"/>
                <w:szCs w:val="20"/>
              </w:rPr>
            </w:pPr>
          </w:p>
        </w:tc>
        <w:tc>
          <w:tcPr>
            <w:tcW w:w="1678" w:type="dxa"/>
            <w:vMerge/>
          </w:tcPr>
          <w:p w14:paraId="11D66D47" w14:textId="77777777" w:rsidR="000545D1" w:rsidRPr="00166EE4" w:rsidRDefault="000545D1" w:rsidP="008A4F4F">
            <w:pPr>
              <w:spacing w:after="0" w:line="240" w:lineRule="auto"/>
              <w:rPr>
                <w:rFonts w:ascii="Arial" w:hAnsi="Arial" w:cs="Arial"/>
                <w:sz w:val="20"/>
                <w:szCs w:val="20"/>
              </w:rPr>
            </w:pPr>
          </w:p>
        </w:tc>
        <w:tc>
          <w:tcPr>
            <w:tcW w:w="1559" w:type="dxa"/>
            <w:vMerge/>
          </w:tcPr>
          <w:p w14:paraId="6A2AF4E9" w14:textId="77777777" w:rsidR="000545D1" w:rsidRPr="00166EE4" w:rsidRDefault="000545D1" w:rsidP="008A4F4F">
            <w:pPr>
              <w:spacing w:after="0" w:line="240" w:lineRule="auto"/>
              <w:rPr>
                <w:rFonts w:ascii="Arial" w:hAnsi="Arial" w:cs="Arial"/>
                <w:sz w:val="20"/>
                <w:szCs w:val="20"/>
              </w:rPr>
            </w:pPr>
          </w:p>
        </w:tc>
        <w:tc>
          <w:tcPr>
            <w:tcW w:w="5949" w:type="dxa"/>
          </w:tcPr>
          <w:p w14:paraId="0D0290B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PO4 Concentration epilimnion (High)-PO4 released from sediment (Low): High:80, Medium:15, Low:5</w:t>
            </w:r>
          </w:p>
        </w:tc>
        <w:tc>
          <w:tcPr>
            <w:tcW w:w="2126" w:type="dxa"/>
            <w:vMerge/>
          </w:tcPr>
          <w:p w14:paraId="3676C946" w14:textId="77777777" w:rsidR="000545D1" w:rsidRPr="00166EE4" w:rsidRDefault="000545D1" w:rsidP="008A4F4F">
            <w:pPr>
              <w:spacing w:after="0" w:line="240" w:lineRule="auto"/>
              <w:rPr>
                <w:rFonts w:ascii="Arial" w:hAnsi="Arial" w:cs="Arial"/>
                <w:sz w:val="20"/>
                <w:szCs w:val="20"/>
              </w:rPr>
            </w:pPr>
          </w:p>
        </w:tc>
      </w:tr>
      <w:tr w:rsidR="000545D1" w:rsidRPr="00166EE4" w14:paraId="430B34A5" w14:textId="77777777" w:rsidTr="000545D1">
        <w:tc>
          <w:tcPr>
            <w:tcW w:w="1021" w:type="dxa"/>
            <w:vMerge/>
            <w:shd w:val="clear" w:color="auto" w:fill="auto"/>
          </w:tcPr>
          <w:p w14:paraId="0C39451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C1C189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CE70F4D" w14:textId="77777777" w:rsidR="000545D1" w:rsidRPr="00166EE4" w:rsidRDefault="000545D1" w:rsidP="008A4F4F">
            <w:pPr>
              <w:spacing w:after="0" w:line="240" w:lineRule="auto"/>
              <w:rPr>
                <w:rFonts w:ascii="Arial" w:hAnsi="Arial" w:cs="Arial"/>
                <w:sz w:val="20"/>
                <w:szCs w:val="20"/>
              </w:rPr>
            </w:pPr>
          </w:p>
        </w:tc>
        <w:tc>
          <w:tcPr>
            <w:tcW w:w="1678" w:type="dxa"/>
            <w:vMerge/>
          </w:tcPr>
          <w:p w14:paraId="3742BF49" w14:textId="77777777" w:rsidR="000545D1" w:rsidRPr="00166EE4" w:rsidRDefault="000545D1" w:rsidP="008A4F4F">
            <w:pPr>
              <w:spacing w:after="0" w:line="240" w:lineRule="auto"/>
              <w:rPr>
                <w:rFonts w:ascii="Arial" w:hAnsi="Arial" w:cs="Arial"/>
                <w:sz w:val="20"/>
                <w:szCs w:val="20"/>
              </w:rPr>
            </w:pPr>
          </w:p>
        </w:tc>
        <w:tc>
          <w:tcPr>
            <w:tcW w:w="1559" w:type="dxa"/>
            <w:vMerge/>
          </w:tcPr>
          <w:p w14:paraId="16B123D8" w14:textId="77777777" w:rsidR="000545D1" w:rsidRPr="00166EE4" w:rsidRDefault="000545D1" w:rsidP="008A4F4F">
            <w:pPr>
              <w:spacing w:after="0" w:line="240" w:lineRule="auto"/>
              <w:rPr>
                <w:rFonts w:ascii="Arial" w:hAnsi="Arial" w:cs="Arial"/>
                <w:sz w:val="20"/>
                <w:szCs w:val="20"/>
              </w:rPr>
            </w:pPr>
          </w:p>
        </w:tc>
        <w:tc>
          <w:tcPr>
            <w:tcW w:w="5949" w:type="dxa"/>
          </w:tcPr>
          <w:p w14:paraId="24B8E485"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PO4 Concentration epilimnion (Low)-PO4 released from sediment (High): High:80, Medium:10, Low:10</w:t>
            </w:r>
          </w:p>
        </w:tc>
        <w:tc>
          <w:tcPr>
            <w:tcW w:w="2126" w:type="dxa"/>
            <w:vMerge/>
          </w:tcPr>
          <w:p w14:paraId="64238DFE" w14:textId="77777777" w:rsidR="000545D1" w:rsidRPr="00166EE4" w:rsidRDefault="000545D1" w:rsidP="008A4F4F">
            <w:pPr>
              <w:spacing w:after="0" w:line="240" w:lineRule="auto"/>
              <w:rPr>
                <w:rFonts w:ascii="Arial" w:hAnsi="Arial" w:cs="Arial"/>
                <w:sz w:val="20"/>
                <w:szCs w:val="20"/>
              </w:rPr>
            </w:pPr>
          </w:p>
        </w:tc>
      </w:tr>
      <w:tr w:rsidR="000545D1" w:rsidRPr="00166EE4" w14:paraId="1B4F9916" w14:textId="77777777" w:rsidTr="000545D1">
        <w:tc>
          <w:tcPr>
            <w:tcW w:w="1021" w:type="dxa"/>
            <w:vMerge/>
            <w:shd w:val="clear" w:color="auto" w:fill="auto"/>
          </w:tcPr>
          <w:p w14:paraId="427F520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97BE29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0B180B9" w14:textId="77777777" w:rsidR="000545D1" w:rsidRPr="00166EE4" w:rsidRDefault="000545D1" w:rsidP="008A4F4F">
            <w:pPr>
              <w:spacing w:after="0" w:line="240" w:lineRule="auto"/>
              <w:rPr>
                <w:rFonts w:ascii="Arial" w:hAnsi="Arial" w:cs="Arial"/>
                <w:sz w:val="20"/>
                <w:szCs w:val="20"/>
              </w:rPr>
            </w:pPr>
          </w:p>
        </w:tc>
        <w:tc>
          <w:tcPr>
            <w:tcW w:w="1678" w:type="dxa"/>
            <w:vMerge/>
          </w:tcPr>
          <w:p w14:paraId="04A3EAF7" w14:textId="77777777" w:rsidR="000545D1" w:rsidRPr="00166EE4" w:rsidRDefault="000545D1" w:rsidP="008A4F4F">
            <w:pPr>
              <w:spacing w:after="0" w:line="240" w:lineRule="auto"/>
              <w:rPr>
                <w:rFonts w:ascii="Arial" w:hAnsi="Arial" w:cs="Arial"/>
                <w:sz w:val="20"/>
                <w:szCs w:val="20"/>
              </w:rPr>
            </w:pPr>
          </w:p>
        </w:tc>
        <w:tc>
          <w:tcPr>
            <w:tcW w:w="1559" w:type="dxa"/>
            <w:vMerge/>
          </w:tcPr>
          <w:p w14:paraId="1F79AA39" w14:textId="77777777" w:rsidR="000545D1" w:rsidRPr="00166EE4" w:rsidRDefault="000545D1" w:rsidP="008A4F4F">
            <w:pPr>
              <w:spacing w:after="0" w:line="240" w:lineRule="auto"/>
              <w:rPr>
                <w:rFonts w:ascii="Arial" w:hAnsi="Arial" w:cs="Arial"/>
                <w:sz w:val="20"/>
                <w:szCs w:val="20"/>
              </w:rPr>
            </w:pPr>
          </w:p>
        </w:tc>
        <w:tc>
          <w:tcPr>
            <w:tcW w:w="5949" w:type="dxa"/>
          </w:tcPr>
          <w:p w14:paraId="198411C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PO4 Concentration epilimnion (Low)-PO4 released from sediment (Low): High:5, Medium:15, Low:80</w:t>
            </w:r>
          </w:p>
        </w:tc>
        <w:tc>
          <w:tcPr>
            <w:tcW w:w="2126" w:type="dxa"/>
            <w:vMerge/>
          </w:tcPr>
          <w:p w14:paraId="7AAB5E5A" w14:textId="77777777" w:rsidR="000545D1" w:rsidRPr="00166EE4" w:rsidRDefault="000545D1" w:rsidP="008A4F4F">
            <w:pPr>
              <w:spacing w:after="0" w:line="240" w:lineRule="auto"/>
              <w:rPr>
                <w:rFonts w:ascii="Arial" w:hAnsi="Arial" w:cs="Arial"/>
                <w:sz w:val="20"/>
                <w:szCs w:val="20"/>
              </w:rPr>
            </w:pPr>
          </w:p>
        </w:tc>
      </w:tr>
      <w:tr w:rsidR="000545D1" w:rsidRPr="00166EE4" w14:paraId="1E648C85" w14:textId="77777777" w:rsidTr="000545D1">
        <w:tc>
          <w:tcPr>
            <w:tcW w:w="1021" w:type="dxa"/>
            <w:vMerge w:val="restart"/>
            <w:shd w:val="clear" w:color="auto" w:fill="auto"/>
          </w:tcPr>
          <w:p w14:paraId="2C3111C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Respiration rate epilimnion</w:t>
            </w:r>
          </w:p>
        </w:tc>
        <w:tc>
          <w:tcPr>
            <w:tcW w:w="806" w:type="dxa"/>
            <w:vMerge w:val="restart"/>
            <w:shd w:val="clear" w:color="auto" w:fill="auto"/>
          </w:tcPr>
          <w:p w14:paraId="71840F8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7254A12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33B66F3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one-time data measurement from RCL-IIOS</w:t>
            </w:r>
          </w:p>
        </w:tc>
        <w:tc>
          <w:tcPr>
            <w:tcW w:w="1559" w:type="dxa"/>
            <w:vMerge w:val="restart"/>
          </w:tcPr>
          <w:p w14:paraId="78D47C8B" w14:textId="77777777" w:rsidR="000545D1" w:rsidRPr="00166EE4" w:rsidRDefault="000545D1" w:rsidP="008A4F4F">
            <w:pPr>
              <w:spacing w:after="0" w:line="240" w:lineRule="auto"/>
              <w:rPr>
                <w:rFonts w:ascii="Arial" w:hAnsi="Arial" w:cs="Arial"/>
                <w:sz w:val="20"/>
                <w:szCs w:val="20"/>
              </w:rPr>
            </w:pPr>
          </w:p>
        </w:tc>
        <w:tc>
          <w:tcPr>
            <w:tcW w:w="5949" w:type="dxa"/>
          </w:tcPr>
          <w:p w14:paraId="0ABAE73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Stocking density (High): High:90, Low:10</w:t>
            </w:r>
          </w:p>
        </w:tc>
        <w:tc>
          <w:tcPr>
            <w:tcW w:w="2126" w:type="dxa"/>
            <w:vMerge w:val="restart"/>
          </w:tcPr>
          <w:p w14:paraId="3F451999"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High:63.7</w:t>
            </w:r>
          </w:p>
          <w:p w14:paraId="58F3DCA5"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Low:36.3</w:t>
            </w:r>
          </w:p>
        </w:tc>
      </w:tr>
      <w:tr w:rsidR="000545D1" w:rsidRPr="00166EE4" w14:paraId="5C9D4227" w14:textId="77777777" w:rsidTr="000545D1">
        <w:tc>
          <w:tcPr>
            <w:tcW w:w="1021" w:type="dxa"/>
            <w:vMerge/>
            <w:shd w:val="clear" w:color="auto" w:fill="auto"/>
          </w:tcPr>
          <w:p w14:paraId="5E0DDA5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47D3CF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3991DB5" w14:textId="77777777" w:rsidR="000545D1" w:rsidRPr="00166EE4" w:rsidRDefault="000545D1" w:rsidP="008A4F4F">
            <w:pPr>
              <w:spacing w:after="0" w:line="240" w:lineRule="auto"/>
              <w:rPr>
                <w:rFonts w:ascii="Arial" w:hAnsi="Arial" w:cs="Arial"/>
                <w:sz w:val="20"/>
                <w:szCs w:val="20"/>
              </w:rPr>
            </w:pPr>
          </w:p>
        </w:tc>
        <w:tc>
          <w:tcPr>
            <w:tcW w:w="1678" w:type="dxa"/>
            <w:vMerge/>
          </w:tcPr>
          <w:p w14:paraId="04158F43" w14:textId="77777777" w:rsidR="000545D1" w:rsidRPr="00166EE4" w:rsidRDefault="000545D1" w:rsidP="008A4F4F">
            <w:pPr>
              <w:spacing w:after="0" w:line="240" w:lineRule="auto"/>
              <w:rPr>
                <w:rFonts w:ascii="Arial" w:hAnsi="Arial" w:cs="Arial"/>
                <w:sz w:val="20"/>
                <w:szCs w:val="20"/>
              </w:rPr>
            </w:pPr>
          </w:p>
        </w:tc>
        <w:tc>
          <w:tcPr>
            <w:tcW w:w="1559" w:type="dxa"/>
            <w:vMerge/>
          </w:tcPr>
          <w:p w14:paraId="4A259D09" w14:textId="77777777" w:rsidR="000545D1" w:rsidRPr="00166EE4" w:rsidRDefault="000545D1" w:rsidP="008A4F4F">
            <w:pPr>
              <w:spacing w:after="0" w:line="240" w:lineRule="auto"/>
              <w:rPr>
                <w:rFonts w:ascii="Arial" w:hAnsi="Arial" w:cs="Arial"/>
                <w:sz w:val="20"/>
                <w:szCs w:val="20"/>
              </w:rPr>
            </w:pPr>
          </w:p>
        </w:tc>
        <w:tc>
          <w:tcPr>
            <w:tcW w:w="5949" w:type="dxa"/>
          </w:tcPr>
          <w:p w14:paraId="200635BE" w14:textId="77777777" w:rsidR="000545D1" w:rsidRDefault="000545D1" w:rsidP="008A4F4F">
            <w:pPr>
              <w:spacing w:after="0" w:line="240" w:lineRule="auto"/>
              <w:rPr>
                <w:rFonts w:ascii="Arial" w:hAnsi="Arial" w:cs="Arial"/>
                <w:sz w:val="20"/>
                <w:szCs w:val="20"/>
              </w:rPr>
            </w:pPr>
            <w:r>
              <w:rPr>
                <w:rFonts w:ascii="Arial" w:hAnsi="Arial" w:cs="Arial"/>
                <w:sz w:val="20"/>
                <w:szCs w:val="20"/>
              </w:rPr>
              <w:t>Stocking density (Medium): High:70, Low:30</w:t>
            </w:r>
          </w:p>
        </w:tc>
        <w:tc>
          <w:tcPr>
            <w:tcW w:w="2126" w:type="dxa"/>
            <w:vMerge/>
          </w:tcPr>
          <w:p w14:paraId="29487AD7" w14:textId="77777777" w:rsidR="000545D1" w:rsidRPr="00166EE4" w:rsidRDefault="000545D1" w:rsidP="008A4F4F">
            <w:pPr>
              <w:spacing w:after="0" w:line="240" w:lineRule="auto"/>
              <w:rPr>
                <w:rFonts w:ascii="Arial" w:hAnsi="Arial" w:cs="Arial"/>
                <w:sz w:val="20"/>
                <w:szCs w:val="20"/>
              </w:rPr>
            </w:pPr>
          </w:p>
        </w:tc>
      </w:tr>
      <w:tr w:rsidR="000545D1" w:rsidRPr="00166EE4" w14:paraId="50FC976E" w14:textId="77777777" w:rsidTr="000545D1">
        <w:tc>
          <w:tcPr>
            <w:tcW w:w="1021" w:type="dxa"/>
            <w:vMerge/>
            <w:shd w:val="clear" w:color="auto" w:fill="auto"/>
          </w:tcPr>
          <w:p w14:paraId="45B3233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459F3E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9EDD9DB" w14:textId="77777777" w:rsidR="000545D1" w:rsidRPr="00166EE4" w:rsidRDefault="000545D1" w:rsidP="008A4F4F">
            <w:pPr>
              <w:spacing w:after="0" w:line="240" w:lineRule="auto"/>
              <w:rPr>
                <w:rFonts w:ascii="Arial" w:hAnsi="Arial" w:cs="Arial"/>
                <w:sz w:val="20"/>
                <w:szCs w:val="20"/>
              </w:rPr>
            </w:pPr>
          </w:p>
        </w:tc>
        <w:tc>
          <w:tcPr>
            <w:tcW w:w="1678" w:type="dxa"/>
            <w:vMerge/>
          </w:tcPr>
          <w:p w14:paraId="04CB553E" w14:textId="77777777" w:rsidR="000545D1" w:rsidRPr="00166EE4" w:rsidRDefault="000545D1" w:rsidP="008A4F4F">
            <w:pPr>
              <w:spacing w:after="0" w:line="240" w:lineRule="auto"/>
              <w:rPr>
                <w:rFonts w:ascii="Arial" w:hAnsi="Arial" w:cs="Arial"/>
                <w:sz w:val="20"/>
                <w:szCs w:val="20"/>
              </w:rPr>
            </w:pPr>
          </w:p>
        </w:tc>
        <w:tc>
          <w:tcPr>
            <w:tcW w:w="1559" w:type="dxa"/>
            <w:vMerge/>
          </w:tcPr>
          <w:p w14:paraId="0791E539" w14:textId="77777777" w:rsidR="000545D1" w:rsidRPr="00166EE4" w:rsidRDefault="000545D1" w:rsidP="008A4F4F">
            <w:pPr>
              <w:spacing w:after="0" w:line="240" w:lineRule="auto"/>
              <w:rPr>
                <w:rFonts w:ascii="Arial" w:hAnsi="Arial" w:cs="Arial"/>
                <w:sz w:val="20"/>
                <w:szCs w:val="20"/>
              </w:rPr>
            </w:pPr>
          </w:p>
        </w:tc>
        <w:tc>
          <w:tcPr>
            <w:tcW w:w="5949" w:type="dxa"/>
          </w:tcPr>
          <w:p w14:paraId="031369F1" w14:textId="77777777" w:rsidR="000545D1" w:rsidRDefault="000545D1" w:rsidP="008A4F4F">
            <w:pPr>
              <w:spacing w:after="0" w:line="240" w:lineRule="auto"/>
              <w:rPr>
                <w:rFonts w:ascii="Arial" w:hAnsi="Arial" w:cs="Arial"/>
                <w:sz w:val="20"/>
                <w:szCs w:val="20"/>
              </w:rPr>
            </w:pPr>
            <w:r>
              <w:rPr>
                <w:rFonts w:ascii="Arial" w:hAnsi="Arial" w:cs="Arial"/>
                <w:sz w:val="20"/>
                <w:szCs w:val="20"/>
              </w:rPr>
              <w:t>Stocking density (Low): High:50, Low:50</w:t>
            </w:r>
          </w:p>
        </w:tc>
        <w:tc>
          <w:tcPr>
            <w:tcW w:w="2126" w:type="dxa"/>
            <w:vMerge/>
          </w:tcPr>
          <w:p w14:paraId="1AD3F8CD" w14:textId="77777777" w:rsidR="000545D1" w:rsidRPr="00166EE4" w:rsidRDefault="000545D1" w:rsidP="008A4F4F">
            <w:pPr>
              <w:spacing w:after="0" w:line="240" w:lineRule="auto"/>
              <w:rPr>
                <w:rFonts w:ascii="Arial" w:hAnsi="Arial" w:cs="Arial"/>
                <w:sz w:val="20"/>
                <w:szCs w:val="20"/>
              </w:rPr>
            </w:pPr>
          </w:p>
        </w:tc>
      </w:tr>
      <w:tr w:rsidR="000545D1" w:rsidRPr="00166EE4" w14:paraId="34464ADD" w14:textId="77777777" w:rsidTr="000545D1">
        <w:tc>
          <w:tcPr>
            <w:tcW w:w="1021" w:type="dxa"/>
            <w:vMerge w:val="restart"/>
            <w:shd w:val="clear" w:color="auto" w:fill="auto"/>
          </w:tcPr>
          <w:p w14:paraId="0DC5918A"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Respiration rate metalimnion</w:t>
            </w:r>
          </w:p>
        </w:tc>
        <w:tc>
          <w:tcPr>
            <w:tcW w:w="806" w:type="dxa"/>
            <w:vMerge w:val="restart"/>
            <w:shd w:val="clear" w:color="auto" w:fill="auto"/>
          </w:tcPr>
          <w:p w14:paraId="6F6D187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4751B746"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24F0CB1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one-time data measurement from RCL-IIOS</w:t>
            </w:r>
          </w:p>
        </w:tc>
        <w:tc>
          <w:tcPr>
            <w:tcW w:w="1559" w:type="dxa"/>
            <w:vMerge w:val="restart"/>
          </w:tcPr>
          <w:p w14:paraId="44AB7F27"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0239E08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Chlo-a metalimnion (High): High: 80, Low:20</w:t>
            </w:r>
          </w:p>
        </w:tc>
        <w:tc>
          <w:tcPr>
            <w:tcW w:w="2126" w:type="dxa"/>
            <w:vMerge w:val="restart"/>
          </w:tcPr>
          <w:p w14:paraId="01682B7D"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50</w:t>
            </w:r>
          </w:p>
          <w:p w14:paraId="1458F89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Low:50</w:t>
            </w:r>
          </w:p>
        </w:tc>
      </w:tr>
      <w:tr w:rsidR="000545D1" w:rsidRPr="00166EE4" w14:paraId="731820FE" w14:textId="77777777" w:rsidTr="000545D1">
        <w:tc>
          <w:tcPr>
            <w:tcW w:w="1021" w:type="dxa"/>
            <w:vMerge/>
            <w:shd w:val="clear" w:color="auto" w:fill="auto"/>
          </w:tcPr>
          <w:p w14:paraId="7207671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10C16D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7D4CBE8" w14:textId="77777777" w:rsidR="000545D1" w:rsidRPr="00166EE4" w:rsidRDefault="000545D1" w:rsidP="008A4F4F">
            <w:pPr>
              <w:spacing w:after="0" w:line="240" w:lineRule="auto"/>
              <w:rPr>
                <w:rFonts w:ascii="Arial" w:hAnsi="Arial" w:cs="Arial"/>
                <w:sz w:val="20"/>
                <w:szCs w:val="20"/>
              </w:rPr>
            </w:pPr>
          </w:p>
        </w:tc>
        <w:tc>
          <w:tcPr>
            <w:tcW w:w="1678" w:type="dxa"/>
            <w:vMerge/>
          </w:tcPr>
          <w:p w14:paraId="699F7E03" w14:textId="77777777" w:rsidR="000545D1" w:rsidRPr="00166EE4" w:rsidRDefault="000545D1" w:rsidP="008A4F4F">
            <w:pPr>
              <w:spacing w:after="0" w:line="240" w:lineRule="auto"/>
              <w:rPr>
                <w:rFonts w:ascii="Arial" w:hAnsi="Arial" w:cs="Arial"/>
                <w:sz w:val="20"/>
                <w:szCs w:val="20"/>
              </w:rPr>
            </w:pPr>
          </w:p>
        </w:tc>
        <w:tc>
          <w:tcPr>
            <w:tcW w:w="1559" w:type="dxa"/>
            <w:vMerge/>
          </w:tcPr>
          <w:p w14:paraId="26B22729" w14:textId="77777777" w:rsidR="000545D1" w:rsidRPr="00166EE4" w:rsidRDefault="000545D1" w:rsidP="008A4F4F">
            <w:pPr>
              <w:spacing w:after="0" w:line="240" w:lineRule="auto"/>
              <w:rPr>
                <w:rFonts w:ascii="Arial" w:hAnsi="Arial" w:cs="Arial"/>
                <w:sz w:val="20"/>
                <w:szCs w:val="20"/>
              </w:rPr>
            </w:pPr>
          </w:p>
        </w:tc>
        <w:tc>
          <w:tcPr>
            <w:tcW w:w="5949" w:type="dxa"/>
          </w:tcPr>
          <w:p w14:paraId="1B952338"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 High: 20, Low:80</w:t>
            </w:r>
          </w:p>
        </w:tc>
        <w:tc>
          <w:tcPr>
            <w:tcW w:w="2126" w:type="dxa"/>
            <w:vMerge/>
          </w:tcPr>
          <w:p w14:paraId="4374CE38" w14:textId="77777777" w:rsidR="000545D1" w:rsidRPr="00166EE4" w:rsidRDefault="000545D1" w:rsidP="008A4F4F">
            <w:pPr>
              <w:spacing w:after="0" w:line="240" w:lineRule="auto"/>
              <w:rPr>
                <w:rFonts w:ascii="Arial" w:hAnsi="Arial" w:cs="Arial"/>
                <w:sz w:val="20"/>
                <w:szCs w:val="20"/>
              </w:rPr>
            </w:pPr>
          </w:p>
        </w:tc>
      </w:tr>
      <w:tr w:rsidR="000545D1" w:rsidRPr="00166EE4" w14:paraId="144D35E3" w14:textId="77777777" w:rsidTr="000545D1">
        <w:tc>
          <w:tcPr>
            <w:tcW w:w="1021" w:type="dxa"/>
            <w:vMerge w:val="restart"/>
            <w:shd w:val="clear" w:color="auto" w:fill="auto"/>
          </w:tcPr>
          <w:p w14:paraId="1DBCD42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BOD metalimnion</w:t>
            </w:r>
          </w:p>
        </w:tc>
        <w:tc>
          <w:tcPr>
            <w:tcW w:w="806" w:type="dxa"/>
            <w:vMerge w:val="restart"/>
            <w:shd w:val="clear" w:color="auto" w:fill="auto"/>
          </w:tcPr>
          <w:p w14:paraId="7023CB22"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2834D7E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0E4C939D"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 xml:space="preserve">Based on the paper of </w:t>
            </w:r>
            <w:r w:rsidRPr="00166EE4">
              <w:rPr>
                <w:rFonts w:ascii="Arial" w:hAnsi="Arial" w:cs="Arial"/>
                <w:noProof/>
                <w:sz w:val="20"/>
                <w:szCs w:val="20"/>
              </w:rPr>
              <w:t>Junaidi, Syandri, and Azrita</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DOI":"10.4172/2155-9546.1000278","author":[{"dropping-particle":"","family":"Junaidi","given":"","non-dropping-particle":"","parse-names":false,"suffix":""},{"dropping-particle":"","family":"Syandri","given":"Hafrijal","non-dropping-particle":"","parse-names":false,"suffix":""},{"dropping-particle":"","family":"Azrita","given":"","non-dropping-particle":"","parse-names":false,"suffix":""}],"container-title":"J Aquac Res Development","id":"ITEM-1","issue":"7","issued":{"date-parts":[["2014"]]},"page":"1-4","title":"Loading and Distribution of Organic Materials in Maninjau Lake West Sumatra Province-Indonesia","type":"article-journal","volume":"5"},"uris":["http://www.mendeley.com/documents/?uuid=5d332ce7-3d92-4ec5-ae71-63d42064874e"]}],"mendeley":{"formattedCitation":"[82]","manualFormatting":"(2014)","plainTextFormattedCitation":"[82]","previouslyFormattedCitation":"[82]"},"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(2014)</w:t>
            </w:r>
            <w:r w:rsidRPr="00166EE4">
              <w:rPr>
                <w:rFonts w:ascii="Arial" w:hAnsi="Arial" w:cs="Arial"/>
                <w:color w:val="000000"/>
                <w:sz w:val="20"/>
                <w:szCs w:val="20"/>
              </w:rPr>
              <w:fldChar w:fldCharType="end"/>
            </w:r>
            <w:r w:rsidRPr="00166EE4">
              <w:rPr>
                <w:rFonts w:ascii="Arial" w:hAnsi="Arial" w:cs="Arial"/>
                <w:color w:val="000000"/>
                <w:sz w:val="20"/>
                <w:szCs w:val="20"/>
              </w:rPr>
              <w:t>;</w:t>
            </w:r>
            <w:r w:rsidRPr="00166EE4">
              <w:rPr>
                <w:rFonts w:ascii="Arial" w:hAnsi="Arial" w:cs="Arial"/>
                <w:sz w:val="20"/>
                <w:szCs w:val="20"/>
              </w:rPr>
              <w:t xml:space="preserve"> </w:t>
            </w:r>
            <w:r w:rsidRPr="00166EE4">
              <w:rPr>
                <w:rFonts w:ascii="Arial" w:hAnsi="Arial" w:cs="Arial"/>
                <w:noProof/>
                <w:sz w:val="20"/>
                <w:szCs w:val="20"/>
              </w:rPr>
              <w:t xml:space="preserve">Erlania,Prasetio, &amp; Joni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[81]","manualFormatting":"(2010)","plainTextFormattedCitation":"[81]","previouslyFormattedCitation":"[81]"},"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(2010)</w:t>
            </w:r>
            <w:r w:rsidRPr="00166EE4">
              <w:rPr>
                <w:rFonts w:ascii="Arial" w:hAnsi="Arial" w:cs="Arial"/>
                <w:color w:val="000000"/>
                <w:sz w:val="20"/>
                <w:szCs w:val="20"/>
              </w:rPr>
              <w:fldChar w:fldCharType="end"/>
            </w:r>
            <w:r w:rsidRPr="00166EE4">
              <w:rPr>
                <w:rFonts w:ascii="Arial" w:hAnsi="Arial" w:cs="Arial"/>
                <w:sz w:val="20"/>
                <w:szCs w:val="20"/>
              </w:rPr>
              <w:t xml:space="preserve">; </w:t>
            </w:r>
            <w:r w:rsidRPr="00166EE4">
              <w:rPr>
                <w:rFonts w:ascii="Arial" w:hAnsi="Arial" w:cs="Arial"/>
                <w:noProof/>
                <w:sz w:val="20"/>
                <w:szCs w:val="20"/>
              </w:rPr>
              <w:t>Ministry of</w:t>
            </w:r>
            <w:r w:rsidRPr="00166EE4">
              <w:rPr>
                <w:rFonts w:ascii="Arial" w:hAnsi="Arial" w:cs="Arial"/>
                <w:color w:val="000000"/>
                <w:sz w:val="20"/>
                <w:szCs w:val="20"/>
              </w:rPr>
              <w:t xml:space="preserve"> </w:t>
            </w:r>
            <w:r w:rsidRPr="00166EE4">
              <w:rPr>
                <w:rFonts w:ascii="Arial" w:hAnsi="Arial" w:cs="Arial"/>
                <w:noProof/>
                <w:sz w:val="20"/>
                <w:szCs w:val="20"/>
              </w:rPr>
              <w:t xml:space="preserve">Public Work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approach.","id":"ITEM-1","issued":{"date-parts":[["2013"]]},"number-of-pages":"V5-V7","title":"Ministry of Public Work. Laporan Akhir Pekerjaan: Studi konservasi kawasan Danau Maninjau di Kabupaten Agam Provinsi Sumatera Barat","type":"report"},"uris":["http://www.mendeley.com/documents/?uuid=633c1a6e-0759-4541-9351-8083eb27943d"]}],"mendeley":{"formattedCitation":"[83]","manualFormatting":"(2013)","plainTextFormattedCitation":"[83]","previouslyFormattedCitation":"[83]"},"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(2013)</w:t>
            </w:r>
            <w:r w:rsidRPr="00166EE4">
              <w:rPr>
                <w:rFonts w:ascii="Arial" w:hAnsi="Arial" w:cs="Arial"/>
                <w:color w:val="000000"/>
                <w:sz w:val="20"/>
                <w:szCs w:val="20"/>
              </w:rPr>
              <w:fldChar w:fldCharType="end"/>
            </w:r>
          </w:p>
        </w:tc>
        <w:tc>
          <w:tcPr>
            <w:tcW w:w="1559" w:type="dxa"/>
            <w:vMerge w:val="restart"/>
          </w:tcPr>
          <w:p w14:paraId="2AC7B2D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4A23F26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Chlo-a metalimnion (High)-Organic sediment runoff (High)- Accumulated fish waste (High): High:100, Low:0</w:t>
            </w:r>
          </w:p>
        </w:tc>
        <w:tc>
          <w:tcPr>
            <w:tcW w:w="2126" w:type="dxa"/>
            <w:vMerge w:val="restart"/>
          </w:tcPr>
          <w:p w14:paraId="6016A079"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High:75.2</w:t>
            </w:r>
          </w:p>
          <w:p w14:paraId="5F1719F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Low:24.6</w:t>
            </w:r>
          </w:p>
        </w:tc>
      </w:tr>
      <w:tr w:rsidR="000545D1" w:rsidRPr="00166EE4" w14:paraId="0211AC1A" w14:textId="77777777" w:rsidTr="000545D1">
        <w:tc>
          <w:tcPr>
            <w:tcW w:w="1021" w:type="dxa"/>
            <w:vMerge/>
            <w:shd w:val="clear" w:color="auto" w:fill="auto"/>
          </w:tcPr>
          <w:p w14:paraId="6954A1B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ECCE363"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3C3B1C" w14:textId="77777777" w:rsidR="000545D1" w:rsidRPr="00166EE4" w:rsidRDefault="000545D1" w:rsidP="008A4F4F">
            <w:pPr>
              <w:spacing w:after="0" w:line="240" w:lineRule="auto"/>
              <w:rPr>
                <w:rFonts w:ascii="Arial" w:hAnsi="Arial" w:cs="Arial"/>
                <w:sz w:val="20"/>
                <w:szCs w:val="20"/>
              </w:rPr>
            </w:pPr>
          </w:p>
        </w:tc>
        <w:tc>
          <w:tcPr>
            <w:tcW w:w="1678" w:type="dxa"/>
            <w:vMerge/>
          </w:tcPr>
          <w:p w14:paraId="32B47B9D" w14:textId="77777777" w:rsidR="000545D1" w:rsidRPr="00166EE4" w:rsidRDefault="000545D1" w:rsidP="008A4F4F">
            <w:pPr>
              <w:spacing w:after="0" w:line="240" w:lineRule="auto"/>
              <w:rPr>
                <w:rFonts w:ascii="Arial" w:hAnsi="Arial" w:cs="Arial"/>
                <w:sz w:val="20"/>
                <w:szCs w:val="20"/>
              </w:rPr>
            </w:pPr>
          </w:p>
        </w:tc>
        <w:tc>
          <w:tcPr>
            <w:tcW w:w="1559" w:type="dxa"/>
            <w:vMerge/>
          </w:tcPr>
          <w:p w14:paraId="50F6F2BA" w14:textId="77777777" w:rsidR="000545D1" w:rsidRPr="00166EE4" w:rsidRDefault="000545D1" w:rsidP="008A4F4F">
            <w:pPr>
              <w:spacing w:after="0" w:line="240" w:lineRule="auto"/>
              <w:rPr>
                <w:rFonts w:ascii="Arial" w:hAnsi="Arial" w:cs="Arial"/>
                <w:sz w:val="20"/>
                <w:szCs w:val="20"/>
              </w:rPr>
            </w:pPr>
          </w:p>
        </w:tc>
        <w:tc>
          <w:tcPr>
            <w:tcW w:w="5949" w:type="dxa"/>
          </w:tcPr>
          <w:p w14:paraId="2CCAA85B"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(High)-Organic sediment runoff (High)- Accumulated fish waste (Low): High:75, Low:25</w:t>
            </w:r>
          </w:p>
        </w:tc>
        <w:tc>
          <w:tcPr>
            <w:tcW w:w="2126" w:type="dxa"/>
            <w:vMerge/>
          </w:tcPr>
          <w:p w14:paraId="75A97C47" w14:textId="77777777" w:rsidR="000545D1" w:rsidRPr="00166EE4" w:rsidRDefault="000545D1" w:rsidP="008A4F4F">
            <w:pPr>
              <w:spacing w:after="0" w:line="240" w:lineRule="auto"/>
              <w:rPr>
                <w:rFonts w:ascii="Arial" w:hAnsi="Arial" w:cs="Arial"/>
                <w:sz w:val="20"/>
                <w:szCs w:val="20"/>
              </w:rPr>
            </w:pPr>
          </w:p>
        </w:tc>
      </w:tr>
      <w:tr w:rsidR="000545D1" w:rsidRPr="00166EE4" w14:paraId="6C2438D6" w14:textId="77777777" w:rsidTr="000545D1">
        <w:tc>
          <w:tcPr>
            <w:tcW w:w="1021" w:type="dxa"/>
            <w:vMerge/>
            <w:shd w:val="clear" w:color="auto" w:fill="auto"/>
          </w:tcPr>
          <w:p w14:paraId="689D5CA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7F81A0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40A8011" w14:textId="77777777" w:rsidR="000545D1" w:rsidRPr="00166EE4" w:rsidRDefault="000545D1" w:rsidP="008A4F4F">
            <w:pPr>
              <w:spacing w:after="0" w:line="240" w:lineRule="auto"/>
              <w:rPr>
                <w:rFonts w:ascii="Arial" w:hAnsi="Arial" w:cs="Arial"/>
                <w:sz w:val="20"/>
                <w:szCs w:val="20"/>
              </w:rPr>
            </w:pPr>
          </w:p>
        </w:tc>
        <w:tc>
          <w:tcPr>
            <w:tcW w:w="1678" w:type="dxa"/>
            <w:vMerge/>
          </w:tcPr>
          <w:p w14:paraId="21DFCEA4" w14:textId="77777777" w:rsidR="000545D1" w:rsidRPr="00166EE4" w:rsidRDefault="000545D1" w:rsidP="008A4F4F">
            <w:pPr>
              <w:spacing w:after="0" w:line="240" w:lineRule="auto"/>
              <w:rPr>
                <w:rFonts w:ascii="Arial" w:hAnsi="Arial" w:cs="Arial"/>
                <w:sz w:val="20"/>
                <w:szCs w:val="20"/>
              </w:rPr>
            </w:pPr>
          </w:p>
        </w:tc>
        <w:tc>
          <w:tcPr>
            <w:tcW w:w="1559" w:type="dxa"/>
            <w:vMerge/>
          </w:tcPr>
          <w:p w14:paraId="2207217A" w14:textId="77777777" w:rsidR="000545D1" w:rsidRPr="00166EE4" w:rsidRDefault="000545D1" w:rsidP="008A4F4F">
            <w:pPr>
              <w:spacing w:after="0" w:line="240" w:lineRule="auto"/>
              <w:rPr>
                <w:rFonts w:ascii="Arial" w:hAnsi="Arial" w:cs="Arial"/>
                <w:sz w:val="20"/>
                <w:szCs w:val="20"/>
              </w:rPr>
            </w:pPr>
          </w:p>
        </w:tc>
        <w:tc>
          <w:tcPr>
            <w:tcW w:w="5949" w:type="dxa"/>
          </w:tcPr>
          <w:p w14:paraId="069C0C22"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(High)-Organic sediment runoff (Medium)- Accumulated fish waste (High): High:90, Low:10</w:t>
            </w:r>
          </w:p>
        </w:tc>
        <w:tc>
          <w:tcPr>
            <w:tcW w:w="2126" w:type="dxa"/>
            <w:vMerge/>
          </w:tcPr>
          <w:p w14:paraId="2B8A1A6B" w14:textId="77777777" w:rsidR="000545D1" w:rsidRPr="00166EE4" w:rsidRDefault="000545D1" w:rsidP="008A4F4F">
            <w:pPr>
              <w:spacing w:after="0" w:line="240" w:lineRule="auto"/>
              <w:rPr>
                <w:rFonts w:ascii="Arial" w:hAnsi="Arial" w:cs="Arial"/>
                <w:sz w:val="20"/>
                <w:szCs w:val="20"/>
              </w:rPr>
            </w:pPr>
          </w:p>
        </w:tc>
      </w:tr>
      <w:tr w:rsidR="000545D1" w:rsidRPr="00166EE4" w14:paraId="3B39BA5A" w14:textId="77777777" w:rsidTr="000545D1">
        <w:tc>
          <w:tcPr>
            <w:tcW w:w="1021" w:type="dxa"/>
            <w:vMerge/>
            <w:shd w:val="clear" w:color="auto" w:fill="auto"/>
          </w:tcPr>
          <w:p w14:paraId="145D8E9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434477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4A68FCC" w14:textId="77777777" w:rsidR="000545D1" w:rsidRPr="00166EE4" w:rsidRDefault="000545D1" w:rsidP="008A4F4F">
            <w:pPr>
              <w:spacing w:after="0" w:line="240" w:lineRule="auto"/>
              <w:rPr>
                <w:rFonts w:ascii="Arial" w:hAnsi="Arial" w:cs="Arial"/>
                <w:sz w:val="20"/>
                <w:szCs w:val="20"/>
              </w:rPr>
            </w:pPr>
          </w:p>
        </w:tc>
        <w:tc>
          <w:tcPr>
            <w:tcW w:w="1678" w:type="dxa"/>
            <w:vMerge/>
          </w:tcPr>
          <w:p w14:paraId="44E770B5" w14:textId="77777777" w:rsidR="000545D1" w:rsidRPr="00166EE4" w:rsidRDefault="000545D1" w:rsidP="008A4F4F">
            <w:pPr>
              <w:spacing w:after="0" w:line="240" w:lineRule="auto"/>
              <w:rPr>
                <w:rFonts w:ascii="Arial" w:hAnsi="Arial" w:cs="Arial"/>
                <w:sz w:val="20"/>
                <w:szCs w:val="20"/>
              </w:rPr>
            </w:pPr>
          </w:p>
        </w:tc>
        <w:tc>
          <w:tcPr>
            <w:tcW w:w="1559" w:type="dxa"/>
            <w:vMerge/>
          </w:tcPr>
          <w:p w14:paraId="7DDBA34C" w14:textId="77777777" w:rsidR="000545D1" w:rsidRPr="00166EE4" w:rsidRDefault="000545D1" w:rsidP="008A4F4F">
            <w:pPr>
              <w:spacing w:after="0" w:line="240" w:lineRule="auto"/>
              <w:rPr>
                <w:rFonts w:ascii="Arial" w:hAnsi="Arial" w:cs="Arial"/>
                <w:sz w:val="20"/>
                <w:szCs w:val="20"/>
              </w:rPr>
            </w:pPr>
          </w:p>
        </w:tc>
        <w:tc>
          <w:tcPr>
            <w:tcW w:w="5949" w:type="dxa"/>
          </w:tcPr>
          <w:p w14:paraId="6E1488C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(High)-Organic sediment runoff (Medium)- Accumulated fish waste (Low): High:75, Low:25</w:t>
            </w:r>
          </w:p>
        </w:tc>
        <w:tc>
          <w:tcPr>
            <w:tcW w:w="2126" w:type="dxa"/>
            <w:vMerge/>
          </w:tcPr>
          <w:p w14:paraId="24CF2E8E" w14:textId="77777777" w:rsidR="000545D1" w:rsidRPr="00166EE4" w:rsidRDefault="000545D1" w:rsidP="008A4F4F">
            <w:pPr>
              <w:spacing w:after="0" w:line="240" w:lineRule="auto"/>
              <w:rPr>
                <w:rFonts w:ascii="Arial" w:hAnsi="Arial" w:cs="Arial"/>
                <w:sz w:val="20"/>
                <w:szCs w:val="20"/>
              </w:rPr>
            </w:pPr>
          </w:p>
        </w:tc>
      </w:tr>
      <w:tr w:rsidR="000545D1" w:rsidRPr="00166EE4" w14:paraId="30925484" w14:textId="77777777" w:rsidTr="000545D1">
        <w:tc>
          <w:tcPr>
            <w:tcW w:w="1021" w:type="dxa"/>
            <w:vMerge/>
            <w:shd w:val="clear" w:color="auto" w:fill="auto"/>
          </w:tcPr>
          <w:p w14:paraId="42E4ACE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9C90A0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0939E85" w14:textId="77777777" w:rsidR="000545D1" w:rsidRPr="00166EE4" w:rsidRDefault="000545D1" w:rsidP="008A4F4F">
            <w:pPr>
              <w:spacing w:after="0" w:line="240" w:lineRule="auto"/>
              <w:rPr>
                <w:rFonts w:ascii="Arial" w:hAnsi="Arial" w:cs="Arial"/>
                <w:sz w:val="20"/>
                <w:szCs w:val="20"/>
              </w:rPr>
            </w:pPr>
          </w:p>
        </w:tc>
        <w:tc>
          <w:tcPr>
            <w:tcW w:w="1678" w:type="dxa"/>
            <w:vMerge/>
          </w:tcPr>
          <w:p w14:paraId="0A350938" w14:textId="77777777" w:rsidR="000545D1" w:rsidRPr="00166EE4" w:rsidRDefault="000545D1" w:rsidP="008A4F4F">
            <w:pPr>
              <w:spacing w:after="0" w:line="240" w:lineRule="auto"/>
              <w:rPr>
                <w:rFonts w:ascii="Arial" w:hAnsi="Arial" w:cs="Arial"/>
                <w:sz w:val="20"/>
                <w:szCs w:val="20"/>
              </w:rPr>
            </w:pPr>
          </w:p>
        </w:tc>
        <w:tc>
          <w:tcPr>
            <w:tcW w:w="1559" w:type="dxa"/>
            <w:vMerge/>
          </w:tcPr>
          <w:p w14:paraId="2FAF65F6" w14:textId="77777777" w:rsidR="000545D1" w:rsidRPr="00166EE4" w:rsidRDefault="000545D1" w:rsidP="008A4F4F">
            <w:pPr>
              <w:spacing w:after="0" w:line="240" w:lineRule="auto"/>
              <w:rPr>
                <w:rFonts w:ascii="Arial" w:hAnsi="Arial" w:cs="Arial"/>
                <w:sz w:val="20"/>
                <w:szCs w:val="20"/>
              </w:rPr>
            </w:pPr>
          </w:p>
        </w:tc>
        <w:tc>
          <w:tcPr>
            <w:tcW w:w="5949" w:type="dxa"/>
          </w:tcPr>
          <w:p w14:paraId="76E7662E"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(High)-Organic sediment runoff (Low)- Accumulated fish waste (Low): High:80, Low:20</w:t>
            </w:r>
          </w:p>
        </w:tc>
        <w:tc>
          <w:tcPr>
            <w:tcW w:w="2126" w:type="dxa"/>
            <w:vMerge/>
          </w:tcPr>
          <w:p w14:paraId="2647EE6B" w14:textId="77777777" w:rsidR="000545D1" w:rsidRPr="00166EE4" w:rsidRDefault="000545D1" w:rsidP="008A4F4F">
            <w:pPr>
              <w:spacing w:after="0" w:line="240" w:lineRule="auto"/>
              <w:rPr>
                <w:rFonts w:ascii="Arial" w:hAnsi="Arial" w:cs="Arial"/>
                <w:sz w:val="20"/>
                <w:szCs w:val="20"/>
              </w:rPr>
            </w:pPr>
          </w:p>
        </w:tc>
      </w:tr>
      <w:tr w:rsidR="000545D1" w:rsidRPr="00166EE4" w14:paraId="4B91BB13" w14:textId="77777777" w:rsidTr="000545D1">
        <w:tc>
          <w:tcPr>
            <w:tcW w:w="1021" w:type="dxa"/>
            <w:vMerge/>
            <w:shd w:val="clear" w:color="auto" w:fill="auto"/>
          </w:tcPr>
          <w:p w14:paraId="229D67E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BA79BE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813B87E" w14:textId="77777777" w:rsidR="000545D1" w:rsidRPr="00166EE4" w:rsidRDefault="000545D1" w:rsidP="008A4F4F">
            <w:pPr>
              <w:spacing w:after="0" w:line="240" w:lineRule="auto"/>
              <w:rPr>
                <w:rFonts w:ascii="Arial" w:hAnsi="Arial" w:cs="Arial"/>
                <w:sz w:val="20"/>
                <w:szCs w:val="20"/>
              </w:rPr>
            </w:pPr>
          </w:p>
        </w:tc>
        <w:tc>
          <w:tcPr>
            <w:tcW w:w="1678" w:type="dxa"/>
            <w:vMerge/>
          </w:tcPr>
          <w:p w14:paraId="679984A0" w14:textId="77777777" w:rsidR="000545D1" w:rsidRPr="00166EE4" w:rsidRDefault="000545D1" w:rsidP="008A4F4F">
            <w:pPr>
              <w:spacing w:after="0" w:line="240" w:lineRule="auto"/>
              <w:rPr>
                <w:rFonts w:ascii="Arial" w:hAnsi="Arial" w:cs="Arial"/>
                <w:sz w:val="20"/>
                <w:szCs w:val="20"/>
              </w:rPr>
            </w:pPr>
          </w:p>
        </w:tc>
        <w:tc>
          <w:tcPr>
            <w:tcW w:w="1559" w:type="dxa"/>
            <w:vMerge/>
          </w:tcPr>
          <w:p w14:paraId="0781D993" w14:textId="77777777" w:rsidR="000545D1" w:rsidRPr="00166EE4" w:rsidRDefault="000545D1" w:rsidP="008A4F4F">
            <w:pPr>
              <w:spacing w:after="0" w:line="240" w:lineRule="auto"/>
              <w:rPr>
                <w:rFonts w:ascii="Arial" w:hAnsi="Arial" w:cs="Arial"/>
                <w:sz w:val="20"/>
                <w:szCs w:val="20"/>
              </w:rPr>
            </w:pPr>
          </w:p>
        </w:tc>
        <w:tc>
          <w:tcPr>
            <w:tcW w:w="5949" w:type="dxa"/>
          </w:tcPr>
          <w:p w14:paraId="1B84A20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(High)- Accumulated fish waste (High): High:75, Low:25</w:t>
            </w:r>
          </w:p>
        </w:tc>
        <w:tc>
          <w:tcPr>
            <w:tcW w:w="2126" w:type="dxa"/>
            <w:vMerge/>
          </w:tcPr>
          <w:p w14:paraId="4A481D1D" w14:textId="77777777" w:rsidR="000545D1" w:rsidRPr="00166EE4" w:rsidRDefault="000545D1" w:rsidP="008A4F4F">
            <w:pPr>
              <w:spacing w:after="0" w:line="240" w:lineRule="auto"/>
              <w:rPr>
                <w:rFonts w:ascii="Arial" w:hAnsi="Arial" w:cs="Arial"/>
                <w:sz w:val="20"/>
                <w:szCs w:val="20"/>
              </w:rPr>
            </w:pPr>
          </w:p>
        </w:tc>
      </w:tr>
      <w:tr w:rsidR="000545D1" w:rsidRPr="00166EE4" w14:paraId="7617AAF1" w14:textId="77777777" w:rsidTr="000545D1">
        <w:tc>
          <w:tcPr>
            <w:tcW w:w="1021" w:type="dxa"/>
            <w:vMerge/>
            <w:shd w:val="clear" w:color="auto" w:fill="auto"/>
          </w:tcPr>
          <w:p w14:paraId="361CE3B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D57A3A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62E8A98" w14:textId="77777777" w:rsidR="000545D1" w:rsidRPr="00166EE4" w:rsidRDefault="000545D1" w:rsidP="008A4F4F">
            <w:pPr>
              <w:spacing w:after="0" w:line="240" w:lineRule="auto"/>
              <w:rPr>
                <w:rFonts w:ascii="Arial" w:hAnsi="Arial" w:cs="Arial"/>
                <w:sz w:val="20"/>
                <w:szCs w:val="20"/>
              </w:rPr>
            </w:pPr>
          </w:p>
        </w:tc>
        <w:tc>
          <w:tcPr>
            <w:tcW w:w="1678" w:type="dxa"/>
            <w:vMerge/>
          </w:tcPr>
          <w:p w14:paraId="7287E140" w14:textId="77777777" w:rsidR="000545D1" w:rsidRPr="00166EE4" w:rsidRDefault="000545D1" w:rsidP="008A4F4F">
            <w:pPr>
              <w:spacing w:after="0" w:line="240" w:lineRule="auto"/>
              <w:rPr>
                <w:rFonts w:ascii="Arial" w:hAnsi="Arial" w:cs="Arial"/>
                <w:sz w:val="20"/>
                <w:szCs w:val="20"/>
              </w:rPr>
            </w:pPr>
          </w:p>
        </w:tc>
        <w:tc>
          <w:tcPr>
            <w:tcW w:w="1559" w:type="dxa"/>
            <w:vMerge/>
          </w:tcPr>
          <w:p w14:paraId="61D95427" w14:textId="77777777" w:rsidR="000545D1" w:rsidRPr="00166EE4" w:rsidRDefault="000545D1" w:rsidP="008A4F4F">
            <w:pPr>
              <w:spacing w:after="0" w:line="240" w:lineRule="auto"/>
              <w:rPr>
                <w:rFonts w:ascii="Arial" w:hAnsi="Arial" w:cs="Arial"/>
                <w:sz w:val="20"/>
                <w:szCs w:val="20"/>
              </w:rPr>
            </w:pPr>
          </w:p>
        </w:tc>
        <w:tc>
          <w:tcPr>
            <w:tcW w:w="5949" w:type="dxa"/>
          </w:tcPr>
          <w:p w14:paraId="697E3867"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(High)- Accumulated fish waste (Low): High:60, Low:40</w:t>
            </w:r>
          </w:p>
        </w:tc>
        <w:tc>
          <w:tcPr>
            <w:tcW w:w="2126" w:type="dxa"/>
            <w:vMerge/>
          </w:tcPr>
          <w:p w14:paraId="2A46B843" w14:textId="77777777" w:rsidR="000545D1" w:rsidRPr="00166EE4" w:rsidRDefault="000545D1" w:rsidP="008A4F4F">
            <w:pPr>
              <w:spacing w:after="0" w:line="240" w:lineRule="auto"/>
              <w:rPr>
                <w:rFonts w:ascii="Arial" w:hAnsi="Arial" w:cs="Arial"/>
                <w:sz w:val="20"/>
                <w:szCs w:val="20"/>
              </w:rPr>
            </w:pPr>
          </w:p>
        </w:tc>
      </w:tr>
      <w:tr w:rsidR="000545D1" w:rsidRPr="00166EE4" w14:paraId="3511A92A" w14:textId="77777777" w:rsidTr="000545D1">
        <w:tc>
          <w:tcPr>
            <w:tcW w:w="1021" w:type="dxa"/>
            <w:vMerge/>
            <w:shd w:val="clear" w:color="auto" w:fill="auto"/>
          </w:tcPr>
          <w:p w14:paraId="4D74202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B01C9D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EA9F363" w14:textId="77777777" w:rsidR="000545D1" w:rsidRPr="00166EE4" w:rsidRDefault="000545D1" w:rsidP="008A4F4F">
            <w:pPr>
              <w:spacing w:after="0" w:line="240" w:lineRule="auto"/>
              <w:rPr>
                <w:rFonts w:ascii="Arial" w:hAnsi="Arial" w:cs="Arial"/>
                <w:sz w:val="20"/>
                <w:szCs w:val="20"/>
              </w:rPr>
            </w:pPr>
          </w:p>
        </w:tc>
        <w:tc>
          <w:tcPr>
            <w:tcW w:w="1678" w:type="dxa"/>
            <w:vMerge/>
          </w:tcPr>
          <w:p w14:paraId="28EAD730" w14:textId="77777777" w:rsidR="000545D1" w:rsidRPr="00166EE4" w:rsidRDefault="000545D1" w:rsidP="008A4F4F">
            <w:pPr>
              <w:spacing w:after="0" w:line="240" w:lineRule="auto"/>
              <w:rPr>
                <w:rFonts w:ascii="Arial" w:hAnsi="Arial" w:cs="Arial"/>
                <w:sz w:val="20"/>
                <w:szCs w:val="20"/>
              </w:rPr>
            </w:pPr>
          </w:p>
        </w:tc>
        <w:tc>
          <w:tcPr>
            <w:tcW w:w="1559" w:type="dxa"/>
            <w:vMerge/>
          </w:tcPr>
          <w:p w14:paraId="544E0515" w14:textId="77777777" w:rsidR="000545D1" w:rsidRPr="00166EE4" w:rsidRDefault="000545D1" w:rsidP="008A4F4F">
            <w:pPr>
              <w:spacing w:after="0" w:line="240" w:lineRule="auto"/>
              <w:rPr>
                <w:rFonts w:ascii="Arial" w:hAnsi="Arial" w:cs="Arial"/>
                <w:sz w:val="20"/>
                <w:szCs w:val="20"/>
              </w:rPr>
            </w:pPr>
          </w:p>
        </w:tc>
        <w:tc>
          <w:tcPr>
            <w:tcW w:w="5949" w:type="dxa"/>
          </w:tcPr>
          <w:p w14:paraId="5025DCC1"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(Medium)- Accumulated fish waste (High): High:85, Low:15</w:t>
            </w:r>
          </w:p>
        </w:tc>
        <w:tc>
          <w:tcPr>
            <w:tcW w:w="2126" w:type="dxa"/>
            <w:vMerge/>
          </w:tcPr>
          <w:p w14:paraId="5792C80E" w14:textId="77777777" w:rsidR="000545D1" w:rsidRPr="00166EE4" w:rsidRDefault="000545D1" w:rsidP="008A4F4F">
            <w:pPr>
              <w:spacing w:after="0" w:line="240" w:lineRule="auto"/>
              <w:rPr>
                <w:rFonts w:ascii="Arial" w:hAnsi="Arial" w:cs="Arial"/>
                <w:sz w:val="20"/>
                <w:szCs w:val="20"/>
              </w:rPr>
            </w:pPr>
          </w:p>
        </w:tc>
      </w:tr>
      <w:tr w:rsidR="000545D1" w:rsidRPr="00166EE4" w14:paraId="539FECB3" w14:textId="77777777" w:rsidTr="000545D1">
        <w:tc>
          <w:tcPr>
            <w:tcW w:w="1021" w:type="dxa"/>
            <w:vMerge/>
            <w:shd w:val="clear" w:color="auto" w:fill="auto"/>
          </w:tcPr>
          <w:p w14:paraId="101DC12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088F0C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08908CD" w14:textId="77777777" w:rsidR="000545D1" w:rsidRPr="00166EE4" w:rsidRDefault="000545D1" w:rsidP="008A4F4F">
            <w:pPr>
              <w:spacing w:after="0" w:line="240" w:lineRule="auto"/>
              <w:rPr>
                <w:rFonts w:ascii="Arial" w:hAnsi="Arial" w:cs="Arial"/>
                <w:sz w:val="20"/>
                <w:szCs w:val="20"/>
              </w:rPr>
            </w:pPr>
          </w:p>
        </w:tc>
        <w:tc>
          <w:tcPr>
            <w:tcW w:w="1678" w:type="dxa"/>
            <w:vMerge/>
          </w:tcPr>
          <w:p w14:paraId="242352D4" w14:textId="77777777" w:rsidR="000545D1" w:rsidRPr="00166EE4" w:rsidRDefault="000545D1" w:rsidP="008A4F4F">
            <w:pPr>
              <w:spacing w:after="0" w:line="240" w:lineRule="auto"/>
              <w:rPr>
                <w:rFonts w:ascii="Arial" w:hAnsi="Arial" w:cs="Arial"/>
                <w:sz w:val="20"/>
                <w:szCs w:val="20"/>
              </w:rPr>
            </w:pPr>
          </w:p>
        </w:tc>
        <w:tc>
          <w:tcPr>
            <w:tcW w:w="1559" w:type="dxa"/>
            <w:vMerge/>
          </w:tcPr>
          <w:p w14:paraId="7A2D44E3" w14:textId="77777777" w:rsidR="000545D1" w:rsidRPr="00166EE4" w:rsidRDefault="000545D1" w:rsidP="008A4F4F">
            <w:pPr>
              <w:spacing w:after="0" w:line="240" w:lineRule="auto"/>
              <w:rPr>
                <w:rFonts w:ascii="Arial" w:hAnsi="Arial" w:cs="Arial"/>
                <w:sz w:val="20"/>
                <w:szCs w:val="20"/>
              </w:rPr>
            </w:pPr>
          </w:p>
        </w:tc>
        <w:tc>
          <w:tcPr>
            <w:tcW w:w="5949" w:type="dxa"/>
          </w:tcPr>
          <w:p w14:paraId="35B8B4CF"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(Medium)- Accumulated fish waste (Low): High:60, Low:40</w:t>
            </w:r>
          </w:p>
        </w:tc>
        <w:tc>
          <w:tcPr>
            <w:tcW w:w="2126" w:type="dxa"/>
            <w:vMerge/>
          </w:tcPr>
          <w:p w14:paraId="09FD407F" w14:textId="77777777" w:rsidR="000545D1" w:rsidRPr="00166EE4" w:rsidRDefault="000545D1" w:rsidP="008A4F4F">
            <w:pPr>
              <w:spacing w:after="0" w:line="240" w:lineRule="auto"/>
              <w:rPr>
                <w:rFonts w:ascii="Arial" w:hAnsi="Arial" w:cs="Arial"/>
                <w:sz w:val="20"/>
                <w:szCs w:val="20"/>
              </w:rPr>
            </w:pPr>
          </w:p>
        </w:tc>
      </w:tr>
      <w:tr w:rsidR="000545D1" w:rsidRPr="00166EE4" w14:paraId="1B47559A" w14:textId="77777777" w:rsidTr="000545D1">
        <w:tc>
          <w:tcPr>
            <w:tcW w:w="1021" w:type="dxa"/>
            <w:vMerge/>
            <w:shd w:val="clear" w:color="auto" w:fill="auto"/>
          </w:tcPr>
          <w:p w14:paraId="2D9AB3E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2F4755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7457A72" w14:textId="77777777" w:rsidR="000545D1" w:rsidRPr="00166EE4" w:rsidRDefault="000545D1" w:rsidP="008A4F4F">
            <w:pPr>
              <w:spacing w:after="0" w:line="240" w:lineRule="auto"/>
              <w:rPr>
                <w:rFonts w:ascii="Arial" w:hAnsi="Arial" w:cs="Arial"/>
                <w:sz w:val="20"/>
                <w:szCs w:val="20"/>
              </w:rPr>
            </w:pPr>
          </w:p>
        </w:tc>
        <w:tc>
          <w:tcPr>
            <w:tcW w:w="1678" w:type="dxa"/>
            <w:vMerge/>
          </w:tcPr>
          <w:p w14:paraId="5F772EF8" w14:textId="77777777" w:rsidR="000545D1" w:rsidRPr="00166EE4" w:rsidRDefault="000545D1" w:rsidP="008A4F4F">
            <w:pPr>
              <w:spacing w:after="0" w:line="240" w:lineRule="auto"/>
              <w:rPr>
                <w:rFonts w:ascii="Arial" w:hAnsi="Arial" w:cs="Arial"/>
                <w:sz w:val="20"/>
                <w:szCs w:val="20"/>
              </w:rPr>
            </w:pPr>
          </w:p>
        </w:tc>
        <w:tc>
          <w:tcPr>
            <w:tcW w:w="1559" w:type="dxa"/>
            <w:vMerge/>
          </w:tcPr>
          <w:p w14:paraId="7A51CBD6" w14:textId="77777777" w:rsidR="000545D1" w:rsidRPr="00166EE4" w:rsidRDefault="000545D1" w:rsidP="008A4F4F">
            <w:pPr>
              <w:spacing w:after="0" w:line="240" w:lineRule="auto"/>
              <w:rPr>
                <w:rFonts w:ascii="Arial" w:hAnsi="Arial" w:cs="Arial"/>
                <w:sz w:val="20"/>
                <w:szCs w:val="20"/>
              </w:rPr>
            </w:pPr>
          </w:p>
        </w:tc>
        <w:tc>
          <w:tcPr>
            <w:tcW w:w="5949" w:type="dxa"/>
          </w:tcPr>
          <w:p w14:paraId="2F05D897"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(Low)- Accumulated fish waste (High): High:80, Low:20</w:t>
            </w:r>
          </w:p>
        </w:tc>
        <w:tc>
          <w:tcPr>
            <w:tcW w:w="2126" w:type="dxa"/>
            <w:vMerge/>
          </w:tcPr>
          <w:p w14:paraId="0E52D879" w14:textId="77777777" w:rsidR="000545D1" w:rsidRPr="00166EE4" w:rsidRDefault="000545D1" w:rsidP="008A4F4F">
            <w:pPr>
              <w:spacing w:after="0" w:line="240" w:lineRule="auto"/>
              <w:rPr>
                <w:rFonts w:ascii="Arial" w:hAnsi="Arial" w:cs="Arial"/>
                <w:sz w:val="20"/>
                <w:szCs w:val="20"/>
              </w:rPr>
            </w:pPr>
          </w:p>
        </w:tc>
      </w:tr>
      <w:tr w:rsidR="000545D1" w:rsidRPr="00166EE4" w14:paraId="31200AB8" w14:textId="77777777" w:rsidTr="000545D1">
        <w:tc>
          <w:tcPr>
            <w:tcW w:w="1021" w:type="dxa"/>
            <w:vMerge/>
            <w:shd w:val="clear" w:color="auto" w:fill="auto"/>
          </w:tcPr>
          <w:p w14:paraId="49C7621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10B9CE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58DE28A" w14:textId="77777777" w:rsidR="000545D1" w:rsidRPr="00166EE4" w:rsidRDefault="000545D1" w:rsidP="008A4F4F">
            <w:pPr>
              <w:spacing w:after="0" w:line="240" w:lineRule="auto"/>
              <w:rPr>
                <w:rFonts w:ascii="Arial" w:hAnsi="Arial" w:cs="Arial"/>
                <w:sz w:val="20"/>
                <w:szCs w:val="20"/>
              </w:rPr>
            </w:pPr>
          </w:p>
        </w:tc>
        <w:tc>
          <w:tcPr>
            <w:tcW w:w="1678" w:type="dxa"/>
            <w:vMerge/>
          </w:tcPr>
          <w:p w14:paraId="1F38A592" w14:textId="77777777" w:rsidR="000545D1" w:rsidRPr="00166EE4" w:rsidRDefault="000545D1" w:rsidP="008A4F4F">
            <w:pPr>
              <w:spacing w:after="0" w:line="240" w:lineRule="auto"/>
              <w:rPr>
                <w:rFonts w:ascii="Arial" w:hAnsi="Arial" w:cs="Arial"/>
                <w:sz w:val="20"/>
                <w:szCs w:val="20"/>
              </w:rPr>
            </w:pPr>
          </w:p>
        </w:tc>
        <w:tc>
          <w:tcPr>
            <w:tcW w:w="1559" w:type="dxa"/>
            <w:vMerge/>
          </w:tcPr>
          <w:p w14:paraId="5B34A462" w14:textId="77777777" w:rsidR="000545D1" w:rsidRPr="00166EE4" w:rsidRDefault="000545D1" w:rsidP="008A4F4F">
            <w:pPr>
              <w:spacing w:after="0" w:line="240" w:lineRule="auto"/>
              <w:rPr>
                <w:rFonts w:ascii="Arial" w:hAnsi="Arial" w:cs="Arial"/>
                <w:sz w:val="20"/>
                <w:szCs w:val="20"/>
              </w:rPr>
            </w:pPr>
          </w:p>
        </w:tc>
        <w:tc>
          <w:tcPr>
            <w:tcW w:w="5949" w:type="dxa"/>
          </w:tcPr>
          <w:p w14:paraId="0D933559"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Chlo-a metalimnion (Low)-Organic sediment runoff (Low)- Accumulated fish waste (Low): High:20, Low:80</w:t>
            </w:r>
          </w:p>
        </w:tc>
        <w:tc>
          <w:tcPr>
            <w:tcW w:w="2126" w:type="dxa"/>
            <w:vMerge/>
          </w:tcPr>
          <w:p w14:paraId="63724077" w14:textId="77777777" w:rsidR="000545D1" w:rsidRPr="00166EE4" w:rsidRDefault="000545D1" w:rsidP="008A4F4F">
            <w:pPr>
              <w:spacing w:after="0" w:line="240" w:lineRule="auto"/>
              <w:rPr>
                <w:rFonts w:ascii="Arial" w:hAnsi="Arial" w:cs="Arial"/>
                <w:sz w:val="20"/>
                <w:szCs w:val="20"/>
              </w:rPr>
            </w:pPr>
          </w:p>
        </w:tc>
      </w:tr>
      <w:tr w:rsidR="000545D1" w:rsidRPr="00166EE4" w14:paraId="3AC80D06" w14:textId="77777777" w:rsidTr="000545D1">
        <w:tc>
          <w:tcPr>
            <w:tcW w:w="1021" w:type="dxa"/>
            <w:vMerge w:val="restart"/>
            <w:shd w:val="clear" w:color="auto" w:fill="auto"/>
          </w:tcPr>
          <w:p w14:paraId="27542DAA"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PO4 Released from hypolimnion</w:t>
            </w:r>
          </w:p>
          <w:p w14:paraId="636891C5"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3DAD298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371FF12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5F72F9FF"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sz w:val="20"/>
                <w:szCs w:val="20"/>
              </w:rPr>
              <w:t xml:space="preserve">Based on the paper of </w:t>
            </w:r>
            <w:r w:rsidRPr="00166EE4">
              <w:rPr>
                <w:rFonts w:ascii="Arial" w:hAnsi="Arial" w:cs="Arial"/>
                <w:noProof/>
                <w:sz w:val="20"/>
                <w:szCs w:val="20"/>
              </w:rPr>
              <w:t xml:space="preserve">Henny and Sulung Nomosatryo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[10]","manualFormatting":"(2012)","plainTextFormattedCitation":"[10]","previouslyFormattedCitation":"[10]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(2012)</w:t>
            </w:r>
            <w:r w:rsidRPr="00166EE4">
              <w:rPr>
                <w:rFonts w:ascii="Arial" w:hAnsi="Arial" w:cs="Arial"/>
                <w:color w:val="000000"/>
                <w:sz w:val="20"/>
                <w:szCs w:val="20"/>
              </w:rPr>
              <w:fldChar w:fldCharType="end"/>
            </w:r>
            <w:r w:rsidRPr="00166EE4">
              <w:rPr>
                <w:rFonts w:ascii="Arial" w:hAnsi="Arial" w:cs="Arial"/>
                <w:color w:val="000000"/>
                <w:sz w:val="20"/>
                <w:szCs w:val="20"/>
              </w:rPr>
              <w:t xml:space="preserve"> and </w:t>
            </w:r>
            <w:r w:rsidRPr="00166EE4">
              <w:rPr>
                <w:rFonts w:ascii="Arial" w:hAnsi="Arial" w:cs="Arial"/>
                <w:noProof/>
                <w:color w:val="000000"/>
                <w:sz w:val="20"/>
                <w:szCs w:val="20"/>
              </w:rPr>
              <w:t>Nikolai &amp; Dzialowski</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color w:val="000000"/>
                <w:sz w:val="20"/>
                <w:szCs w:val="20"/>
              </w:rPr>
              <w:instrText>ADDIN CSL_CITATION {"citationItems":[{"id":"ITEM-1","itemData":{"DOI":"10.1016/j.limno.2014.08.005","ISSN":"0075-9511","author":[{"dropping-particle":"","family":"Nikolai","given":"Stephen J","non-dropping-particle":"","parse-names":false,"suffix":""},{"dropping-particle":"","family":"Dzialowski","given":"Andrew R","non-dropping-particle":"","parse-names":false,"suffix":""}],"container-title":"Limnologica","id":"ITEM-1","issued":{"date-parts":[["2014"]]},"page":"33-41","publisher":"Elsevier GmbH.","title":"Limnologica Effects of internal phosphorus loading on nutrient limitation in a eutrophic reservoir","type":"article-journal","volume":"49"},"uris":["http://www.mendeley.com/documents/?uuid=71345bd8-26aa-4ff0-b56f-ce277b91703e"]}],"mendeley":{"formattedCitation":"[84]","manualFormatting":"(2014)","plainTextFormattedCitation":"[84]","previouslyFormattedCitation":"[84]"},"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color w:val="000000"/>
                <w:sz w:val="20"/>
                <w:szCs w:val="20"/>
              </w:rPr>
              <w:t>(2014)</w:t>
            </w:r>
            <w:r w:rsidRPr="00166EE4">
              <w:rPr>
                <w:rFonts w:ascii="Arial" w:hAnsi="Arial" w:cs="Arial"/>
                <w:color w:val="000000"/>
                <w:sz w:val="20"/>
                <w:szCs w:val="20"/>
              </w:rPr>
              <w:fldChar w:fldCharType="end"/>
            </w:r>
          </w:p>
        </w:tc>
        <w:tc>
          <w:tcPr>
            <w:tcW w:w="1559" w:type="dxa"/>
            <w:vMerge w:val="restart"/>
          </w:tcPr>
          <w:p w14:paraId="58ED988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2E008A25" w14:textId="77777777" w:rsidR="000545D1" w:rsidRPr="00642F4B" w:rsidRDefault="000545D1" w:rsidP="008A4F4F">
            <w:pPr>
              <w:spacing w:after="0" w:line="240" w:lineRule="auto"/>
              <w:rPr>
                <w:rFonts w:ascii="Arial" w:hAnsi="Arial" w:cs="Arial"/>
                <w:sz w:val="20"/>
                <w:szCs w:val="20"/>
              </w:rPr>
            </w:pPr>
            <w:r>
              <w:rPr>
                <w:rFonts w:ascii="Arial" w:hAnsi="Arial" w:cs="Arial"/>
                <w:sz w:val="20"/>
                <w:szCs w:val="20"/>
              </w:rPr>
              <w:t>Fe</w:t>
            </w:r>
            <w:r w:rsidRPr="00642F4B">
              <w:rPr>
                <w:rFonts w:ascii="Arial" w:hAnsi="Arial" w:cs="Arial"/>
                <w:sz w:val="20"/>
                <w:szCs w:val="20"/>
                <w:vertAlign w:val="superscript"/>
              </w:rPr>
              <w:t>2+</w:t>
            </w:r>
            <w:r>
              <w:rPr>
                <w:rFonts w:ascii="Arial" w:hAnsi="Arial" w:cs="Arial"/>
                <w:sz w:val="20"/>
                <w:szCs w:val="20"/>
              </w:rPr>
              <w:t xml:space="preserve"> concentration (Low)-Anoxic hypolimnion (yes): High:100, Low:0</w:t>
            </w:r>
          </w:p>
        </w:tc>
        <w:tc>
          <w:tcPr>
            <w:tcW w:w="2126" w:type="dxa"/>
            <w:vMerge w:val="restart"/>
          </w:tcPr>
          <w:p w14:paraId="65C07BE4"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High:92</w:t>
            </w:r>
          </w:p>
          <w:p w14:paraId="245DBA7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Low:8</w:t>
            </w:r>
          </w:p>
        </w:tc>
      </w:tr>
      <w:tr w:rsidR="000545D1" w:rsidRPr="00166EE4" w14:paraId="1265F089" w14:textId="77777777" w:rsidTr="000545D1">
        <w:tc>
          <w:tcPr>
            <w:tcW w:w="1021" w:type="dxa"/>
            <w:vMerge/>
            <w:shd w:val="clear" w:color="auto" w:fill="auto"/>
          </w:tcPr>
          <w:p w14:paraId="0670D86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2A58E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DA0A6CD" w14:textId="77777777" w:rsidR="000545D1" w:rsidRPr="00166EE4" w:rsidRDefault="000545D1" w:rsidP="008A4F4F">
            <w:pPr>
              <w:spacing w:after="0" w:line="240" w:lineRule="auto"/>
              <w:rPr>
                <w:rFonts w:ascii="Arial" w:hAnsi="Arial" w:cs="Arial"/>
                <w:sz w:val="20"/>
                <w:szCs w:val="20"/>
              </w:rPr>
            </w:pPr>
          </w:p>
        </w:tc>
        <w:tc>
          <w:tcPr>
            <w:tcW w:w="1678" w:type="dxa"/>
            <w:vMerge/>
          </w:tcPr>
          <w:p w14:paraId="372BD200" w14:textId="77777777" w:rsidR="000545D1" w:rsidRPr="00166EE4" w:rsidRDefault="000545D1" w:rsidP="008A4F4F">
            <w:pPr>
              <w:spacing w:after="0" w:line="240" w:lineRule="auto"/>
              <w:rPr>
                <w:rFonts w:ascii="Arial" w:hAnsi="Arial" w:cs="Arial"/>
                <w:sz w:val="20"/>
                <w:szCs w:val="20"/>
              </w:rPr>
            </w:pPr>
          </w:p>
        </w:tc>
        <w:tc>
          <w:tcPr>
            <w:tcW w:w="1559" w:type="dxa"/>
            <w:vMerge/>
          </w:tcPr>
          <w:p w14:paraId="27242770" w14:textId="77777777" w:rsidR="000545D1" w:rsidRPr="00166EE4" w:rsidRDefault="000545D1" w:rsidP="008A4F4F">
            <w:pPr>
              <w:spacing w:after="0" w:line="240" w:lineRule="auto"/>
              <w:rPr>
                <w:rFonts w:ascii="Arial" w:hAnsi="Arial" w:cs="Arial"/>
                <w:sz w:val="20"/>
                <w:szCs w:val="20"/>
              </w:rPr>
            </w:pPr>
          </w:p>
        </w:tc>
        <w:tc>
          <w:tcPr>
            <w:tcW w:w="5949" w:type="dxa"/>
          </w:tcPr>
          <w:p w14:paraId="3109BA92" w14:textId="77777777" w:rsidR="000545D1" w:rsidRDefault="000545D1" w:rsidP="008A4F4F">
            <w:pPr>
              <w:spacing w:after="0" w:line="240" w:lineRule="auto"/>
              <w:rPr>
                <w:rFonts w:ascii="Arial" w:hAnsi="Arial" w:cs="Arial"/>
                <w:sz w:val="20"/>
                <w:szCs w:val="20"/>
              </w:rPr>
            </w:pPr>
            <w:r>
              <w:rPr>
                <w:rFonts w:ascii="Arial" w:hAnsi="Arial" w:cs="Arial"/>
                <w:sz w:val="20"/>
                <w:szCs w:val="20"/>
              </w:rPr>
              <w:t>Fe</w:t>
            </w:r>
            <w:r w:rsidRPr="00642F4B">
              <w:rPr>
                <w:rFonts w:ascii="Arial" w:hAnsi="Arial" w:cs="Arial"/>
                <w:sz w:val="20"/>
                <w:szCs w:val="20"/>
                <w:vertAlign w:val="superscript"/>
              </w:rPr>
              <w:t>2+</w:t>
            </w:r>
            <w:r>
              <w:rPr>
                <w:rFonts w:ascii="Arial" w:hAnsi="Arial" w:cs="Arial"/>
                <w:sz w:val="20"/>
                <w:szCs w:val="20"/>
              </w:rPr>
              <w:t xml:space="preserve"> concentration (Low)-Anoxic hypolimnion (no): High:20, Low:80</w:t>
            </w:r>
          </w:p>
        </w:tc>
        <w:tc>
          <w:tcPr>
            <w:tcW w:w="2126" w:type="dxa"/>
            <w:vMerge/>
          </w:tcPr>
          <w:p w14:paraId="5D47466F" w14:textId="77777777" w:rsidR="000545D1" w:rsidRPr="00166EE4" w:rsidRDefault="000545D1" w:rsidP="008A4F4F">
            <w:pPr>
              <w:spacing w:after="0" w:line="240" w:lineRule="auto"/>
              <w:rPr>
                <w:rFonts w:ascii="Arial" w:hAnsi="Arial" w:cs="Arial"/>
                <w:sz w:val="20"/>
                <w:szCs w:val="20"/>
              </w:rPr>
            </w:pPr>
          </w:p>
        </w:tc>
      </w:tr>
      <w:tr w:rsidR="000545D1" w:rsidRPr="00166EE4" w14:paraId="4ED21B6E" w14:textId="77777777" w:rsidTr="000545D1">
        <w:tc>
          <w:tcPr>
            <w:tcW w:w="1021" w:type="dxa"/>
            <w:shd w:val="clear" w:color="auto" w:fill="auto"/>
          </w:tcPr>
          <w:p w14:paraId="2A71928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Reactive Fe (Fe</w:t>
            </w:r>
            <w:r w:rsidRPr="00166EE4">
              <w:rPr>
                <w:rFonts w:ascii="Arial" w:hAnsi="Arial" w:cs="Arial"/>
                <w:sz w:val="20"/>
                <w:szCs w:val="20"/>
                <w:vertAlign w:val="superscript"/>
              </w:rPr>
              <w:t>2+</w:t>
            </w:r>
            <w:r w:rsidRPr="00166EE4">
              <w:rPr>
                <w:rFonts w:ascii="Arial" w:hAnsi="Arial" w:cs="Arial"/>
                <w:sz w:val="20"/>
                <w:szCs w:val="20"/>
              </w:rPr>
              <w:t>) Concentration</w:t>
            </w:r>
          </w:p>
          <w:p w14:paraId="62103FCE" w14:textId="77777777" w:rsidR="000545D1" w:rsidRPr="00166EE4" w:rsidRDefault="000545D1" w:rsidP="008A4F4F">
            <w:pPr>
              <w:spacing w:after="0" w:line="240" w:lineRule="auto"/>
              <w:rPr>
                <w:rFonts w:ascii="Arial" w:hAnsi="Arial" w:cs="Arial"/>
                <w:sz w:val="20"/>
                <w:szCs w:val="20"/>
              </w:rPr>
            </w:pPr>
          </w:p>
        </w:tc>
        <w:tc>
          <w:tcPr>
            <w:tcW w:w="806" w:type="dxa"/>
            <w:shd w:val="clear" w:color="auto" w:fill="auto"/>
          </w:tcPr>
          <w:p w14:paraId="246CA31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Parent</w:t>
            </w:r>
          </w:p>
        </w:tc>
        <w:tc>
          <w:tcPr>
            <w:tcW w:w="1173" w:type="dxa"/>
            <w:shd w:val="clear" w:color="auto" w:fill="auto"/>
          </w:tcPr>
          <w:p w14:paraId="76B9A0B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tcPr>
          <w:p w14:paraId="4A5773E2" w14:textId="77777777" w:rsidR="000545D1" w:rsidRPr="00166EE4" w:rsidRDefault="000545D1" w:rsidP="008A4F4F">
            <w:pPr>
              <w:spacing w:after="0" w:line="240" w:lineRule="auto"/>
              <w:rPr>
                <w:rFonts w:ascii="Arial" w:hAnsi="Arial" w:cs="Arial"/>
                <w:color w:val="000000"/>
                <w:sz w:val="20"/>
                <w:szCs w:val="20"/>
              </w:rPr>
            </w:pPr>
            <w:r w:rsidRPr="00166EE4">
              <w:rPr>
                <w:rFonts w:ascii="Arial" w:hAnsi="Arial" w:cs="Arial"/>
                <w:sz w:val="20"/>
                <w:szCs w:val="20"/>
              </w:rPr>
              <w:t xml:space="preserve">Based on the paper of </w:t>
            </w:r>
            <w:r w:rsidRPr="00166EE4">
              <w:rPr>
                <w:rFonts w:ascii="Arial" w:hAnsi="Arial" w:cs="Arial"/>
                <w:noProof/>
                <w:sz w:val="20"/>
                <w:szCs w:val="20"/>
              </w:rPr>
              <w:t>Henny and Sulung Nomosatryo</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[10]","manualFormatting":"(2012)","plainTextFormattedCitation":"[10]","previouslyFormattedCitation":"[10]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(2012)</w:t>
            </w:r>
            <w:r w:rsidRPr="00166EE4">
              <w:rPr>
                <w:rFonts w:ascii="Arial" w:hAnsi="Arial" w:cs="Arial"/>
                <w:color w:val="000000"/>
                <w:sz w:val="20"/>
                <w:szCs w:val="20"/>
              </w:rPr>
              <w:fldChar w:fldCharType="end"/>
            </w:r>
          </w:p>
        </w:tc>
        <w:tc>
          <w:tcPr>
            <w:tcW w:w="1559" w:type="dxa"/>
          </w:tcPr>
          <w:p w14:paraId="1805720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Deterministic</w:t>
            </w:r>
          </w:p>
        </w:tc>
        <w:tc>
          <w:tcPr>
            <w:tcW w:w="5949" w:type="dxa"/>
          </w:tcPr>
          <w:p w14:paraId="23F54B7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w:t>
            </w:r>
          </w:p>
        </w:tc>
        <w:tc>
          <w:tcPr>
            <w:tcW w:w="2126" w:type="dxa"/>
          </w:tcPr>
          <w:p w14:paraId="145CFFE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w:t>
            </w:r>
          </w:p>
        </w:tc>
      </w:tr>
      <w:tr w:rsidR="000545D1" w:rsidRPr="00166EE4" w14:paraId="26B4F5AB" w14:textId="77777777" w:rsidTr="000545D1">
        <w:tc>
          <w:tcPr>
            <w:tcW w:w="1021" w:type="dxa"/>
            <w:vMerge w:val="restart"/>
            <w:shd w:val="clear" w:color="auto" w:fill="auto"/>
          </w:tcPr>
          <w:p w14:paraId="77C4823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Chlo-a metalimnion</w:t>
            </w:r>
          </w:p>
        </w:tc>
        <w:tc>
          <w:tcPr>
            <w:tcW w:w="806" w:type="dxa"/>
            <w:vMerge w:val="restart"/>
            <w:shd w:val="clear" w:color="auto" w:fill="auto"/>
          </w:tcPr>
          <w:p w14:paraId="48C4235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278D873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7B89406A"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sz w:val="20"/>
                <w:szCs w:val="20"/>
              </w:rPr>
              <w:t xml:space="preserve">Based on </w:t>
            </w:r>
            <w:r w:rsidRPr="00166EE4">
              <w:rPr>
                <w:rFonts w:ascii="Arial" w:hAnsi="Arial" w:cs="Arial"/>
                <w:noProof/>
                <w:sz w:val="20"/>
                <w:szCs w:val="20"/>
              </w:rPr>
              <w:t>Henny and</w:t>
            </w:r>
            <w:r w:rsidRPr="00166EE4">
              <w:rPr>
                <w:rFonts w:ascii="Arial" w:hAnsi="Arial" w:cs="Arial"/>
                <w:color w:val="000000"/>
                <w:sz w:val="20"/>
                <w:szCs w:val="20"/>
              </w:rPr>
              <w:t xml:space="preserve"> </w:t>
            </w:r>
            <w:r w:rsidRPr="00166EE4">
              <w:rPr>
                <w:rFonts w:ascii="Arial" w:hAnsi="Arial" w:cs="Arial"/>
                <w:noProof/>
                <w:sz w:val="20"/>
                <w:szCs w:val="20"/>
              </w:rPr>
              <w:t>Sulung Nomosatryo</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Henny","given":"Cynthia","non-dropping-particle":"","parse-names":false,"suffix":""},{"dropping-particle":"","family":"Nomosatryo","given":"Sulung","non-dropping-particle":"","parse-names":false,"suffix":""}],"container-title":"Proceeding of Seminar National Limnologi VI","id":"ITEM-1","issued":{"date-parts":[["2012"]]},"page":"91-106","title":"Dinamika Sulfida di Danau maninjau: implikasi terhadap pelepasan fosfat di lapisan hipolimnion","type":"paper-conference"},"uris":["http://www.mendeley.com/documents/?uuid=f06aa5fc-3ec7-447e-9972-ebeb5771a1f5"]}],"mendeley":{"formattedCitation":"[10]","manualFormatting":"(2012)","plainTextFormattedCitation":"[10]","previouslyFormattedCitation":"[10]"},"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(2012)</w:t>
            </w:r>
            <w:r w:rsidRPr="00166EE4">
              <w:rPr>
                <w:rFonts w:ascii="Arial" w:hAnsi="Arial" w:cs="Arial"/>
                <w:color w:val="000000"/>
                <w:sz w:val="20"/>
                <w:szCs w:val="20"/>
              </w:rPr>
              <w:fldChar w:fldCharType="end"/>
            </w:r>
          </w:p>
        </w:tc>
        <w:tc>
          <w:tcPr>
            <w:tcW w:w="1559" w:type="dxa"/>
            <w:vMerge w:val="restart"/>
          </w:tcPr>
          <w:p w14:paraId="5B7910E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4E8950A5" w14:textId="77777777" w:rsidR="000545D1" w:rsidRPr="00DA79A2" w:rsidRDefault="000545D1" w:rsidP="008A4F4F">
            <w:pPr>
              <w:spacing w:after="0" w:line="240" w:lineRule="auto"/>
              <w:rPr>
                <w:rFonts w:ascii="Arial" w:hAnsi="Arial" w:cs="Arial"/>
                <w:sz w:val="20"/>
                <w:szCs w:val="20"/>
              </w:rPr>
            </w:pPr>
            <w:r>
              <w:rPr>
                <w:rFonts w:ascii="Arial" w:hAnsi="Arial" w:cs="Arial"/>
                <w:sz w:val="20"/>
                <w:szCs w:val="20"/>
              </w:rPr>
              <w:t>PO</w:t>
            </w:r>
            <w:r w:rsidRPr="00DA79A2">
              <w:rPr>
                <w:rFonts w:ascii="Arial" w:hAnsi="Arial" w:cs="Arial"/>
                <w:sz w:val="20"/>
                <w:szCs w:val="20"/>
                <w:vertAlign w:val="subscript"/>
              </w:rPr>
              <w:t>4</w:t>
            </w:r>
            <w:r>
              <w:rPr>
                <w:rFonts w:ascii="Arial" w:hAnsi="Arial" w:cs="Arial"/>
                <w:sz w:val="20"/>
                <w:szCs w:val="20"/>
              </w:rPr>
              <w:t xml:space="preserve"> released from hypolimnion (High): High:80. Low: 20</w:t>
            </w:r>
          </w:p>
        </w:tc>
        <w:tc>
          <w:tcPr>
            <w:tcW w:w="2126" w:type="dxa"/>
            <w:vMerge w:val="restart"/>
          </w:tcPr>
          <w:p w14:paraId="04E799AB"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75.2</w:t>
            </w:r>
          </w:p>
          <w:p w14:paraId="43FEF2CA"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 25.8</w:t>
            </w:r>
          </w:p>
        </w:tc>
      </w:tr>
      <w:tr w:rsidR="000545D1" w:rsidRPr="00166EE4" w14:paraId="53204FB3" w14:textId="77777777" w:rsidTr="000545D1">
        <w:tc>
          <w:tcPr>
            <w:tcW w:w="1021" w:type="dxa"/>
            <w:vMerge/>
            <w:shd w:val="clear" w:color="auto" w:fill="auto"/>
          </w:tcPr>
          <w:p w14:paraId="7284EA2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0182CC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A7B31FF" w14:textId="77777777" w:rsidR="000545D1" w:rsidRPr="00166EE4" w:rsidRDefault="000545D1" w:rsidP="008A4F4F">
            <w:pPr>
              <w:spacing w:after="0" w:line="240" w:lineRule="auto"/>
              <w:rPr>
                <w:rFonts w:ascii="Arial" w:hAnsi="Arial" w:cs="Arial"/>
                <w:sz w:val="20"/>
                <w:szCs w:val="20"/>
              </w:rPr>
            </w:pPr>
          </w:p>
        </w:tc>
        <w:tc>
          <w:tcPr>
            <w:tcW w:w="1678" w:type="dxa"/>
            <w:vMerge/>
          </w:tcPr>
          <w:p w14:paraId="133A0424" w14:textId="77777777" w:rsidR="000545D1" w:rsidRPr="00166EE4" w:rsidRDefault="000545D1" w:rsidP="008A4F4F">
            <w:pPr>
              <w:spacing w:after="0" w:line="240" w:lineRule="auto"/>
              <w:rPr>
                <w:rFonts w:ascii="Arial" w:hAnsi="Arial" w:cs="Arial"/>
                <w:sz w:val="20"/>
                <w:szCs w:val="20"/>
              </w:rPr>
            </w:pPr>
          </w:p>
        </w:tc>
        <w:tc>
          <w:tcPr>
            <w:tcW w:w="1559" w:type="dxa"/>
            <w:vMerge/>
          </w:tcPr>
          <w:p w14:paraId="33BDA043" w14:textId="77777777" w:rsidR="000545D1" w:rsidRDefault="000545D1" w:rsidP="008A4F4F">
            <w:pPr>
              <w:spacing w:after="0" w:line="240" w:lineRule="auto"/>
              <w:rPr>
                <w:rFonts w:ascii="Arial" w:hAnsi="Arial" w:cs="Arial"/>
                <w:sz w:val="20"/>
                <w:szCs w:val="20"/>
              </w:rPr>
            </w:pPr>
          </w:p>
        </w:tc>
        <w:tc>
          <w:tcPr>
            <w:tcW w:w="5949" w:type="dxa"/>
          </w:tcPr>
          <w:p w14:paraId="0CB9F340" w14:textId="77777777" w:rsidR="000545D1" w:rsidRDefault="000545D1" w:rsidP="008A4F4F">
            <w:pPr>
              <w:spacing w:after="0" w:line="240" w:lineRule="auto"/>
              <w:rPr>
                <w:rFonts w:ascii="Arial" w:hAnsi="Arial" w:cs="Arial"/>
                <w:sz w:val="20"/>
                <w:szCs w:val="20"/>
              </w:rPr>
            </w:pPr>
            <w:r>
              <w:rPr>
                <w:rFonts w:ascii="Arial" w:hAnsi="Arial" w:cs="Arial"/>
                <w:sz w:val="20"/>
                <w:szCs w:val="20"/>
              </w:rPr>
              <w:t>PO</w:t>
            </w:r>
            <w:r w:rsidRPr="00DA79A2">
              <w:rPr>
                <w:rFonts w:ascii="Arial" w:hAnsi="Arial" w:cs="Arial"/>
                <w:sz w:val="20"/>
                <w:szCs w:val="20"/>
                <w:vertAlign w:val="subscript"/>
              </w:rPr>
              <w:t>4</w:t>
            </w:r>
            <w:r>
              <w:rPr>
                <w:rFonts w:ascii="Arial" w:hAnsi="Arial" w:cs="Arial"/>
                <w:sz w:val="20"/>
                <w:szCs w:val="20"/>
              </w:rPr>
              <w:t xml:space="preserve"> released from hypolimnion (Low): High:20. Low: 80</w:t>
            </w:r>
          </w:p>
        </w:tc>
        <w:tc>
          <w:tcPr>
            <w:tcW w:w="2126" w:type="dxa"/>
            <w:vMerge/>
          </w:tcPr>
          <w:p w14:paraId="54B5879C" w14:textId="77777777" w:rsidR="000545D1" w:rsidRPr="00166EE4" w:rsidRDefault="000545D1" w:rsidP="008A4F4F">
            <w:pPr>
              <w:spacing w:after="0" w:line="240" w:lineRule="auto"/>
              <w:rPr>
                <w:rFonts w:ascii="Arial" w:hAnsi="Arial" w:cs="Arial"/>
                <w:sz w:val="20"/>
                <w:szCs w:val="20"/>
              </w:rPr>
            </w:pPr>
          </w:p>
        </w:tc>
      </w:tr>
      <w:tr w:rsidR="000545D1" w:rsidRPr="00166EE4" w14:paraId="5836BF9B" w14:textId="77777777" w:rsidTr="000545D1">
        <w:tc>
          <w:tcPr>
            <w:tcW w:w="1021" w:type="dxa"/>
            <w:vMerge w:val="restart"/>
            <w:shd w:val="clear" w:color="auto" w:fill="auto"/>
          </w:tcPr>
          <w:p w14:paraId="6EA218D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H</w:t>
            </w:r>
            <w:r w:rsidRPr="00166EE4">
              <w:rPr>
                <w:rFonts w:ascii="Arial" w:hAnsi="Arial" w:cs="Arial"/>
                <w:sz w:val="20"/>
                <w:szCs w:val="20"/>
                <w:vertAlign w:val="subscript"/>
              </w:rPr>
              <w:t>2</w:t>
            </w:r>
            <w:r w:rsidRPr="00166EE4">
              <w:rPr>
                <w:rFonts w:ascii="Arial" w:hAnsi="Arial" w:cs="Arial"/>
                <w:sz w:val="20"/>
                <w:szCs w:val="20"/>
              </w:rPr>
              <w:t>S</w:t>
            </w:r>
          </w:p>
        </w:tc>
        <w:tc>
          <w:tcPr>
            <w:tcW w:w="806" w:type="dxa"/>
            <w:vMerge w:val="restart"/>
            <w:shd w:val="clear" w:color="auto" w:fill="auto"/>
          </w:tcPr>
          <w:p w14:paraId="5BA08AB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38F72DD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vMerge w:val="restart"/>
          </w:tcPr>
          <w:p w14:paraId="7DA60E8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noProof/>
                <w:sz w:val="20"/>
                <w:szCs w:val="20"/>
              </w:rPr>
              <w:t>Sugiarti, Sutamihardja, and Citroreksoko</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{"citationItems":[{"id":"ITEM-1","itemData":{"author":[{"dropping-particle":"","family":"Sugiarti","given":"","non-dropping-particle":"","parse-names":false,"suffix":""},{"dropping-particle":"","family":"Sutamihardja","given":"Raden Tjang Mas","non-dropping-particle":"","parse-names":false,"suffix":""},{"dropping-particle":"","family":"Citroreksoko","given":"Padmono","non-dropping-particle":"","parse-names":false,"suffix":""}],"container-title":"Oseanologi dan Limnologi di Indonesia","id":"ITEM-1","issued":{"date-parts":[["2011"]]},"page":"139-154","title":"Distribusi spasial sulfida total di kolom air Danau Maninjau Sumatera Barat","type":"article-journal","volume":"37"},"uris":["http://www.mendeley.com/documents/?uuid=a370e88f-2013-4a94-8b9a-ba1037aa281e"]}],"mendeley":{"formattedCitation":"[85]","manualFormatting":"(2011)","plainTextFormattedCitation":"[85]","previouslyFormattedCitation":"[85]"},"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(2011)</w:t>
            </w:r>
            <w:r w:rsidRPr="00166EE4">
              <w:rPr>
                <w:rFonts w:ascii="Arial" w:hAnsi="Arial" w:cs="Arial"/>
                <w:color w:val="000000"/>
                <w:sz w:val="20"/>
                <w:szCs w:val="20"/>
              </w:rPr>
              <w:fldChar w:fldCharType="end"/>
            </w:r>
          </w:p>
        </w:tc>
        <w:tc>
          <w:tcPr>
            <w:tcW w:w="1559" w:type="dxa"/>
            <w:vMerge w:val="restart"/>
          </w:tcPr>
          <w:p w14:paraId="6689570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3DDD2BC5"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Fe</w:t>
            </w:r>
            <w:r w:rsidRPr="00642F4B">
              <w:rPr>
                <w:rFonts w:ascii="Arial" w:hAnsi="Arial" w:cs="Arial"/>
                <w:sz w:val="20"/>
                <w:szCs w:val="20"/>
                <w:vertAlign w:val="superscript"/>
              </w:rPr>
              <w:t>2+</w:t>
            </w:r>
            <w:r>
              <w:rPr>
                <w:rFonts w:ascii="Arial" w:hAnsi="Arial" w:cs="Arial"/>
                <w:sz w:val="20"/>
                <w:szCs w:val="20"/>
              </w:rPr>
              <w:t xml:space="preserve"> concentration (Low)-Anoxic hypolimnion (yes): High:0, Low:0</w:t>
            </w:r>
          </w:p>
        </w:tc>
        <w:tc>
          <w:tcPr>
            <w:tcW w:w="2126" w:type="dxa"/>
            <w:vMerge w:val="restart"/>
          </w:tcPr>
          <w:p w14:paraId="68E4F82F"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High:93</w:t>
            </w:r>
          </w:p>
          <w:p w14:paraId="3312183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Low:7</w:t>
            </w:r>
          </w:p>
        </w:tc>
      </w:tr>
      <w:tr w:rsidR="000545D1" w:rsidRPr="00166EE4" w14:paraId="0CCA41E1" w14:textId="77777777" w:rsidTr="000545D1">
        <w:tc>
          <w:tcPr>
            <w:tcW w:w="1021" w:type="dxa"/>
            <w:vMerge/>
            <w:shd w:val="clear" w:color="auto" w:fill="auto"/>
          </w:tcPr>
          <w:p w14:paraId="007E05F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DB82A0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D321396" w14:textId="77777777" w:rsidR="000545D1" w:rsidRPr="00166EE4" w:rsidRDefault="000545D1" w:rsidP="008A4F4F">
            <w:pPr>
              <w:spacing w:after="0" w:line="240" w:lineRule="auto"/>
              <w:rPr>
                <w:rFonts w:ascii="Arial" w:hAnsi="Arial" w:cs="Arial"/>
                <w:sz w:val="20"/>
                <w:szCs w:val="20"/>
              </w:rPr>
            </w:pPr>
          </w:p>
        </w:tc>
        <w:tc>
          <w:tcPr>
            <w:tcW w:w="1678" w:type="dxa"/>
            <w:vMerge/>
          </w:tcPr>
          <w:p w14:paraId="25261EDC" w14:textId="77777777" w:rsidR="000545D1" w:rsidRPr="00166EE4" w:rsidRDefault="000545D1" w:rsidP="008A4F4F">
            <w:pPr>
              <w:spacing w:after="0" w:line="240" w:lineRule="auto"/>
              <w:rPr>
                <w:rFonts w:ascii="Arial" w:hAnsi="Arial" w:cs="Arial"/>
                <w:noProof/>
                <w:sz w:val="20"/>
                <w:szCs w:val="20"/>
              </w:rPr>
            </w:pPr>
          </w:p>
        </w:tc>
        <w:tc>
          <w:tcPr>
            <w:tcW w:w="1559" w:type="dxa"/>
            <w:vMerge/>
          </w:tcPr>
          <w:p w14:paraId="427AAEB2" w14:textId="77777777" w:rsidR="000545D1" w:rsidRPr="00166EE4" w:rsidRDefault="000545D1" w:rsidP="008A4F4F">
            <w:pPr>
              <w:spacing w:after="0" w:line="240" w:lineRule="auto"/>
              <w:rPr>
                <w:rFonts w:ascii="Arial" w:hAnsi="Arial" w:cs="Arial"/>
                <w:sz w:val="20"/>
                <w:szCs w:val="20"/>
              </w:rPr>
            </w:pPr>
          </w:p>
        </w:tc>
        <w:tc>
          <w:tcPr>
            <w:tcW w:w="5949" w:type="dxa"/>
          </w:tcPr>
          <w:p w14:paraId="778CB528" w14:textId="77777777" w:rsidR="000545D1" w:rsidRDefault="000545D1" w:rsidP="008A4F4F">
            <w:pPr>
              <w:spacing w:after="0" w:line="240" w:lineRule="auto"/>
              <w:rPr>
                <w:rFonts w:ascii="Arial" w:hAnsi="Arial" w:cs="Arial"/>
                <w:sz w:val="20"/>
                <w:szCs w:val="20"/>
              </w:rPr>
            </w:pPr>
            <w:r>
              <w:rPr>
                <w:rFonts w:ascii="Arial" w:hAnsi="Arial" w:cs="Arial"/>
                <w:sz w:val="20"/>
                <w:szCs w:val="20"/>
              </w:rPr>
              <w:t>Fe</w:t>
            </w:r>
            <w:r w:rsidRPr="00642F4B">
              <w:rPr>
                <w:rFonts w:ascii="Arial" w:hAnsi="Arial" w:cs="Arial"/>
                <w:sz w:val="20"/>
                <w:szCs w:val="20"/>
                <w:vertAlign w:val="superscript"/>
              </w:rPr>
              <w:t>2+</w:t>
            </w:r>
            <w:r>
              <w:rPr>
                <w:rFonts w:ascii="Arial" w:hAnsi="Arial" w:cs="Arial"/>
                <w:sz w:val="20"/>
                <w:szCs w:val="20"/>
              </w:rPr>
              <w:t xml:space="preserve"> concentration (Low)-Anoxic hypolimnion (no): High:30, Low70</w:t>
            </w:r>
          </w:p>
        </w:tc>
        <w:tc>
          <w:tcPr>
            <w:tcW w:w="2126" w:type="dxa"/>
            <w:vMerge/>
          </w:tcPr>
          <w:p w14:paraId="6C0EBF35" w14:textId="77777777" w:rsidR="000545D1" w:rsidRPr="00166EE4" w:rsidRDefault="000545D1" w:rsidP="008A4F4F">
            <w:pPr>
              <w:spacing w:after="0" w:line="240" w:lineRule="auto"/>
              <w:rPr>
                <w:rFonts w:ascii="Arial" w:hAnsi="Arial" w:cs="Arial"/>
                <w:sz w:val="20"/>
                <w:szCs w:val="20"/>
              </w:rPr>
            </w:pPr>
          </w:p>
        </w:tc>
      </w:tr>
      <w:tr w:rsidR="000545D1" w:rsidRPr="00166EE4" w14:paraId="0AA6FAAC" w14:textId="77777777" w:rsidTr="000545D1">
        <w:tc>
          <w:tcPr>
            <w:tcW w:w="1021" w:type="dxa"/>
            <w:vMerge w:val="restart"/>
            <w:shd w:val="clear" w:color="auto" w:fill="auto"/>
          </w:tcPr>
          <w:p w14:paraId="392288B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GPP epilimnion</w:t>
            </w:r>
          </w:p>
        </w:tc>
        <w:tc>
          <w:tcPr>
            <w:tcW w:w="806" w:type="dxa"/>
            <w:vMerge w:val="restart"/>
            <w:shd w:val="clear" w:color="auto" w:fill="auto"/>
          </w:tcPr>
          <w:p w14:paraId="7CE4017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521A01E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4AC817E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one-time data measurement from RCL-IIOS</w:t>
            </w:r>
          </w:p>
        </w:tc>
        <w:tc>
          <w:tcPr>
            <w:tcW w:w="1559" w:type="dxa"/>
            <w:vMerge w:val="restart"/>
          </w:tcPr>
          <w:p w14:paraId="79497445"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11FE713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Respiration rate epilimnion (High)-DO epilimnion (High): High:50, Low:50</w:t>
            </w:r>
          </w:p>
        </w:tc>
        <w:tc>
          <w:tcPr>
            <w:tcW w:w="2126" w:type="dxa"/>
            <w:vMerge w:val="restart"/>
          </w:tcPr>
          <w:p w14:paraId="694AA924"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High:42.8</w:t>
            </w:r>
          </w:p>
          <w:p w14:paraId="7047B99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Low:57.2</w:t>
            </w:r>
          </w:p>
        </w:tc>
      </w:tr>
      <w:tr w:rsidR="000545D1" w:rsidRPr="00166EE4" w14:paraId="08FE2620" w14:textId="77777777" w:rsidTr="000545D1">
        <w:tc>
          <w:tcPr>
            <w:tcW w:w="1021" w:type="dxa"/>
            <w:vMerge/>
            <w:shd w:val="clear" w:color="auto" w:fill="auto"/>
          </w:tcPr>
          <w:p w14:paraId="577D71A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27E3A1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F8721BA" w14:textId="77777777" w:rsidR="000545D1" w:rsidRPr="00166EE4" w:rsidRDefault="000545D1" w:rsidP="008A4F4F">
            <w:pPr>
              <w:spacing w:after="0" w:line="240" w:lineRule="auto"/>
              <w:rPr>
                <w:rFonts w:ascii="Arial" w:hAnsi="Arial" w:cs="Arial"/>
                <w:sz w:val="20"/>
                <w:szCs w:val="20"/>
              </w:rPr>
            </w:pPr>
          </w:p>
        </w:tc>
        <w:tc>
          <w:tcPr>
            <w:tcW w:w="1678" w:type="dxa"/>
            <w:vMerge/>
          </w:tcPr>
          <w:p w14:paraId="3E25BE34" w14:textId="77777777" w:rsidR="000545D1" w:rsidRPr="00166EE4" w:rsidRDefault="000545D1" w:rsidP="008A4F4F">
            <w:pPr>
              <w:spacing w:after="0" w:line="240" w:lineRule="auto"/>
              <w:rPr>
                <w:rFonts w:ascii="Arial" w:hAnsi="Arial" w:cs="Arial"/>
                <w:sz w:val="20"/>
                <w:szCs w:val="20"/>
              </w:rPr>
            </w:pPr>
          </w:p>
        </w:tc>
        <w:tc>
          <w:tcPr>
            <w:tcW w:w="1559" w:type="dxa"/>
            <w:vMerge/>
          </w:tcPr>
          <w:p w14:paraId="48FEB55F" w14:textId="77777777" w:rsidR="000545D1" w:rsidRPr="00166EE4" w:rsidRDefault="000545D1" w:rsidP="008A4F4F">
            <w:pPr>
              <w:spacing w:after="0" w:line="240" w:lineRule="auto"/>
              <w:rPr>
                <w:rFonts w:ascii="Arial" w:hAnsi="Arial" w:cs="Arial"/>
                <w:sz w:val="20"/>
                <w:szCs w:val="20"/>
              </w:rPr>
            </w:pPr>
          </w:p>
        </w:tc>
        <w:tc>
          <w:tcPr>
            <w:tcW w:w="5949" w:type="dxa"/>
          </w:tcPr>
          <w:p w14:paraId="6E80C73D"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epilimnion (High)-DO epilimnion (Medium): High:30, Low:70</w:t>
            </w:r>
          </w:p>
        </w:tc>
        <w:tc>
          <w:tcPr>
            <w:tcW w:w="2126" w:type="dxa"/>
            <w:vMerge/>
          </w:tcPr>
          <w:p w14:paraId="5D68652C" w14:textId="77777777" w:rsidR="000545D1" w:rsidRPr="00166EE4" w:rsidRDefault="000545D1" w:rsidP="008A4F4F">
            <w:pPr>
              <w:spacing w:after="0" w:line="240" w:lineRule="auto"/>
              <w:rPr>
                <w:rFonts w:ascii="Arial" w:hAnsi="Arial" w:cs="Arial"/>
                <w:sz w:val="20"/>
                <w:szCs w:val="20"/>
              </w:rPr>
            </w:pPr>
          </w:p>
        </w:tc>
      </w:tr>
      <w:tr w:rsidR="000545D1" w:rsidRPr="00166EE4" w14:paraId="3C701ACA" w14:textId="77777777" w:rsidTr="000545D1">
        <w:tc>
          <w:tcPr>
            <w:tcW w:w="1021" w:type="dxa"/>
            <w:vMerge/>
            <w:shd w:val="clear" w:color="auto" w:fill="auto"/>
          </w:tcPr>
          <w:p w14:paraId="139ADEB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75F8AA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756A631" w14:textId="77777777" w:rsidR="000545D1" w:rsidRPr="00166EE4" w:rsidRDefault="000545D1" w:rsidP="008A4F4F">
            <w:pPr>
              <w:spacing w:after="0" w:line="240" w:lineRule="auto"/>
              <w:rPr>
                <w:rFonts w:ascii="Arial" w:hAnsi="Arial" w:cs="Arial"/>
                <w:sz w:val="20"/>
                <w:szCs w:val="20"/>
              </w:rPr>
            </w:pPr>
          </w:p>
        </w:tc>
        <w:tc>
          <w:tcPr>
            <w:tcW w:w="1678" w:type="dxa"/>
            <w:vMerge/>
          </w:tcPr>
          <w:p w14:paraId="0232A63B" w14:textId="77777777" w:rsidR="000545D1" w:rsidRPr="00166EE4" w:rsidRDefault="000545D1" w:rsidP="008A4F4F">
            <w:pPr>
              <w:spacing w:after="0" w:line="240" w:lineRule="auto"/>
              <w:rPr>
                <w:rFonts w:ascii="Arial" w:hAnsi="Arial" w:cs="Arial"/>
                <w:sz w:val="20"/>
                <w:szCs w:val="20"/>
              </w:rPr>
            </w:pPr>
          </w:p>
        </w:tc>
        <w:tc>
          <w:tcPr>
            <w:tcW w:w="1559" w:type="dxa"/>
            <w:vMerge/>
          </w:tcPr>
          <w:p w14:paraId="6C1FE5A5" w14:textId="77777777" w:rsidR="000545D1" w:rsidRPr="00166EE4" w:rsidRDefault="000545D1" w:rsidP="008A4F4F">
            <w:pPr>
              <w:spacing w:after="0" w:line="240" w:lineRule="auto"/>
              <w:rPr>
                <w:rFonts w:ascii="Arial" w:hAnsi="Arial" w:cs="Arial"/>
                <w:sz w:val="20"/>
                <w:szCs w:val="20"/>
              </w:rPr>
            </w:pPr>
          </w:p>
        </w:tc>
        <w:tc>
          <w:tcPr>
            <w:tcW w:w="5949" w:type="dxa"/>
          </w:tcPr>
          <w:p w14:paraId="1EB9DE56"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epilimnion (High)-DO epilimnion (Low): High:10, Low:90</w:t>
            </w:r>
          </w:p>
        </w:tc>
        <w:tc>
          <w:tcPr>
            <w:tcW w:w="2126" w:type="dxa"/>
            <w:vMerge/>
          </w:tcPr>
          <w:p w14:paraId="5B93494E" w14:textId="77777777" w:rsidR="000545D1" w:rsidRPr="00166EE4" w:rsidRDefault="000545D1" w:rsidP="008A4F4F">
            <w:pPr>
              <w:spacing w:after="0" w:line="240" w:lineRule="auto"/>
              <w:rPr>
                <w:rFonts w:ascii="Arial" w:hAnsi="Arial" w:cs="Arial"/>
                <w:sz w:val="20"/>
                <w:szCs w:val="20"/>
              </w:rPr>
            </w:pPr>
          </w:p>
        </w:tc>
      </w:tr>
      <w:tr w:rsidR="000545D1" w:rsidRPr="00166EE4" w14:paraId="4602863E" w14:textId="77777777" w:rsidTr="000545D1">
        <w:tc>
          <w:tcPr>
            <w:tcW w:w="1021" w:type="dxa"/>
            <w:vMerge/>
            <w:shd w:val="clear" w:color="auto" w:fill="auto"/>
          </w:tcPr>
          <w:p w14:paraId="7D39CD4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D843EE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56E33B5" w14:textId="77777777" w:rsidR="000545D1" w:rsidRPr="00166EE4" w:rsidRDefault="000545D1" w:rsidP="008A4F4F">
            <w:pPr>
              <w:spacing w:after="0" w:line="240" w:lineRule="auto"/>
              <w:rPr>
                <w:rFonts w:ascii="Arial" w:hAnsi="Arial" w:cs="Arial"/>
                <w:sz w:val="20"/>
                <w:szCs w:val="20"/>
              </w:rPr>
            </w:pPr>
          </w:p>
        </w:tc>
        <w:tc>
          <w:tcPr>
            <w:tcW w:w="1678" w:type="dxa"/>
            <w:vMerge/>
          </w:tcPr>
          <w:p w14:paraId="2FC27009" w14:textId="77777777" w:rsidR="000545D1" w:rsidRPr="00166EE4" w:rsidRDefault="000545D1" w:rsidP="008A4F4F">
            <w:pPr>
              <w:spacing w:after="0" w:line="240" w:lineRule="auto"/>
              <w:rPr>
                <w:rFonts w:ascii="Arial" w:hAnsi="Arial" w:cs="Arial"/>
                <w:sz w:val="20"/>
                <w:szCs w:val="20"/>
              </w:rPr>
            </w:pPr>
          </w:p>
        </w:tc>
        <w:tc>
          <w:tcPr>
            <w:tcW w:w="1559" w:type="dxa"/>
            <w:vMerge/>
          </w:tcPr>
          <w:p w14:paraId="5150D579" w14:textId="77777777" w:rsidR="000545D1" w:rsidRPr="00166EE4" w:rsidRDefault="000545D1" w:rsidP="008A4F4F">
            <w:pPr>
              <w:spacing w:after="0" w:line="240" w:lineRule="auto"/>
              <w:rPr>
                <w:rFonts w:ascii="Arial" w:hAnsi="Arial" w:cs="Arial"/>
                <w:sz w:val="20"/>
                <w:szCs w:val="20"/>
              </w:rPr>
            </w:pPr>
          </w:p>
        </w:tc>
        <w:tc>
          <w:tcPr>
            <w:tcW w:w="5949" w:type="dxa"/>
          </w:tcPr>
          <w:p w14:paraId="251A5262"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epilimnion (Low)-DO epilimnion (High): High:90, Low:10</w:t>
            </w:r>
          </w:p>
        </w:tc>
        <w:tc>
          <w:tcPr>
            <w:tcW w:w="2126" w:type="dxa"/>
            <w:vMerge/>
          </w:tcPr>
          <w:p w14:paraId="7DD741C1" w14:textId="77777777" w:rsidR="000545D1" w:rsidRPr="00166EE4" w:rsidRDefault="000545D1" w:rsidP="008A4F4F">
            <w:pPr>
              <w:spacing w:after="0" w:line="240" w:lineRule="auto"/>
              <w:rPr>
                <w:rFonts w:ascii="Arial" w:hAnsi="Arial" w:cs="Arial"/>
                <w:sz w:val="20"/>
                <w:szCs w:val="20"/>
              </w:rPr>
            </w:pPr>
          </w:p>
        </w:tc>
      </w:tr>
      <w:tr w:rsidR="000545D1" w:rsidRPr="00166EE4" w14:paraId="3DA48555" w14:textId="77777777" w:rsidTr="000545D1">
        <w:tc>
          <w:tcPr>
            <w:tcW w:w="1021" w:type="dxa"/>
            <w:vMerge/>
            <w:shd w:val="clear" w:color="auto" w:fill="auto"/>
          </w:tcPr>
          <w:p w14:paraId="0C60F4B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E982DA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F1C231B" w14:textId="77777777" w:rsidR="000545D1" w:rsidRPr="00166EE4" w:rsidRDefault="000545D1" w:rsidP="008A4F4F">
            <w:pPr>
              <w:spacing w:after="0" w:line="240" w:lineRule="auto"/>
              <w:rPr>
                <w:rFonts w:ascii="Arial" w:hAnsi="Arial" w:cs="Arial"/>
                <w:sz w:val="20"/>
                <w:szCs w:val="20"/>
              </w:rPr>
            </w:pPr>
          </w:p>
        </w:tc>
        <w:tc>
          <w:tcPr>
            <w:tcW w:w="1678" w:type="dxa"/>
            <w:vMerge/>
          </w:tcPr>
          <w:p w14:paraId="657B8891" w14:textId="77777777" w:rsidR="000545D1" w:rsidRPr="00166EE4" w:rsidRDefault="000545D1" w:rsidP="008A4F4F">
            <w:pPr>
              <w:spacing w:after="0" w:line="240" w:lineRule="auto"/>
              <w:rPr>
                <w:rFonts w:ascii="Arial" w:hAnsi="Arial" w:cs="Arial"/>
                <w:sz w:val="20"/>
                <w:szCs w:val="20"/>
              </w:rPr>
            </w:pPr>
          </w:p>
        </w:tc>
        <w:tc>
          <w:tcPr>
            <w:tcW w:w="1559" w:type="dxa"/>
            <w:vMerge/>
          </w:tcPr>
          <w:p w14:paraId="4F3300A3" w14:textId="77777777" w:rsidR="000545D1" w:rsidRPr="00166EE4" w:rsidRDefault="000545D1" w:rsidP="008A4F4F">
            <w:pPr>
              <w:spacing w:after="0" w:line="240" w:lineRule="auto"/>
              <w:rPr>
                <w:rFonts w:ascii="Arial" w:hAnsi="Arial" w:cs="Arial"/>
                <w:sz w:val="20"/>
                <w:szCs w:val="20"/>
              </w:rPr>
            </w:pPr>
          </w:p>
        </w:tc>
        <w:tc>
          <w:tcPr>
            <w:tcW w:w="5949" w:type="dxa"/>
          </w:tcPr>
          <w:p w14:paraId="72AC3E82"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epilimnion (Low)-DO epilimnion (Medium): High:70, Low:30</w:t>
            </w:r>
          </w:p>
        </w:tc>
        <w:tc>
          <w:tcPr>
            <w:tcW w:w="2126" w:type="dxa"/>
            <w:vMerge/>
          </w:tcPr>
          <w:p w14:paraId="54E70480" w14:textId="77777777" w:rsidR="000545D1" w:rsidRPr="00166EE4" w:rsidRDefault="000545D1" w:rsidP="008A4F4F">
            <w:pPr>
              <w:spacing w:after="0" w:line="240" w:lineRule="auto"/>
              <w:rPr>
                <w:rFonts w:ascii="Arial" w:hAnsi="Arial" w:cs="Arial"/>
                <w:sz w:val="20"/>
                <w:szCs w:val="20"/>
              </w:rPr>
            </w:pPr>
          </w:p>
        </w:tc>
      </w:tr>
      <w:tr w:rsidR="000545D1" w:rsidRPr="00166EE4" w14:paraId="335F2C4F" w14:textId="77777777" w:rsidTr="000545D1">
        <w:tc>
          <w:tcPr>
            <w:tcW w:w="1021" w:type="dxa"/>
            <w:vMerge/>
            <w:shd w:val="clear" w:color="auto" w:fill="auto"/>
          </w:tcPr>
          <w:p w14:paraId="54B10B1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70239B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B6CA6E1" w14:textId="77777777" w:rsidR="000545D1" w:rsidRPr="00166EE4" w:rsidRDefault="000545D1" w:rsidP="008A4F4F">
            <w:pPr>
              <w:spacing w:after="0" w:line="240" w:lineRule="auto"/>
              <w:rPr>
                <w:rFonts w:ascii="Arial" w:hAnsi="Arial" w:cs="Arial"/>
                <w:sz w:val="20"/>
                <w:szCs w:val="20"/>
              </w:rPr>
            </w:pPr>
          </w:p>
        </w:tc>
        <w:tc>
          <w:tcPr>
            <w:tcW w:w="1678" w:type="dxa"/>
            <w:vMerge/>
          </w:tcPr>
          <w:p w14:paraId="324ABC36" w14:textId="77777777" w:rsidR="000545D1" w:rsidRPr="00166EE4" w:rsidRDefault="000545D1" w:rsidP="008A4F4F">
            <w:pPr>
              <w:spacing w:after="0" w:line="240" w:lineRule="auto"/>
              <w:rPr>
                <w:rFonts w:ascii="Arial" w:hAnsi="Arial" w:cs="Arial"/>
                <w:sz w:val="20"/>
                <w:szCs w:val="20"/>
              </w:rPr>
            </w:pPr>
          </w:p>
        </w:tc>
        <w:tc>
          <w:tcPr>
            <w:tcW w:w="1559" w:type="dxa"/>
            <w:vMerge/>
          </w:tcPr>
          <w:p w14:paraId="78233F7A" w14:textId="77777777" w:rsidR="000545D1" w:rsidRPr="00166EE4" w:rsidRDefault="000545D1" w:rsidP="008A4F4F">
            <w:pPr>
              <w:spacing w:after="0" w:line="240" w:lineRule="auto"/>
              <w:rPr>
                <w:rFonts w:ascii="Arial" w:hAnsi="Arial" w:cs="Arial"/>
                <w:sz w:val="20"/>
                <w:szCs w:val="20"/>
              </w:rPr>
            </w:pPr>
          </w:p>
        </w:tc>
        <w:tc>
          <w:tcPr>
            <w:tcW w:w="5949" w:type="dxa"/>
          </w:tcPr>
          <w:p w14:paraId="7B471FAE"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epilimnion (Low)-DO epilimnion (Low): High:20, Low:80</w:t>
            </w:r>
          </w:p>
        </w:tc>
        <w:tc>
          <w:tcPr>
            <w:tcW w:w="2126" w:type="dxa"/>
            <w:vMerge/>
          </w:tcPr>
          <w:p w14:paraId="729759DB" w14:textId="77777777" w:rsidR="000545D1" w:rsidRPr="00166EE4" w:rsidRDefault="000545D1" w:rsidP="008A4F4F">
            <w:pPr>
              <w:spacing w:after="0" w:line="240" w:lineRule="auto"/>
              <w:rPr>
                <w:rFonts w:ascii="Arial" w:hAnsi="Arial" w:cs="Arial"/>
                <w:sz w:val="20"/>
                <w:szCs w:val="20"/>
              </w:rPr>
            </w:pPr>
          </w:p>
        </w:tc>
      </w:tr>
      <w:tr w:rsidR="000545D1" w:rsidRPr="00166EE4" w14:paraId="21F0D0D3" w14:textId="77777777" w:rsidTr="000545D1">
        <w:tc>
          <w:tcPr>
            <w:tcW w:w="1021" w:type="dxa"/>
            <w:vMerge w:val="restart"/>
            <w:shd w:val="clear" w:color="auto" w:fill="auto"/>
          </w:tcPr>
          <w:p w14:paraId="06026EC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GPP metalimnion</w:t>
            </w:r>
          </w:p>
        </w:tc>
        <w:tc>
          <w:tcPr>
            <w:tcW w:w="806" w:type="dxa"/>
            <w:vMerge w:val="restart"/>
            <w:shd w:val="clear" w:color="auto" w:fill="auto"/>
          </w:tcPr>
          <w:p w14:paraId="265FEE4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4945FA6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1CA439F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Based on one-time data measurement from RCL-IIOS</w:t>
            </w:r>
          </w:p>
        </w:tc>
        <w:tc>
          <w:tcPr>
            <w:tcW w:w="1559" w:type="dxa"/>
            <w:vMerge w:val="restart"/>
          </w:tcPr>
          <w:p w14:paraId="63510F9F"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37D144D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Respiration rate metalimnion (High)-DO metalimnion (High): High:70, Low:30</w:t>
            </w:r>
          </w:p>
        </w:tc>
        <w:tc>
          <w:tcPr>
            <w:tcW w:w="2126" w:type="dxa"/>
            <w:vMerge w:val="restart"/>
          </w:tcPr>
          <w:p w14:paraId="724BC705"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23.9</w:t>
            </w:r>
          </w:p>
          <w:p w14:paraId="601F0AD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Low:76.1</w:t>
            </w:r>
          </w:p>
        </w:tc>
      </w:tr>
      <w:tr w:rsidR="000545D1" w:rsidRPr="00166EE4" w14:paraId="3441A95A" w14:textId="77777777" w:rsidTr="000545D1">
        <w:tc>
          <w:tcPr>
            <w:tcW w:w="1021" w:type="dxa"/>
            <w:vMerge/>
            <w:shd w:val="clear" w:color="auto" w:fill="auto"/>
          </w:tcPr>
          <w:p w14:paraId="3031242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845F23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E6B2630" w14:textId="77777777" w:rsidR="000545D1" w:rsidRPr="00166EE4" w:rsidRDefault="000545D1" w:rsidP="008A4F4F">
            <w:pPr>
              <w:spacing w:after="0" w:line="240" w:lineRule="auto"/>
              <w:rPr>
                <w:rFonts w:ascii="Arial" w:hAnsi="Arial" w:cs="Arial"/>
                <w:sz w:val="20"/>
                <w:szCs w:val="20"/>
              </w:rPr>
            </w:pPr>
          </w:p>
        </w:tc>
        <w:tc>
          <w:tcPr>
            <w:tcW w:w="1678" w:type="dxa"/>
            <w:vMerge/>
          </w:tcPr>
          <w:p w14:paraId="4FA4EE55" w14:textId="77777777" w:rsidR="000545D1" w:rsidRPr="00166EE4" w:rsidRDefault="000545D1" w:rsidP="008A4F4F">
            <w:pPr>
              <w:spacing w:after="0" w:line="240" w:lineRule="auto"/>
              <w:rPr>
                <w:rFonts w:ascii="Arial" w:hAnsi="Arial" w:cs="Arial"/>
                <w:sz w:val="20"/>
                <w:szCs w:val="20"/>
              </w:rPr>
            </w:pPr>
          </w:p>
        </w:tc>
        <w:tc>
          <w:tcPr>
            <w:tcW w:w="1559" w:type="dxa"/>
            <w:vMerge/>
          </w:tcPr>
          <w:p w14:paraId="05580621" w14:textId="77777777" w:rsidR="000545D1" w:rsidRPr="00166EE4" w:rsidRDefault="000545D1" w:rsidP="008A4F4F">
            <w:pPr>
              <w:spacing w:after="0" w:line="240" w:lineRule="auto"/>
              <w:rPr>
                <w:rFonts w:ascii="Arial" w:hAnsi="Arial" w:cs="Arial"/>
                <w:sz w:val="20"/>
                <w:szCs w:val="20"/>
              </w:rPr>
            </w:pPr>
          </w:p>
        </w:tc>
        <w:tc>
          <w:tcPr>
            <w:tcW w:w="5949" w:type="dxa"/>
          </w:tcPr>
          <w:p w14:paraId="1CEFCBE6"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(High)-DO metalimnion (Very low): High: 0, Low:100</w:t>
            </w:r>
          </w:p>
        </w:tc>
        <w:tc>
          <w:tcPr>
            <w:tcW w:w="2126" w:type="dxa"/>
            <w:vMerge/>
          </w:tcPr>
          <w:p w14:paraId="366DFAF7" w14:textId="77777777" w:rsidR="000545D1" w:rsidRPr="00166EE4" w:rsidRDefault="000545D1" w:rsidP="008A4F4F">
            <w:pPr>
              <w:spacing w:after="0" w:line="240" w:lineRule="auto"/>
              <w:rPr>
                <w:rFonts w:ascii="Arial" w:hAnsi="Arial" w:cs="Arial"/>
                <w:sz w:val="20"/>
                <w:szCs w:val="20"/>
              </w:rPr>
            </w:pPr>
          </w:p>
        </w:tc>
      </w:tr>
      <w:tr w:rsidR="000545D1" w:rsidRPr="00166EE4" w14:paraId="1558B66A" w14:textId="77777777" w:rsidTr="000545D1">
        <w:tc>
          <w:tcPr>
            <w:tcW w:w="1021" w:type="dxa"/>
            <w:vMerge/>
            <w:shd w:val="clear" w:color="auto" w:fill="auto"/>
          </w:tcPr>
          <w:p w14:paraId="731FDB9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837B8A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CB28F57" w14:textId="77777777" w:rsidR="000545D1" w:rsidRPr="00166EE4" w:rsidRDefault="000545D1" w:rsidP="008A4F4F">
            <w:pPr>
              <w:spacing w:after="0" w:line="240" w:lineRule="auto"/>
              <w:rPr>
                <w:rFonts w:ascii="Arial" w:hAnsi="Arial" w:cs="Arial"/>
                <w:sz w:val="20"/>
                <w:szCs w:val="20"/>
              </w:rPr>
            </w:pPr>
          </w:p>
        </w:tc>
        <w:tc>
          <w:tcPr>
            <w:tcW w:w="1678" w:type="dxa"/>
            <w:vMerge/>
          </w:tcPr>
          <w:p w14:paraId="6931E5CD" w14:textId="77777777" w:rsidR="000545D1" w:rsidRPr="00166EE4" w:rsidRDefault="000545D1" w:rsidP="008A4F4F">
            <w:pPr>
              <w:spacing w:after="0" w:line="240" w:lineRule="auto"/>
              <w:rPr>
                <w:rFonts w:ascii="Arial" w:hAnsi="Arial" w:cs="Arial"/>
                <w:sz w:val="20"/>
                <w:szCs w:val="20"/>
              </w:rPr>
            </w:pPr>
          </w:p>
        </w:tc>
        <w:tc>
          <w:tcPr>
            <w:tcW w:w="1559" w:type="dxa"/>
            <w:vMerge/>
          </w:tcPr>
          <w:p w14:paraId="3A49EA93" w14:textId="77777777" w:rsidR="000545D1" w:rsidRPr="00166EE4" w:rsidRDefault="000545D1" w:rsidP="008A4F4F">
            <w:pPr>
              <w:spacing w:after="0" w:line="240" w:lineRule="auto"/>
              <w:rPr>
                <w:rFonts w:ascii="Arial" w:hAnsi="Arial" w:cs="Arial"/>
                <w:sz w:val="20"/>
                <w:szCs w:val="20"/>
              </w:rPr>
            </w:pPr>
          </w:p>
        </w:tc>
        <w:tc>
          <w:tcPr>
            <w:tcW w:w="5949" w:type="dxa"/>
          </w:tcPr>
          <w:p w14:paraId="40B8E1F8"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(High)-DO metalimnion (Medium): High:50, Low:50</w:t>
            </w:r>
          </w:p>
        </w:tc>
        <w:tc>
          <w:tcPr>
            <w:tcW w:w="2126" w:type="dxa"/>
            <w:vMerge/>
          </w:tcPr>
          <w:p w14:paraId="0FC1B566" w14:textId="77777777" w:rsidR="000545D1" w:rsidRPr="00166EE4" w:rsidRDefault="000545D1" w:rsidP="008A4F4F">
            <w:pPr>
              <w:spacing w:after="0" w:line="240" w:lineRule="auto"/>
              <w:rPr>
                <w:rFonts w:ascii="Arial" w:hAnsi="Arial" w:cs="Arial"/>
                <w:sz w:val="20"/>
                <w:szCs w:val="20"/>
              </w:rPr>
            </w:pPr>
          </w:p>
        </w:tc>
      </w:tr>
      <w:tr w:rsidR="000545D1" w:rsidRPr="00166EE4" w14:paraId="77580830" w14:textId="77777777" w:rsidTr="000545D1">
        <w:tc>
          <w:tcPr>
            <w:tcW w:w="1021" w:type="dxa"/>
            <w:vMerge/>
            <w:shd w:val="clear" w:color="auto" w:fill="auto"/>
          </w:tcPr>
          <w:p w14:paraId="40C5790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2C16BF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158D6AE" w14:textId="77777777" w:rsidR="000545D1" w:rsidRPr="00166EE4" w:rsidRDefault="000545D1" w:rsidP="008A4F4F">
            <w:pPr>
              <w:spacing w:after="0" w:line="240" w:lineRule="auto"/>
              <w:rPr>
                <w:rFonts w:ascii="Arial" w:hAnsi="Arial" w:cs="Arial"/>
                <w:sz w:val="20"/>
                <w:szCs w:val="20"/>
              </w:rPr>
            </w:pPr>
          </w:p>
        </w:tc>
        <w:tc>
          <w:tcPr>
            <w:tcW w:w="1678" w:type="dxa"/>
            <w:vMerge/>
          </w:tcPr>
          <w:p w14:paraId="483077CD" w14:textId="77777777" w:rsidR="000545D1" w:rsidRPr="00166EE4" w:rsidRDefault="000545D1" w:rsidP="008A4F4F">
            <w:pPr>
              <w:spacing w:after="0" w:line="240" w:lineRule="auto"/>
              <w:rPr>
                <w:rFonts w:ascii="Arial" w:hAnsi="Arial" w:cs="Arial"/>
                <w:sz w:val="20"/>
                <w:szCs w:val="20"/>
              </w:rPr>
            </w:pPr>
          </w:p>
        </w:tc>
        <w:tc>
          <w:tcPr>
            <w:tcW w:w="1559" w:type="dxa"/>
            <w:vMerge/>
          </w:tcPr>
          <w:p w14:paraId="0670BBDC" w14:textId="77777777" w:rsidR="000545D1" w:rsidRPr="00166EE4" w:rsidRDefault="000545D1" w:rsidP="008A4F4F">
            <w:pPr>
              <w:spacing w:after="0" w:line="240" w:lineRule="auto"/>
              <w:rPr>
                <w:rFonts w:ascii="Arial" w:hAnsi="Arial" w:cs="Arial"/>
                <w:sz w:val="20"/>
                <w:szCs w:val="20"/>
              </w:rPr>
            </w:pPr>
          </w:p>
        </w:tc>
        <w:tc>
          <w:tcPr>
            <w:tcW w:w="5949" w:type="dxa"/>
          </w:tcPr>
          <w:p w14:paraId="2DE39155"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(High)-DO metalimnion (Low): High:50, Low:50</w:t>
            </w:r>
          </w:p>
        </w:tc>
        <w:tc>
          <w:tcPr>
            <w:tcW w:w="2126" w:type="dxa"/>
            <w:vMerge/>
          </w:tcPr>
          <w:p w14:paraId="0E4B3C61" w14:textId="77777777" w:rsidR="000545D1" w:rsidRPr="00166EE4" w:rsidRDefault="000545D1" w:rsidP="008A4F4F">
            <w:pPr>
              <w:spacing w:after="0" w:line="240" w:lineRule="auto"/>
              <w:rPr>
                <w:rFonts w:ascii="Arial" w:hAnsi="Arial" w:cs="Arial"/>
                <w:sz w:val="20"/>
                <w:szCs w:val="20"/>
              </w:rPr>
            </w:pPr>
          </w:p>
        </w:tc>
      </w:tr>
      <w:tr w:rsidR="000545D1" w:rsidRPr="00166EE4" w14:paraId="1FB7BD85" w14:textId="77777777" w:rsidTr="000545D1">
        <w:tc>
          <w:tcPr>
            <w:tcW w:w="1021" w:type="dxa"/>
            <w:vMerge/>
            <w:shd w:val="clear" w:color="auto" w:fill="auto"/>
          </w:tcPr>
          <w:p w14:paraId="17FE9A6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D760DA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4F59368" w14:textId="77777777" w:rsidR="000545D1" w:rsidRPr="00166EE4" w:rsidRDefault="000545D1" w:rsidP="008A4F4F">
            <w:pPr>
              <w:spacing w:after="0" w:line="240" w:lineRule="auto"/>
              <w:rPr>
                <w:rFonts w:ascii="Arial" w:hAnsi="Arial" w:cs="Arial"/>
                <w:sz w:val="20"/>
                <w:szCs w:val="20"/>
              </w:rPr>
            </w:pPr>
          </w:p>
        </w:tc>
        <w:tc>
          <w:tcPr>
            <w:tcW w:w="1678" w:type="dxa"/>
            <w:vMerge/>
          </w:tcPr>
          <w:p w14:paraId="6C24E647" w14:textId="77777777" w:rsidR="000545D1" w:rsidRPr="00166EE4" w:rsidRDefault="000545D1" w:rsidP="008A4F4F">
            <w:pPr>
              <w:spacing w:after="0" w:line="240" w:lineRule="auto"/>
              <w:rPr>
                <w:rFonts w:ascii="Arial" w:hAnsi="Arial" w:cs="Arial"/>
                <w:sz w:val="20"/>
                <w:szCs w:val="20"/>
              </w:rPr>
            </w:pPr>
          </w:p>
        </w:tc>
        <w:tc>
          <w:tcPr>
            <w:tcW w:w="1559" w:type="dxa"/>
            <w:vMerge/>
          </w:tcPr>
          <w:p w14:paraId="5EA32867" w14:textId="77777777" w:rsidR="000545D1" w:rsidRPr="00166EE4" w:rsidRDefault="000545D1" w:rsidP="008A4F4F">
            <w:pPr>
              <w:spacing w:after="0" w:line="240" w:lineRule="auto"/>
              <w:rPr>
                <w:rFonts w:ascii="Arial" w:hAnsi="Arial" w:cs="Arial"/>
                <w:sz w:val="20"/>
                <w:szCs w:val="20"/>
              </w:rPr>
            </w:pPr>
          </w:p>
        </w:tc>
        <w:tc>
          <w:tcPr>
            <w:tcW w:w="5949" w:type="dxa"/>
          </w:tcPr>
          <w:p w14:paraId="3451E5F0"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(High)-DO metalimnion (Low): High:10, Low:90</w:t>
            </w:r>
          </w:p>
        </w:tc>
        <w:tc>
          <w:tcPr>
            <w:tcW w:w="2126" w:type="dxa"/>
            <w:vMerge/>
          </w:tcPr>
          <w:p w14:paraId="44EEFEF4" w14:textId="77777777" w:rsidR="000545D1" w:rsidRPr="00166EE4" w:rsidRDefault="000545D1" w:rsidP="008A4F4F">
            <w:pPr>
              <w:spacing w:after="0" w:line="240" w:lineRule="auto"/>
              <w:rPr>
                <w:rFonts w:ascii="Arial" w:hAnsi="Arial" w:cs="Arial"/>
                <w:sz w:val="20"/>
                <w:szCs w:val="20"/>
              </w:rPr>
            </w:pPr>
          </w:p>
        </w:tc>
      </w:tr>
      <w:tr w:rsidR="000545D1" w:rsidRPr="00166EE4" w14:paraId="76275AD2" w14:textId="77777777" w:rsidTr="000545D1">
        <w:tc>
          <w:tcPr>
            <w:tcW w:w="1021" w:type="dxa"/>
            <w:vMerge/>
            <w:shd w:val="clear" w:color="auto" w:fill="auto"/>
          </w:tcPr>
          <w:p w14:paraId="60F9E56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DE3494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37F4252" w14:textId="77777777" w:rsidR="000545D1" w:rsidRPr="00166EE4" w:rsidRDefault="000545D1" w:rsidP="008A4F4F">
            <w:pPr>
              <w:spacing w:after="0" w:line="240" w:lineRule="auto"/>
              <w:rPr>
                <w:rFonts w:ascii="Arial" w:hAnsi="Arial" w:cs="Arial"/>
                <w:sz w:val="20"/>
                <w:szCs w:val="20"/>
              </w:rPr>
            </w:pPr>
          </w:p>
        </w:tc>
        <w:tc>
          <w:tcPr>
            <w:tcW w:w="1678" w:type="dxa"/>
            <w:vMerge/>
          </w:tcPr>
          <w:p w14:paraId="042024AD" w14:textId="77777777" w:rsidR="000545D1" w:rsidRPr="00166EE4" w:rsidRDefault="000545D1" w:rsidP="008A4F4F">
            <w:pPr>
              <w:spacing w:after="0" w:line="240" w:lineRule="auto"/>
              <w:rPr>
                <w:rFonts w:ascii="Arial" w:hAnsi="Arial" w:cs="Arial"/>
                <w:sz w:val="20"/>
                <w:szCs w:val="20"/>
              </w:rPr>
            </w:pPr>
          </w:p>
        </w:tc>
        <w:tc>
          <w:tcPr>
            <w:tcW w:w="1559" w:type="dxa"/>
            <w:vMerge/>
          </w:tcPr>
          <w:p w14:paraId="602BAF00" w14:textId="77777777" w:rsidR="000545D1" w:rsidRPr="00166EE4" w:rsidRDefault="000545D1" w:rsidP="008A4F4F">
            <w:pPr>
              <w:spacing w:after="0" w:line="240" w:lineRule="auto"/>
              <w:rPr>
                <w:rFonts w:ascii="Arial" w:hAnsi="Arial" w:cs="Arial"/>
                <w:sz w:val="20"/>
                <w:szCs w:val="20"/>
              </w:rPr>
            </w:pPr>
          </w:p>
        </w:tc>
        <w:tc>
          <w:tcPr>
            <w:tcW w:w="5949" w:type="dxa"/>
          </w:tcPr>
          <w:p w14:paraId="06E58F03"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(Low)-DO metalimnion (High): High:80, Low:20</w:t>
            </w:r>
          </w:p>
        </w:tc>
        <w:tc>
          <w:tcPr>
            <w:tcW w:w="2126" w:type="dxa"/>
            <w:vMerge/>
          </w:tcPr>
          <w:p w14:paraId="2FAC0ACE" w14:textId="77777777" w:rsidR="000545D1" w:rsidRPr="00166EE4" w:rsidRDefault="000545D1" w:rsidP="008A4F4F">
            <w:pPr>
              <w:spacing w:after="0" w:line="240" w:lineRule="auto"/>
              <w:rPr>
                <w:rFonts w:ascii="Arial" w:hAnsi="Arial" w:cs="Arial"/>
                <w:sz w:val="20"/>
                <w:szCs w:val="20"/>
              </w:rPr>
            </w:pPr>
          </w:p>
        </w:tc>
      </w:tr>
      <w:tr w:rsidR="000545D1" w:rsidRPr="00166EE4" w14:paraId="7112EC19" w14:textId="77777777" w:rsidTr="000545D1">
        <w:tc>
          <w:tcPr>
            <w:tcW w:w="1021" w:type="dxa"/>
            <w:vMerge/>
            <w:shd w:val="clear" w:color="auto" w:fill="auto"/>
          </w:tcPr>
          <w:p w14:paraId="0D4C4B7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2F8C96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D529FAC" w14:textId="77777777" w:rsidR="000545D1" w:rsidRPr="00166EE4" w:rsidRDefault="000545D1" w:rsidP="008A4F4F">
            <w:pPr>
              <w:spacing w:after="0" w:line="240" w:lineRule="auto"/>
              <w:rPr>
                <w:rFonts w:ascii="Arial" w:hAnsi="Arial" w:cs="Arial"/>
                <w:sz w:val="20"/>
                <w:szCs w:val="20"/>
              </w:rPr>
            </w:pPr>
          </w:p>
        </w:tc>
        <w:tc>
          <w:tcPr>
            <w:tcW w:w="1678" w:type="dxa"/>
            <w:vMerge/>
          </w:tcPr>
          <w:p w14:paraId="45C478FA" w14:textId="77777777" w:rsidR="000545D1" w:rsidRPr="00166EE4" w:rsidRDefault="000545D1" w:rsidP="008A4F4F">
            <w:pPr>
              <w:spacing w:after="0" w:line="240" w:lineRule="auto"/>
              <w:rPr>
                <w:rFonts w:ascii="Arial" w:hAnsi="Arial" w:cs="Arial"/>
                <w:sz w:val="20"/>
                <w:szCs w:val="20"/>
              </w:rPr>
            </w:pPr>
          </w:p>
        </w:tc>
        <w:tc>
          <w:tcPr>
            <w:tcW w:w="1559" w:type="dxa"/>
            <w:vMerge/>
          </w:tcPr>
          <w:p w14:paraId="1D61F374" w14:textId="77777777" w:rsidR="000545D1" w:rsidRPr="00166EE4" w:rsidRDefault="000545D1" w:rsidP="008A4F4F">
            <w:pPr>
              <w:spacing w:after="0" w:line="240" w:lineRule="auto"/>
              <w:rPr>
                <w:rFonts w:ascii="Arial" w:hAnsi="Arial" w:cs="Arial"/>
                <w:sz w:val="20"/>
                <w:szCs w:val="20"/>
              </w:rPr>
            </w:pPr>
          </w:p>
        </w:tc>
        <w:tc>
          <w:tcPr>
            <w:tcW w:w="5949" w:type="dxa"/>
          </w:tcPr>
          <w:p w14:paraId="51C55A71"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(Low)-DO metalimnion (Very Low): High:0, Low:100</w:t>
            </w:r>
          </w:p>
        </w:tc>
        <w:tc>
          <w:tcPr>
            <w:tcW w:w="2126" w:type="dxa"/>
            <w:vMerge/>
          </w:tcPr>
          <w:p w14:paraId="1B2B8ED3" w14:textId="77777777" w:rsidR="000545D1" w:rsidRPr="00166EE4" w:rsidRDefault="000545D1" w:rsidP="008A4F4F">
            <w:pPr>
              <w:spacing w:after="0" w:line="240" w:lineRule="auto"/>
              <w:rPr>
                <w:rFonts w:ascii="Arial" w:hAnsi="Arial" w:cs="Arial"/>
                <w:sz w:val="20"/>
                <w:szCs w:val="20"/>
              </w:rPr>
            </w:pPr>
          </w:p>
        </w:tc>
      </w:tr>
      <w:tr w:rsidR="000545D1" w:rsidRPr="00166EE4" w14:paraId="3C00E6EF" w14:textId="77777777" w:rsidTr="000545D1">
        <w:tc>
          <w:tcPr>
            <w:tcW w:w="1021" w:type="dxa"/>
            <w:vMerge/>
            <w:shd w:val="clear" w:color="auto" w:fill="auto"/>
          </w:tcPr>
          <w:p w14:paraId="3D40181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EE806E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65EF8F6" w14:textId="77777777" w:rsidR="000545D1" w:rsidRPr="00166EE4" w:rsidRDefault="000545D1" w:rsidP="008A4F4F">
            <w:pPr>
              <w:spacing w:after="0" w:line="240" w:lineRule="auto"/>
              <w:rPr>
                <w:rFonts w:ascii="Arial" w:hAnsi="Arial" w:cs="Arial"/>
                <w:sz w:val="20"/>
                <w:szCs w:val="20"/>
              </w:rPr>
            </w:pPr>
          </w:p>
        </w:tc>
        <w:tc>
          <w:tcPr>
            <w:tcW w:w="1678" w:type="dxa"/>
            <w:vMerge/>
          </w:tcPr>
          <w:p w14:paraId="0481ABB2" w14:textId="77777777" w:rsidR="000545D1" w:rsidRPr="00166EE4" w:rsidRDefault="000545D1" w:rsidP="008A4F4F">
            <w:pPr>
              <w:spacing w:after="0" w:line="240" w:lineRule="auto"/>
              <w:rPr>
                <w:rFonts w:ascii="Arial" w:hAnsi="Arial" w:cs="Arial"/>
                <w:sz w:val="20"/>
                <w:szCs w:val="20"/>
              </w:rPr>
            </w:pPr>
          </w:p>
        </w:tc>
        <w:tc>
          <w:tcPr>
            <w:tcW w:w="1559" w:type="dxa"/>
            <w:vMerge/>
          </w:tcPr>
          <w:p w14:paraId="7DA47339" w14:textId="77777777" w:rsidR="000545D1" w:rsidRPr="00166EE4" w:rsidRDefault="000545D1" w:rsidP="008A4F4F">
            <w:pPr>
              <w:spacing w:after="0" w:line="240" w:lineRule="auto"/>
              <w:rPr>
                <w:rFonts w:ascii="Arial" w:hAnsi="Arial" w:cs="Arial"/>
                <w:sz w:val="20"/>
                <w:szCs w:val="20"/>
              </w:rPr>
            </w:pPr>
          </w:p>
        </w:tc>
        <w:tc>
          <w:tcPr>
            <w:tcW w:w="5949" w:type="dxa"/>
          </w:tcPr>
          <w:p w14:paraId="28E54E51"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(Low)-DO metalimnion (Medium): High:30, Low:70</w:t>
            </w:r>
          </w:p>
        </w:tc>
        <w:tc>
          <w:tcPr>
            <w:tcW w:w="2126" w:type="dxa"/>
            <w:vMerge/>
          </w:tcPr>
          <w:p w14:paraId="7FFA2F98" w14:textId="77777777" w:rsidR="000545D1" w:rsidRPr="00166EE4" w:rsidRDefault="000545D1" w:rsidP="008A4F4F">
            <w:pPr>
              <w:spacing w:after="0" w:line="240" w:lineRule="auto"/>
              <w:rPr>
                <w:rFonts w:ascii="Arial" w:hAnsi="Arial" w:cs="Arial"/>
                <w:sz w:val="20"/>
                <w:szCs w:val="20"/>
              </w:rPr>
            </w:pPr>
          </w:p>
        </w:tc>
      </w:tr>
      <w:tr w:rsidR="000545D1" w:rsidRPr="00166EE4" w14:paraId="54459AAD" w14:textId="77777777" w:rsidTr="000545D1">
        <w:tc>
          <w:tcPr>
            <w:tcW w:w="1021" w:type="dxa"/>
            <w:vMerge/>
            <w:shd w:val="clear" w:color="auto" w:fill="auto"/>
          </w:tcPr>
          <w:p w14:paraId="164A9B2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72F055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1ED33E5" w14:textId="77777777" w:rsidR="000545D1" w:rsidRPr="00166EE4" w:rsidRDefault="000545D1" w:rsidP="008A4F4F">
            <w:pPr>
              <w:spacing w:after="0" w:line="240" w:lineRule="auto"/>
              <w:rPr>
                <w:rFonts w:ascii="Arial" w:hAnsi="Arial" w:cs="Arial"/>
                <w:sz w:val="20"/>
                <w:szCs w:val="20"/>
              </w:rPr>
            </w:pPr>
          </w:p>
        </w:tc>
        <w:tc>
          <w:tcPr>
            <w:tcW w:w="1678" w:type="dxa"/>
            <w:vMerge/>
          </w:tcPr>
          <w:p w14:paraId="33ECCF1B" w14:textId="77777777" w:rsidR="000545D1" w:rsidRPr="00166EE4" w:rsidRDefault="000545D1" w:rsidP="008A4F4F">
            <w:pPr>
              <w:spacing w:after="0" w:line="240" w:lineRule="auto"/>
              <w:rPr>
                <w:rFonts w:ascii="Arial" w:hAnsi="Arial" w:cs="Arial"/>
                <w:sz w:val="20"/>
                <w:szCs w:val="20"/>
              </w:rPr>
            </w:pPr>
          </w:p>
        </w:tc>
        <w:tc>
          <w:tcPr>
            <w:tcW w:w="1559" w:type="dxa"/>
            <w:vMerge/>
          </w:tcPr>
          <w:p w14:paraId="1ED1FC7A" w14:textId="77777777" w:rsidR="000545D1" w:rsidRPr="00166EE4" w:rsidRDefault="000545D1" w:rsidP="008A4F4F">
            <w:pPr>
              <w:spacing w:after="0" w:line="240" w:lineRule="auto"/>
              <w:rPr>
                <w:rFonts w:ascii="Arial" w:hAnsi="Arial" w:cs="Arial"/>
                <w:sz w:val="20"/>
                <w:szCs w:val="20"/>
              </w:rPr>
            </w:pPr>
          </w:p>
        </w:tc>
        <w:tc>
          <w:tcPr>
            <w:tcW w:w="5949" w:type="dxa"/>
          </w:tcPr>
          <w:p w14:paraId="78CF9A9A" w14:textId="77777777" w:rsidR="000545D1" w:rsidRDefault="000545D1" w:rsidP="008A4F4F">
            <w:pPr>
              <w:spacing w:after="0" w:line="240" w:lineRule="auto"/>
              <w:rPr>
                <w:rFonts w:ascii="Arial" w:hAnsi="Arial" w:cs="Arial"/>
                <w:sz w:val="20"/>
                <w:szCs w:val="20"/>
              </w:rPr>
            </w:pPr>
            <w:r>
              <w:rPr>
                <w:rFonts w:ascii="Arial" w:hAnsi="Arial" w:cs="Arial"/>
                <w:sz w:val="20"/>
                <w:szCs w:val="20"/>
              </w:rPr>
              <w:t>Respiration rate metalimnion (Low)-DO metalimnion (Low): High:0, Low:100</w:t>
            </w:r>
          </w:p>
        </w:tc>
        <w:tc>
          <w:tcPr>
            <w:tcW w:w="2126" w:type="dxa"/>
            <w:vMerge/>
          </w:tcPr>
          <w:p w14:paraId="4F6AEE52" w14:textId="77777777" w:rsidR="000545D1" w:rsidRPr="00166EE4" w:rsidRDefault="000545D1" w:rsidP="008A4F4F">
            <w:pPr>
              <w:spacing w:after="0" w:line="240" w:lineRule="auto"/>
              <w:rPr>
                <w:rFonts w:ascii="Arial" w:hAnsi="Arial" w:cs="Arial"/>
                <w:sz w:val="20"/>
                <w:szCs w:val="20"/>
              </w:rPr>
            </w:pPr>
          </w:p>
        </w:tc>
      </w:tr>
      <w:tr w:rsidR="000545D1" w:rsidRPr="00166EE4" w14:paraId="78AD46F3" w14:textId="77777777" w:rsidTr="000545D1">
        <w:tc>
          <w:tcPr>
            <w:tcW w:w="1021" w:type="dxa"/>
            <w:vMerge w:val="restart"/>
            <w:shd w:val="clear" w:color="auto" w:fill="auto"/>
          </w:tcPr>
          <w:p w14:paraId="2EDED3C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DO epilimnion</w:t>
            </w:r>
          </w:p>
        </w:tc>
        <w:tc>
          <w:tcPr>
            <w:tcW w:w="806" w:type="dxa"/>
            <w:vMerge w:val="restart"/>
            <w:shd w:val="clear" w:color="auto" w:fill="auto"/>
          </w:tcPr>
          <w:p w14:paraId="356E6696"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6762494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 xml:space="preserve">Expert knowledge </w:t>
            </w:r>
            <w:r w:rsidRPr="00166EE4">
              <w:rPr>
                <w:rFonts w:ascii="Arial" w:hAnsi="Arial" w:cs="Arial"/>
                <w:sz w:val="20"/>
                <w:szCs w:val="20"/>
              </w:rPr>
              <w:t xml:space="preserve"> </w:t>
            </w:r>
          </w:p>
        </w:tc>
        <w:tc>
          <w:tcPr>
            <w:tcW w:w="1678" w:type="dxa"/>
            <w:vMerge w:val="restart"/>
          </w:tcPr>
          <w:p w14:paraId="40A313BF" w14:textId="77777777" w:rsidR="000545D1" w:rsidRPr="00166EE4" w:rsidRDefault="000545D1" w:rsidP="008A4F4F">
            <w:pPr>
              <w:spacing w:after="0" w:line="240" w:lineRule="auto"/>
              <w:rPr>
                <w:rFonts w:ascii="Arial" w:hAnsi="Arial" w:cs="Arial"/>
                <w:noProof/>
                <w:sz w:val="20"/>
                <w:szCs w:val="20"/>
              </w:rPr>
            </w:pPr>
            <w:r>
              <w:rPr>
                <w:rFonts w:ascii="Arial" w:hAnsi="Arial" w:cs="Arial"/>
                <w:sz w:val="20"/>
                <w:szCs w:val="20"/>
              </w:rPr>
              <w:t xml:space="preserve">Based on data from </w:t>
            </w:r>
            <w:r w:rsidRPr="00166EE4">
              <w:rPr>
                <w:rFonts w:ascii="Arial" w:hAnsi="Arial" w:cs="Arial"/>
                <w:sz w:val="20"/>
                <w:szCs w:val="20"/>
              </w:rPr>
              <w:t>RCL-IIOS (2005-2018)</w:t>
            </w:r>
          </w:p>
        </w:tc>
        <w:tc>
          <w:tcPr>
            <w:tcW w:w="1559" w:type="dxa"/>
            <w:vMerge w:val="restart"/>
          </w:tcPr>
          <w:p w14:paraId="4B395B21"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7269EB89"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Light intensity (High)-Chlo-a epilimnion (High)-BOD epilimnion (High): High: 40, Medium:30, Low: 30</w:t>
            </w:r>
          </w:p>
        </w:tc>
        <w:tc>
          <w:tcPr>
            <w:tcW w:w="2126" w:type="dxa"/>
            <w:vMerge w:val="restart"/>
          </w:tcPr>
          <w:p w14:paraId="647DCBD9"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41.4</w:t>
            </w:r>
          </w:p>
          <w:p w14:paraId="49021F05"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Medium:26.3</w:t>
            </w:r>
          </w:p>
          <w:p w14:paraId="716CDED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 32.3</w:t>
            </w:r>
          </w:p>
        </w:tc>
      </w:tr>
      <w:tr w:rsidR="000545D1" w:rsidRPr="00166EE4" w14:paraId="27BAEBA5" w14:textId="77777777" w:rsidTr="000545D1">
        <w:tc>
          <w:tcPr>
            <w:tcW w:w="1021" w:type="dxa"/>
            <w:vMerge/>
            <w:shd w:val="clear" w:color="auto" w:fill="auto"/>
          </w:tcPr>
          <w:p w14:paraId="37D0C0B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E7DBB5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887EAEB" w14:textId="77777777" w:rsidR="000545D1" w:rsidRPr="00166EE4" w:rsidRDefault="000545D1" w:rsidP="008A4F4F">
            <w:pPr>
              <w:spacing w:after="0" w:line="240" w:lineRule="auto"/>
              <w:rPr>
                <w:rFonts w:ascii="Arial" w:hAnsi="Arial" w:cs="Arial"/>
                <w:sz w:val="20"/>
                <w:szCs w:val="20"/>
              </w:rPr>
            </w:pPr>
          </w:p>
        </w:tc>
        <w:tc>
          <w:tcPr>
            <w:tcW w:w="1678" w:type="dxa"/>
            <w:vMerge/>
          </w:tcPr>
          <w:p w14:paraId="314C00B4" w14:textId="77777777" w:rsidR="000545D1" w:rsidRPr="00166EE4" w:rsidRDefault="000545D1" w:rsidP="008A4F4F">
            <w:pPr>
              <w:spacing w:after="0" w:line="240" w:lineRule="auto"/>
              <w:rPr>
                <w:rFonts w:ascii="Arial" w:hAnsi="Arial" w:cs="Arial"/>
                <w:sz w:val="20"/>
                <w:szCs w:val="20"/>
              </w:rPr>
            </w:pPr>
          </w:p>
        </w:tc>
        <w:tc>
          <w:tcPr>
            <w:tcW w:w="1559" w:type="dxa"/>
            <w:vMerge/>
          </w:tcPr>
          <w:p w14:paraId="4BC3D03B" w14:textId="77777777" w:rsidR="000545D1" w:rsidRPr="00166EE4" w:rsidRDefault="000545D1" w:rsidP="008A4F4F">
            <w:pPr>
              <w:spacing w:after="0" w:line="240" w:lineRule="auto"/>
              <w:rPr>
                <w:rFonts w:ascii="Arial" w:hAnsi="Arial" w:cs="Arial"/>
                <w:sz w:val="20"/>
                <w:szCs w:val="20"/>
              </w:rPr>
            </w:pPr>
          </w:p>
        </w:tc>
        <w:tc>
          <w:tcPr>
            <w:tcW w:w="5949" w:type="dxa"/>
          </w:tcPr>
          <w:p w14:paraId="32185548" w14:textId="77777777" w:rsidR="000545D1" w:rsidRDefault="000545D1" w:rsidP="008A4F4F">
            <w:pPr>
              <w:spacing w:after="0" w:line="240" w:lineRule="auto"/>
              <w:rPr>
                <w:rFonts w:ascii="Arial" w:hAnsi="Arial" w:cs="Arial"/>
                <w:sz w:val="20"/>
                <w:szCs w:val="20"/>
              </w:rPr>
            </w:pPr>
            <w:r>
              <w:rPr>
                <w:rFonts w:ascii="Arial" w:hAnsi="Arial" w:cs="Arial"/>
                <w:sz w:val="20"/>
                <w:szCs w:val="20"/>
              </w:rPr>
              <w:t xml:space="preserve">Light intensity (High)-Chlo-a epilimnion (High)-BOD epilimnion (Low): High: 90, Medium: 5, Low: 5 </w:t>
            </w:r>
          </w:p>
        </w:tc>
        <w:tc>
          <w:tcPr>
            <w:tcW w:w="2126" w:type="dxa"/>
            <w:vMerge/>
          </w:tcPr>
          <w:p w14:paraId="6A8C6992" w14:textId="77777777" w:rsidR="000545D1" w:rsidRPr="00166EE4" w:rsidRDefault="000545D1" w:rsidP="008A4F4F">
            <w:pPr>
              <w:spacing w:after="0" w:line="240" w:lineRule="auto"/>
              <w:rPr>
                <w:rFonts w:ascii="Arial" w:hAnsi="Arial" w:cs="Arial"/>
                <w:sz w:val="20"/>
                <w:szCs w:val="20"/>
              </w:rPr>
            </w:pPr>
          </w:p>
        </w:tc>
      </w:tr>
      <w:tr w:rsidR="000545D1" w:rsidRPr="00166EE4" w14:paraId="2785840D" w14:textId="77777777" w:rsidTr="000545D1">
        <w:tc>
          <w:tcPr>
            <w:tcW w:w="1021" w:type="dxa"/>
            <w:vMerge/>
            <w:shd w:val="clear" w:color="auto" w:fill="auto"/>
          </w:tcPr>
          <w:p w14:paraId="0DE5625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3FB92D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53CB152" w14:textId="77777777" w:rsidR="000545D1" w:rsidRPr="00166EE4" w:rsidRDefault="000545D1" w:rsidP="008A4F4F">
            <w:pPr>
              <w:spacing w:after="0" w:line="240" w:lineRule="auto"/>
              <w:rPr>
                <w:rFonts w:ascii="Arial" w:hAnsi="Arial" w:cs="Arial"/>
                <w:sz w:val="20"/>
                <w:szCs w:val="20"/>
              </w:rPr>
            </w:pPr>
          </w:p>
        </w:tc>
        <w:tc>
          <w:tcPr>
            <w:tcW w:w="1678" w:type="dxa"/>
            <w:vMerge/>
          </w:tcPr>
          <w:p w14:paraId="146B7C9F" w14:textId="77777777" w:rsidR="000545D1" w:rsidRPr="00166EE4" w:rsidRDefault="000545D1" w:rsidP="008A4F4F">
            <w:pPr>
              <w:spacing w:after="0" w:line="240" w:lineRule="auto"/>
              <w:rPr>
                <w:rFonts w:ascii="Arial" w:hAnsi="Arial" w:cs="Arial"/>
                <w:sz w:val="20"/>
                <w:szCs w:val="20"/>
              </w:rPr>
            </w:pPr>
          </w:p>
        </w:tc>
        <w:tc>
          <w:tcPr>
            <w:tcW w:w="1559" w:type="dxa"/>
            <w:vMerge/>
          </w:tcPr>
          <w:p w14:paraId="7A988D77" w14:textId="77777777" w:rsidR="000545D1" w:rsidRPr="00166EE4" w:rsidRDefault="000545D1" w:rsidP="008A4F4F">
            <w:pPr>
              <w:spacing w:after="0" w:line="240" w:lineRule="auto"/>
              <w:rPr>
                <w:rFonts w:ascii="Arial" w:hAnsi="Arial" w:cs="Arial"/>
                <w:sz w:val="20"/>
                <w:szCs w:val="20"/>
              </w:rPr>
            </w:pPr>
          </w:p>
        </w:tc>
        <w:tc>
          <w:tcPr>
            <w:tcW w:w="5949" w:type="dxa"/>
          </w:tcPr>
          <w:p w14:paraId="497806CA"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(High)-Chlo-a epilimnion (Medium)-BOD epilimnion (High): High: 40, Medium: 30, Low: 30</w:t>
            </w:r>
          </w:p>
        </w:tc>
        <w:tc>
          <w:tcPr>
            <w:tcW w:w="2126" w:type="dxa"/>
            <w:vMerge/>
          </w:tcPr>
          <w:p w14:paraId="1CA95744" w14:textId="77777777" w:rsidR="000545D1" w:rsidRPr="00166EE4" w:rsidRDefault="000545D1" w:rsidP="008A4F4F">
            <w:pPr>
              <w:spacing w:after="0" w:line="240" w:lineRule="auto"/>
              <w:rPr>
                <w:rFonts w:ascii="Arial" w:hAnsi="Arial" w:cs="Arial"/>
                <w:sz w:val="20"/>
                <w:szCs w:val="20"/>
              </w:rPr>
            </w:pPr>
          </w:p>
        </w:tc>
      </w:tr>
      <w:tr w:rsidR="000545D1" w:rsidRPr="00166EE4" w14:paraId="4CA95CB1" w14:textId="77777777" w:rsidTr="000545D1">
        <w:tc>
          <w:tcPr>
            <w:tcW w:w="1021" w:type="dxa"/>
            <w:vMerge/>
            <w:shd w:val="clear" w:color="auto" w:fill="auto"/>
          </w:tcPr>
          <w:p w14:paraId="35BD40E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86F04A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613543D" w14:textId="77777777" w:rsidR="000545D1" w:rsidRPr="00166EE4" w:rsidRDefault="000545D1" w:rsidP="008A4F4F">
            <w:pPr>
              <w:spacing w:after="0" w:line="240" w:lineRule="auto"/>
              <w:rPr>
                <w:rFonts w:ascii="Arial" w:hAnsi="Arial" w:cs="Arial"/>
                <w:sz w:val="20"/>
                <w:szCs w:val="20"/>
              </w:rPr>
            </w:pPr>
          </w:p>
        </w:tc>
        <w:tc>
          <w:tcPr>
            <w:tcW w:w="1678" w:type="dxa"/>
            <w:vMerge/>
          </w:tcPr>
          <w:p w14:paraId="7E937781" w14:textId="77777777" w:rsidR="000545D1" w:rsidRPr="00166EE4" w:rsidRDefault="000545D1" w:rsidP="008A4F4F">
            <w:pPr>
              <w:spacing w:after="0" w:line="240" w:lineRule="auto"/>
              <w:rPr>
                <w:rFonts w:ascii="Arial" w:hAnsi="Arial" w:cs="Arial"/>
                <w:sz w:val="20"/>
                <w:szCs w:val="20"/>
              </w:rPr>
            </w:pPr>
          </w:p>
        </w:tc>
        <w:tc>
          <w:tcPr>
            <w:tcW w:w="1559" w:type="dxa"/>
            <w:vMerge/>
          </w:tcPr>
          <w:p w14:paraId="7A5C9DC6" w14:textId="77777777" w:rsidR="000545D1" w:rsidRPr="00166EE4" w:rsidRDefault="000545D1" w:rsidP="008A4F4F">
            <w:pPr>
              <w:spacing w:after="0" w:line="240" w:lineRule="auto"/>
              <w:rPr>
                <w:rFonts w:ascii="Arial" w:hAnsi="Arial" w:cs="Arial"/>
                <w:sz w:val="20"/>
                <w:szCs w:val="20"/>
              </w:rPr>
            </w:pPr>
          </w:p>
        </w:tc>
        <w:tc>
          <w:tcPr>
            <w:tcW w:w="5949" w:type="dxa"/>
          </w:tcPr>
          <w:p w14:paraId="4E1DB655"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(High)-Chlo-a epilimnion (Medium)-BOD epilimnion (Low): High: 60, Medium: 30, Low: 10</w:t>
            </w:r>
          </w:p>
        </w:tc>
        <w:tc>
          <w:tcPr>
            <w:tcW w:w="2126" w:type="dxa"/>
            <w:vMerge/>
          </w:tcPr>
          <w:p w14:paraId="64E8A907" w14:textId="77777777" w:rsidR="000545D1" w:rsidRPr="00166EE4" w:rsidRDefault="000545D1" w:rsidP="008A4F4F">
            <w:pPr>
              <w:spacing w:after="0" w:line="240" w:lineRule="auto"/>
              <w:rPr>
                <w:rFonts w:ascii="Arial" w:hAnsi="Arial" w:cs="Arial"/>
                <w:sz w:val="20"/>
                <w:szCs w:val="20"/>
              </w:rPr>
            </w:pPr>
          </w:p>
        </w:tc>
      </w:tr>
      <w:tr w:rsidR="000545D1" w:rsidRPr="00166EE4" w14:paraId="1595D55A" w14:textId="77777777" w:rsidTr="000545D1">
        <w:tc>
          <w:tcPr>
            <w:tcW w:w="1021" w:type="dxa"/>
            <w:vMerge/>
            <w:shd w:val="clear" w:color="auto" w:fill="auto"/>
          </w:tcPr>
          <w:p w14:paraId="2D0FA39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C02A35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C419DF2" w14:textId="77777777" w:rsidR="000545D1" w:rsidRPr="00166EE4" w:rsidRDefault="000545D1" w:rsidP="008A4F4F">
            <w:pPr>
              <w:spacing w:after="0" w:line="240" w:lineRule="auto"/>
              <w:rPr>
                <w:rFonts w:ascii="Arial" w:hAnsi="Arial" w:cs="Arial"/>
                <w:sz w:val="20"/>
                <w:szCs w:val="20"/>
              </w:rPr>
            </w:pPr>
          </w:p>
        </w:tc>
        <w:tc>
          <w:tcPr>
            <w:tcW w:w="1678" w:type="dxa"/>
            <w:vMerge/>
          </w:tcPr>
          <w:p w14:paraId="1C55161F" w14:textId="77777777" w:rsidR="000545D1" w:rsidRPr="00166EE4" w:rsidRDefault="000545D1" w:rsidP="008A4F4F">
            <w:pPr>
              <w:spacing w:after="0" w:line="240" w:lineRule="auto"/>
              <w:rPr>
                <w:rFonts w:ascii="Arial" w:hAnsi="Arial" w:cs="Arial"/>
                <w:sz w:val="20"/>
                <w:szCs w:val="20"/>
              </w:rPr>
            </w:pPr>
          </w:p>
        </w:tc>
        <w:tc>
          <w:tcPr>
            <w:tcW w:w="1559" w:type="dxa"/>
            <w:vMerge/>
          </w:tcPr>
          <w:p w14:paraId="073E6880" w14:textId="77777777" w:rsidR="000545D1" w:rsidRPr="00166EE4" w:rsidRDefault="000545D1" w:rsidP="008A4F4F">
            <w:pPr>
              <w:spacing w:after="0" w:line="240" w:lineRule="auto"/>
              <w:rPr>
                <w:rFonts w:ascii="Arial" w:hAnsi="Arial" w:cs="Arial"/>
                <w:sz w:val="20"/>
                <w:szCs w:val="20"/>
              </w:rPr>
            </w:pPr>
          </w:p>
        </w:tc>
        <w:tc>
          <w:tcPr>
            <w:tcW w:w="5949" w:type="dxa"/>
          </w:tcPr>
          <w:p w14:paraId="003BA3B0"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(High)-Chlo-a epilimnion (Low)-BOD epilimnion (High): High: 10, Medium: 20, Low: 70</w:t>
            </w:r>
          </w:p>
        </w:tc>
        <w:tc>
          <w:tcPr>
            <w:tcW w:w="2126" w:type="dxa"/>
            <w:vMerge/>
          </w:tcPr>
          <w:p w14:paraId="0B03385C" w14:textId="77777777" w:rsidR="000545D1" w:rsidRPr="00166EE4" w:rsidRDefault="000545D1" w:rsidP="008A4F4F">
            <w:pPr>
              <w:spacing w:after="0" w:line="240" w:lineRule="auto"/>
              <w:rPr>
                <w:rFonts w:ascii="Arial" w:hAnsi="Arial" w:cs="Arial"/>
                <w:sz w:val="20"/>
                <w:szCs w:val="20"/>
              </w:rPr>
            </w:pPr>
          </w:p>
        </w:tc>
      </w:tr>
      <w:tr w:rsidR="000545D1" w:rsidRPr="00166EE4" w14:paraId="4E6E775C" w14:textId="77777777" w:rsidTr="000545D1">
        <w:tc>
          <w:tcPr>
            <w:tcW w:w="1021" w:type="dxa"/>
            <w:vMerge/>
            <w:shd w:val="clear" w:color="auto" w:fill="auto"/>
          </w:tcPr>
          <w:p w14:paraId="540E89F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CD0EF1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6701EDE" w14:textId="77777777" w:rsidR="000545D1" w:rsidRPr="00166EE4" w:rsidRDefault="000545D1" w:rsidP="008A4F4F">
            <w:pPr>
              <w:spacing w:after="0" w:line="240" w:lineRule="auto"/>
              <w:rPr>
                <w:rFonts w:ascii="Arial" w:hAnsi="Arial" w:cs="Arial"/>
                <w:sz w:val="20"/>
                <w:szCs w:val="20"/>
              </w:rPr>
            </w:pPr>
          </w:p>
        </w:tc>
        <w:tc>
          <w:tcPr>
            <w:tcW w:w="1678" w:type="dxa"/>
            <w:vMerge/>
          </w:tcPr>
          <w:p w14:paraId="165CED43" w14:textId="77777777" w:rsidR="000545D1" w:rsidRPr="00166EE4" w:rsidRDefault="000545D1" w:rsidP="008A4F4F">
            <w:pPr>
              <w:spacing w:after="0" w:line="240" w:lineRule="auto"/>
              <w:rPr>
                <w:rFonts w:ascii="Arial" w:hAnsi="Arial" w:cs="Arial"/>
                <w:sz w:val="20"/>
                <w:szCs w:val="20"/>
              </w:rPr>
            </w:pPr>
          </w:p>
        </w:tc>
        <w:tc>
          <w:tcPr>
            <w:tcW w:w="1559" w:type="dxa"/>
            <w:vMerge/>
          </w:tcPr>
          <w:p w14:paraId="0606E92D" w14:textId="77777777" w:rsidR="000545D1" w:rsidRPr="00166EE4" w:rsidRDefault="000545D1" w:rsidP="008A4F4F">
            <w:pPr>
              <w:spacing w:after="0" w:line="240" w:lineRule="auto"/>
              <w:rPr>
                <w:rFonts w:ascii="Arial" w:hAnsi="Arial" w:cs="Arial"/>
                <w:sz w:val="20"/>
                <w:szCs w:val="20"/>
              </w:rPr>
            </w:pPr>
          </w:p>
        </w:tc>
        <w:tc>
          <w:tcPr>
            <w:tcW w:w="5949" w:type="dxa"/>
          </w:tcPr>
          <w:p w14:paraId="522C21E9"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(High)-Chlo-a epilimnion (Low)-BOD epilimnion (Low): High: 80, Medium: 10, Low: 10</w:t>
            </w:r>
          </w:p>
        </w:tc>
        <w:tc>
          <w:tcPr>
            <w:tcW w:w="2126" w:type="dxa"/>
            <w:vMerge/>
          </w:tcPr>
          <w:p w14:paraId="021DDB30" w14:textId="77777777" w:rsidR="000545D1" w:rsidRPr="00166EE4" w:rsidRDefault="000545D1" w:rsidP="008A4F4F">
            <w:pPr>
              <w:spacing w:after="0" w:line="240" w:lineRule="auto"/>
              <w:rPr>
                <w:rFonts w:ascii="Arial" w:hAnsi="Arial" w:cs="Arial"/>
                <w:sz w:val="20"/>
                <w:szCs w:val="20"/>
              </w:rPr>
            </w:pPr>
          </w:p>
        </w:tc>
      </w:tr>
      <w:tr w:rsidR="000545D1" w:rsidRPr="00166EE4" w14:paraId="7EE27B80" w14:textId="77777777" w:rsidTr="000545D1">
        <w:tc>
          <w:tcPr>
            <w:tcW w:w="1021" w:type="dxa"/>
            <w:vMerge/>
            <w:shd w:val="clear" w:color="auto" w:fill="auto"/>
          </w:tcPr>
          <w:p w14:paraId="545E6F9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5EB30F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AC185E2" w14:textId="77777777" w:rsidR="000545D1" w:rsidRPr="00166EE4" w:rsidRDefault="000545D1" w:rsidP="008A4F4F">
            <w:pPr>
              <w:spacing w:after="0" w:line="240" w:lineRule="auto"/>
              <w:rPr>
                <w:rFonts w:ascii="Arial" w:hAnsi="Arial" w:cs="Arial"/>
                <w:sz w:val="20"/>
                <w:szCs w:val="20"/>
              </w:rPr>
            </w:pPr>
          </w:p>
        </w:tc>
        <w:tc>
          <w:tcPr>
            <w:tcW w:w="1678" w:type="dxa"/>
            <w:vMerge/>
          </w:tcPr>
          <w:p w14:paraId="1D3A245E" w14:textId="77777777" w:rsidR="000545D1" w:rsidRPr="00166EE4" w:rsidRDefault="000545D1" w:rsidP="008A4F4F">
            <w:pPr>
              <w:spacing w:after="0" w:line="240" w:lineRule="auto"/>
              <w:rPr>
                <w:rFonts w:ascii="Arial" w:hAnsi="Arial" w:cs="Arial"/>
                <w:sz w:val="20"/>
                <w:szCs w:val="20"/>
              </w:rPr>
            </w:pPr>
          </w:p>
        </w:tc>
        <w:tc>
          <w:tcPr>
            <w:tcW w:w="1559" w:type="dxa"/>
            <w:vMerge/>
          </w:tcPr>
          <w:p w14:paraId="5A91E7E3" w14:textId="77777777" w:rsidR="000545D1" w:rsidRPr="00166EE4" w:rsidRDefault="000545D1" w:rsidP="008A4F4F">
            <w:pPr>
              <w:spacing w:after="0" w:line="240" w:lineRule="auto"/>
              <w:rPr>
                <w:rFonts w:ascii="Arial" w:hAnsi="Arial" w:cs="Arial"/>
                <w:sz w:val="20"/>
                <w:szCs w:val="20"/>
              </w:rPr>
            </w:pPr>
          </w:p>
        </w:tc>
        <w:tc>
          <w:tcPr>
            <w:tcW w:w="5949" w:type="dxa"/>
          </w:tcPr>
          <w:p w14:paraId="2A79E315"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(High)-BOD epilimnion (High): High: 30, Medium: 30, Low: 40</w:t>
            </w:r>
          </w:p>
        </w:tc>
        <w:tc>
          <w:tcPr>
            <w:tcW w:w="2126" w:type="dxa"/>
            <w:vMerge/>
          </w:tcPr>
          <w:p w14:paraId="21095A86" w14:textId="77777777" w:rsidR="000545D1" w:rsidRPr="00166EE4" w:rsidRDefault="000545D1" w:rsidP="008A4F4F">
            <w:pPr>
              <w:spacing w:after="0" w:line="240" w:lineRule="auto"/>
              <w:rPr>
                <w:rFonts w:ascii="Arial" w:hAnsi="Arial" w:cs="Arial"/>
                <w:sz w:val="20"/>
                <w:szCs w:val="20"/>
              </w:rPr>
            </w:pPr>
          </w:p>
        </w:tc>
      </w:tr>
      <w:tr w:rsidR="000545D1" w:rsidRPr="00166EE4" w14:paraId="54AE84A7" w14:textId="77777777" w:rsidTr="000545D1">
        <w:tc>
          <w:tcPr>
            <w:tcW w:w="1021" w:type="dxa"/>
            <w:vMerge/>
            <w:shd w:val="clear" w:color="auto" w:fill="auto"/>
          </w:tcPr>
          <w:p w14:paraId="56A1705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A5E820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6AF45FE" w14:textId="77777777" w:rsidR="000545D1" w:rsidRPr="00166EE4" w:rsidRDefault="000545D1" w:rsidP="008A4F4F">
            <w:pPr>
              <w:spacing w:after="0" w:line="240" w:lineRule="auto"/>
              <w:rPr>
                <w:rFonts w:ascii="Arial" w:hAnsi="Arial" w:cs="Arial"/>
                <w:sz w:val="20"/>
                <w:szCs w:val="20"/>
              </w:rPr>
            </w:pPr>
          </w:p>
        </w:tc>
        <w:tc>
          <w:tcPr>
            <w:tcW w:w="1678" w:type="dxa"/>
            <w:vMerge/>
          </w:tcPr>
          <w:p w14:paraId="6D1D2059" w14:textId="77777777" w:rsidR="000545D1" w:rsidRPr="00166EE4" w:rsidRDefault="000545D1" w:rsidP="008A4F4F">
            <w:pPr>
              <w:spacing w:after="0" w:line="240" w:lineRule="auto"/>
              <w:rPr>
                <w:rFonts w:ascii="Arial" w:hAnsi="Arial" w:cs="Arial"/>
                <w:sz w:val="20"/>
                <w:szCs w:val="20"/>
              </w:rPr>
            </w:pPr>
          </w:p>
        </w:tc>
        <w:tc>
          <w:tcPr>
            <w:tcW w:w="1559" w:type="dxa"/>
            <w:vMerge/>
          </w:tcPr>
          <w:p w14:paraId="116EF8EF" w14:textId="77777777" w:rsidR="000545D1" w:rsidRPr="00166EE4" w:rsidRDefault="000545D1" w:rsidP="008A4F4F">
            <w:pPr>
              <w:spacing w:after="0" w:line="240" w:lineRule="auto"/>
              <w:rPr>
                <w:rFonts w:ascii="Arial" w:hAnsi="Arial" w:cs="Arial"/>
                <w:sz w:val="20"/>
                <w:szCs w:val="20"/>
              </w:rPr>
            </w:pPr>
          </w:p>
        </w:tc>
        <w:tc>
          <w:tcPr>
            <w:tcW w:w="5949" w:type="dxa"/>
          </w:tcPr>
          <w:p w14:paraId="6950B360"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(High)-BOD epilimnion (Low): High: 70, Medium: 20, Low: 10</w:t>
            </w:r>
          </w:p>
        </w:tc>
        <w:tc>
          <w:tcPr>
            <w:tcW w:w="2126" w:type="dxa"/>
            <w:vMerge/>
          </w:tcPr>
          <w:p w14:paraId="57FE5FD0" w14:textId="77777777" w:rsidR="000545D1" w:rsidRPr="00166EE4" w:rsidRDefault="000545D1" w:rsidP="008A4F4F">
            <w:pPr>
              <w:spacing w:after="0" w:line="240" w:lineRule="auto"/>
              <w:rPr>
                <w:rFonts w:ascii="Arial" w:hAnsi="Arial" w:cs="Arial"/>
                <w:sz w:val="20"/>
                <w:szCs w:val="20"/>
              </w:rPr>
            </w:pPr>
          </w:p>
        </w:tc>
      </w:tr>
      <w:tr w:rsidR="000545D1" w:rsidRPr="00166EE4" w14:paraId="57808461" w14:textId="77777777" w:rsidTr="000545D1">
        <w:tc>
          <w:tcPr>
            <w:tcW w:w="1021" w:type="dxa"/>
            <w:vMerge/>
            <w:shd w:val="clear" w:color="auto" w:fill="auto"/>
          </w:tcPr>
          <w:p w14:paraId="6BAA023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423B37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8A90B7E" w14:textId="77777777" w:rsidR="000545D1" w:rsidRPr="00166EE4" w:rsidRDefault="000545D1" w:rsidP="008A4F4F">
            <w:pPr>
              <w:spacing w:after="0" w:line="240" w:lineRule="auto"/>
              <w:rPr>
                <w:rFonts w:ascii="Arial" w:hAnsi="Arial" w:cs="Arial"/>
                <w:sz w:val="20"/>
                <w:szCs w:val="20"/>
              </w:rPr>
            </w:pPr>
          </w:p>
        </w:tc>
        <w:tc>
          <w:tcPr>
            <w:tcW w:w="1678" w:type="dxa"/>
            <w:vMerge/>
          </w:tcPr>
          <w:p w14:paraId="282A8EDB" w14:textId="77777777" w:rsidR="000545D1" w:rsidRPr="00166EE4" w:rsidRDefault="000545D1" w:rsidP="008A4F4F">
            <w:pPr>
              <w:spacing w:after="0" w:line="240" w:lineRule="auto"/>
              <w:rPr>
                <w:rFonts w:ascii="Arial" w:hAnsi="Arial" w:cs="Arial"/>
                <w:sz w:val="20"/>
                <w:szCs w:val="20"/>
              </w:rPr>
            </w:pPr>
          </w:p>
        </w:tc>
        <w:tc>
          <w:tcPr>
            <w:tcW w:w="1559" w:type="dxa"/>
            <w:vMerge/>
          </w:tcPr>
          <w:p w14:paraId="03B7363D" w14:textId="77777777" w:rsidR="000545D1" w:rsidRPr="00166EE4" w:rsidRDefault="000545D1" w:rsidP="008A4F4F">
            <w:pPr>
              <w:spacing w:after="0" w:line="240" w:lineRule="auto"/>
              <w:rPr>
                <w:rFonts w:ascii="Arial" w:hAnsi="Arial" w:cs="Arial"/>
                <w:sz w:val="20"/>
                <w:szCs w:val="20"/>
              </w:rPr>
            </w:pPr>
          </w:p>
        </w:tc>
        <w:tc>
          <w:tcPr>
            <w:tcW w:w="5949" w:type="dxa"/>
          </w:tcPr>
          <w:p w14:paraId="26A86AFF"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(Medium)-BOD epilimnion (High): High: 40, Medium: 40, Low: 20</w:t>
            </w:r>
          </w:p>
        </w:tc>
        <w:tc>
          <w:tcPr>
            <w:tcW w:w="2126" w:type="dxa"/>
            <w:vMerge/>
          </w:tcPr>
          <w:p w14:paraId="261D9241" w14:textId="77777777" w:rsidR="000545D1" w:rsidRPr="00166EE4" w:rsidRDefault="000545D1" w:rsidP="008A4F4F">
            <w:pPr>
              <w:spacing w:after="0" w:line="240" w:lineRule="auto"/>
              <w:rPr>
                <w:rFonts w:ascii="Arial" w:hAnsi="Arial" w:cs="Arial"/>
                <w:sz w:val="20"/>
                <w:szCs w:val="20"/>
              </w:rPr>
            </w:pPr>
          </w:p>
        </w:tc>
      </w:tr>
      <w:tr w:rsidR="000545D1" w:rsidRPr="00166EE4" w14:paraId="44B8E203" w14:textId="77777777" w:rsidTr="000545D1">
        <w:tc>
          <w:tcPr>
            <w:tcW w:w="1021" w:type="dxa"/>
            <w:vMerge/>
            <w:shd w:val="clear" w:color="auto" w:fill="auto"/>
          </w:tcPr>
          <w:p w14:paraId="17D9776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CC5744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E0A3F1B" w14:textId="77777777" w:rsidR="000545D1" w:rsidRPr="00166EE4" w:rsidRDefault="000545D1" w:rsidP="008A4F4F">
            <w:pPr>
              <w:spacing w:after="0" w:line="240" w:lineRule="auto"/>
              <w:rPr>
                <w:rFonts w:ascii="Arial" w:hAnsi="Arial" w:cs="Arial"/>
                <w:sz w:val="20"/>
                <w:szCs w:val="20"/>
              </w:rPr>
            </w:pPr>
          </w:p>
        </w:tc>
        <w:tc>
          <w:tcPr>
            <w:tcW w:w="1678" w:type="dxa"/>
            <w:vMerge/>
          </w:tcPr>
          <w:p w14:paraId="3A239F96" w14:textId="77777777" w:rsidR="000545D1" w:rsidRPr="00166EE4" w:rsidRDefault="000545D1" w:rsidP="008A4F4F">
            <w:pPr>
              <w:spacing w:after="0" w:line="240" w:lineRule="auto"/>
              <w:rPr>
                <w:rFonts w:ascii="Arial" w:hAnsi="Arial" w:cs="Arial"/>
                <w:sz w:val="20"/>
                <w:szCs w:val="20"/>
              </w:rPr>
            </w:pPr>
          </w:p>
        </w:tc>
        <w:tc>
          <w:tcPr>
            <w:tcW w:w="1559" w:type="dxa"/>
            <w:vMerge/>
          </w:tcPr>
          <w:p w14:paraId="03AE20DA" w14:textId="77777777" w:rsidR="000545D1" w:rsidRPr="00166EE4" w:rsidRDefault="000545D1" w:rsidP="008A4F4F">
            <w:pPr>
              <w:spacing w:after="0" w:line="240" w:lineRule="auto"/>
              <w:rPr>
                <w:rFonts w:ascii="Arial" w:hAnsi="Arial" w:cs="Arial"/>
                <w:sz w:val="20"/>
                <w:szCs w:val="20"/>
              </w:rPr>
            </w:pPr>
          </w:p>
        </w:tc>
        <w:tc>
          <w:tcPr>
            <w:tcW w:w="5949" w:type="dxa"/>
          </w:tcPr>
          <w:p w14:paraId="4A2EF920"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(Medium)-BOD epilimnion (Low): High: 50, Medium: 30, Low: 20</w:t>
            </w:r>
          </w:p>
        </w:tc>
        <w:tc>
          <w:tcPr>
            <w:tcW w:w="2126" w:type="dxa"/>
            <w:vMerge/>
          </w:tcPr>
          <w:p w14:paraId="071827BB" w14:textId="77777777" w:rsidR="000545D1" w:rsidRPr="00166EE4" w:rsidRDefault="000545D1" w:rsidP="008A4F4F">
            <w:pPr>
              <w:spacing w:after="0" w:line="240" w:lineRule="auto"/>
              <w:rPr>
                <w:rFonts w:ascii="Arial" w:hAnsi="Arial" w:cs="Arial"/>
                <w:sz w:val="20"/>
                <w:szCs w:val="20"/>
              </w:rPr>
            </w:pPr>
          </w:p>
        </w:tc>
      </w:tr>
      <w:tr w:rsidR="000545D1" w:rsidRPr="00166EE4" w14:paraId="08CDA4BC" w14:textId="77777777" w:rsidTr="000545D1">
        <w:tc>
          <w:tcPr>
            <w:tcW w:w="1021" w:type="dxa"/>
            <w:vMerge/>
            <w:shd w:val="clear" w:color="auto" w:fill="auto"/>
          </w:tcPr>
          <w:p w14:paraId="7A2B2BD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53CB32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4B21B9C" w14:textId="77777777" w:rsidR="000545D1" w:rsidRPr="00166EE4" w:rsidRDefault="000545D1" w:rsidP="008A4F4F">
            <w:pPr>
              <w:spacing w:after="0" w:line="240" w:lineRule="auto"/>
              <w:rPr>
                <w:rFonts w:ascii="Arial" w:hAnsi="Arial" w:cs="Arial"/>
                <w:sz w:val="20"/>
                <w:szCs w:val="20"/>
              </w:rPr>
            </w:pPr>
          </w:p>
        </w:tc>
        <w:tc>
          <w:tcPr>
            <w:tcW w:w="1678" w:type="dxa"/>
            <w:vMerge/>
          </w:tcPr>
          <w:p w14:paraId="1FDA2935" w14:textId="77777777" w:rsidR="000545D1" w:rsidRPr="00166EE4" w:rsidRDefault="000545D1" w:rsidP="008A4F4F">
            <w:pPr>
              <w:spacing w:after="0" w:line="240" w:lineRule="auto"/>
              <w:rPr>
                <w:rFonts w:ascii="Arial" w:hAnsi="Arial" w:cs="Arial"/>
                <w:sz w:val="20"/>
                <w:szCs w:val="20"/>
              </w:rPr>
            </w:pPr>
          </w:p>
        </w:tc>
        <w:tc>
          <w:tcPr>
            <w:tcW w:w="1559" w:type="dxa"/>
            <w:vMerge/>
          </w:tcPr>
          <w:p w14:paraId="0F6BA18F" w14:textId="77777777" w:rsidR="000545D1" w:rsidRPr="00166EE4" w:rsidRDefault="000545D1" w:rsidP="008A4F4F">
            <w:pPr>
              <w:spacing w:after="0" w:line="240" w:lineRule="auto"/>
              <w:rPr>
                <w:rFonts w:ascii="Arial" w:hAnsi="Arial" w:cs="Arial"/>
                <w:sz w:val="20"/>
                <w:szCs w:val="20"/>
              </w:rPr>
            </w:pPr>
          </w:p>
        </w:tc>
        <w:tc>
          <w:tcPr>
            <w:tcW w:w="5949" w:type="dxa"/>
          </w:tcPr>
          <w:p w14:paraId="2F21B37B"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(Low)-BOD epilimnion (High): High: 10, Medium: 10, Low: 80</w:t>
            </w:r>
          </w:p>
        </w:tc>
        <w:tc>
          <w:tcPr>
            <w:tcW w:w="2126" w:type="dxa"/>
            <w:vMerge/>
          </w:tcPr>
          <w:p w14:paraId="3AEF48EE" w14:textId="77777777" w:rsidR="000545D1" w:rsidRPr="00166EE4" w:rsidRDefault="000545D1" w:rsidP="008A4F4F">
            <w:pPr>
              <w:spacing w:after="0" w:line="240" w:lineRule="auto"/>
              <w:rPr>
                <w:rFonts w:ascii="Arial" w:hAnsi="Arial" w:cs="Arial"/>
                <w:sz w:val="20"/>
                <w:szCs w:val="20"/>
              </w:rPr>
            </w:pPr>
          </w:p>
        </w:tc>
      </w:tr>
      <w:tr w:rsidR="000545D1" w:rsidRPr="00166EE4" w14:paraId="2DBA7053" w14:textId="77777777" w:rsidTr="000545D1">
        <w:tc>
          <w:tcPr>
            <w:tcW w:w="1021" w:type="dxa"/>
            <w:vMerge/>
            <w:shd w:val="clear" w:color="auto" w:fill="auto"/>
          </w:tcPr>
          <w:p w14:paraId="2430E76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3291CA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B3BFC4B" w14:textId="77777777" w:rsidR="000545D1" w:rsidRPr="00166EE4" w:rsidRDefault="000545D1" w:rsidP="008A4F4F">
            <w:pPr>
              <w:spacing w:after="0" w:line="240" w:lineRule="auto"/>
              <w:rPr>
                <w:rFonts w:ascii="Arial" w:hAnsi="Arial" w:cs="Arial"/>
                <w:sz w:val="20"/>
                <w:szCs w:val="20"/>
              </w:rPr>
            </w:pPr>
          </w:p>
        </w:tc>
        <w:tc>
          <w:tcPr>
            <w:tcW w:w="1678" w:type="dxa"/>
            <w:vMerge/>
          </w:tcPr>
          <w:p w14:paraId="274A9EBE" w14:textId="77777777" w:rsidR="000545D1" w:rsidRPr="00166EE4" w:rsidRDefault="000545D1" w:rsidP="008A4F4F">
            <w:pPr>
              <w:spacing w:after="0" w:line="240" w:lineRule="auto"/>
              <w:rPr>
                <w:rFonts w:ascii="Arial" w:hAnsi="Arial" w:cs="Arial"/>
                <w:sz w:val="20"/>
                <w:szCs w:val="20"/>
              </w:rPr>
            </w:pPr>
          </w:p>
        </w:tc>
        <w:tc>
          <w:tcPr>
            <w:tcW w:w="1559" w:type="dxa"/>
            <w:vMerge/>
          </w:tcPr>
          <w:p w14:paraId="74B8B32A" w14:textId="77777777" w:rsidR="000545D1" w:rsidRPr="00166EE4" w:rsidRDefault="000545D1" w:rsidP="008A4F4F">
            <w:pPr>
              <w:spacing w:after="0" w:line="240" w:lineRule="auto"/>
              <w:rPr>
                <w:rFonts w:ascii="Arial" w:hAnsi="Arial" w:cs="Arial"/>
                <w:sz w:val="20"/>
                <w:szCs w:val="20"/>
              </w:rPr>
            </w:pPr>
          </w:p>
        </w:tc>
        <w:tc>
          <w:tcPr>
            <w:tcW w:w="5949" w:type="dxa"/>
          </w:tcPr>
          <w:p w14:paraId="6CBE51C9"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(Medium)-Chlo-a epilimnion (Low)-BOD epilimnion (Low): High: 70, Medium: 20, Low: 10</w:t>
            </w:r>
          </w:p>
        </w:tc>
        <w:tc>
          <w:tcPr>
            <w:tcW w:w="2126" w:type="dxa"/>
            <w:vMerge/>
          </w:tcPr>
          <w:p w14:paraId="5C546BDA" w14:textId="77777777" w:rsidR="000545D1" w:rsidRPr="00166EE4" w:rsidRDefault="000545D1" w:rsidP="008A4F4F">
            <w:pPr>
              <w:spacing w:after="0" w:line="240" w:lineRule="auto"/>
              <w:rPr>
                <w:rFonts w:ascii="Arial" w:hAnsi="Arial" w:cs="Arial"/>
                <w:sz w:val="20"/>
                <w:szCs w:val="20"/>
              </w:rPr>
            </w:pPr>
          </w:p>
        </w:tc>
      </w:tr>
      <w:tr w:rsidR="000545D1" w:rsidRPr="00166EE4" w14:paraId="7A788309" w14:textId="77777777" w:rsidTr="000545D1">
        <w:tc>
          <w:tcPr>
            <w:tcW w:w="1021" w:type="dxa"/>
            <w:vMerge/>
            <w:shd w:val="clear" w:color="auto" w:fill="auto"/>
          </w:tcPr>
          <w:p w14:paraId="4DDA930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546990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0699190" w14:textId="77777777" w:rsidR="000545D1" w:rsidRPr="00166EE4" w:rsidRDefault="000545D1" w:rsidP="008A4F4F">
            <w:pPr>
              <w:spacing w:after="0" w:line="240" w:lineRule="auto"/>
              <w:rPr>
                <w:rFonts w:ascii="Arial" w:hAnsi="Arial" w:cs="Arial"/>
                <w:sz w:val="20"/>
                <w:szCs w:val="20"/>
              </w:rPr>
            </w:pPr>
          </w:p>
        </w:tc>
        <w:tc>
          <w:tcPr>
            <w:tcW w:w="1678" w:type="dxa"/>
            <w:vMerge/>
          </w:tcPr>
          <w:p w14:paraId="3D0209FE" w14:textId="77777777" w:rsidR="000545D1" w:rsidRPr="00166EE4" w:rsidRDefault="000545D1" w:rsidP="008A4F4F">
            <w:pPr>
              <w:spacing w:after="0" w:line="240" w:lineRule="auto"/>
              <w:rPr>
                <w:rFonts w:ascii="Arial" w:hAnsi="Arial" w:cs="Arial"/>
                <w:sz w:val="20"/>
                <w:szCs w:val="20"/>
              </w:rPr>
            </w:pPr>
          </w:p>
        </w:tc>
        <w:tc>
          <w:tcPr>
            <w:tcW w:w="1559" w:type="dxa"/>
            <w:vMerge/>
          </w:tcPr>
          <w:p w14:paraId="12463675" w14:textId="77777777" w:rsidR="000545D1" w:rsidRPr="00166EE4" w:rsidRDefault="000545D1" w:rsidP="008A4F4F">
            <w:pPr>
              <w:spacing w:after="0" w:line="240" w:lineRule="auto"/>
              <w:rPr>
                <w:rFonts w:ascii="Arial" w:hAnsi="Arial" w:cs="Arial"/>
                <w:sz w:val="20"/>
                <w:szCs w:val="20"/>
              </w:rPr>
            </w:pPr>
          </w:p>
        </w:tc>
        <w:tc>
          <w:tcPr>
            <w:tcW w:w="5949" w:type="dxa"/>
          </w:tcPr>
          <w:p w14:paraId="2AA3F089"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(High)-BOD epilimnion (High): High: 15, Medium: 25, Low: 60</w:t>
            </w:r>
          </w:p>
        </w:tc>
        <w:tc>
          <w:tcPr>
            <w:tcW w:w="2126" w:type="dxa"/>
            <w:vMerge/>
          </w:tcPr>
          <w:p w14:paraId="6E4F7CED" w14:textId="77777777" w:rsidR="000545D1" w:rsidRPr="00166EE4" w:rsidRDefault="000545D1" w:rsidP="008A4F4F">
            <w:pPr>
              <w:spacing w:after="0" w:line="240" w:lineRule="auto"/>
              <w:rPr>
                <w:rFonts w:ascii="Arial" w:hAnsi="Arial" w:cs="Arial"/>
                <w:sz w:val="20"/>
                <w:szCs w:val="20"/>
              </w:rPr>
            </w:pPr>
          </w:p>
        </w:tc>
      </w:tr>
      <w:tr w:rsidR="000545D1" w:rsidRPr="00166EE4" w14:paraId="17059DC9" w14:textId="77777777" w:rsidTr="000545D1">
        <w:tc>
          <w:tcPr>
            <w:tcW w:w="1021" w:type="dxa"/>
            <w:vMerge/>
            <w:shd w:val="clear" w:color="auto" w:fill="auto"/>
          </w:tcPr>
          <w:p w14:paraId="6CD03B7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B8774F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69E1A7D" w14:textId="77777777" w:rsidR="000545D1" w:rsidRPr="00166EE4" w:rsidRDefault="000545D1" w:rsidP="008A4F4F">
            <w:pPr>
              <w:spacing w:after="0" w:line="240" w:lineRule="auto"/>
              <w:rPr>
                <w:rFonts w:ascii="Arial" w:hAnsi="Arial" w:cs="Arial"/>
                <w:sz w:val="20"/>
                <w:szCs w:val="20"/>
              </w:rPr>
            </w:pPr>
          </w:p>
        </w:tc>
        <w:tc>
          <w:tcPr>
            <w:tcW w:w="1678" w:type="dxa"/>
            <w:vMerge/>
          </w:tcPr>
          <w:p w14:paraId="5A6B1E8D" w14:textId="77777777" w:rsidR="000545D1" w:rsidRPr="00166EE4" w:rsidRDefault="000545D1" w:rsidP="008A4F4F">
            <w:pPr>
              <w:spacing w:after="0" w:line="240" w:lineRule="auto"/>
              <w:rPr>
                <w:rFonts w:ascii="Arial" w:hAnsi="Arial" w:cs="Arial"/>
                <w:sz w:val="20"/>
                <w:szCs w:val="20"/>
              </w:rPr>
            </w:pPr>
          </w:p>
        </w:tc>
        <w:tc>
          <w:tcPr>
            <w:tcW w:w="1559" w:type="dxa"/>
            <w:vMerge/>
          </w:tcPr>
          <w:p w14:paraId="5A7FEBB3" w14:textId="77777777" w:rsidR="000545D1" w:rsidRPr="00166EE4" w:rsidRDefault="000545D1" w:rsidP="008A4F4F">
            <w:pPr>
              <w:spacing w:after="0" w:line="240" w:lineRule="auto"/>
              <w:rPr>
                <w:rFonts w:ascii="Arial" w:hAnsi="Arial" w:cs="Arial"/>
                <w:sz w:val="20"/>
                <w:szCs w:val="20"/>
              </w:rPr>
            </w:pPr>
          </w:p>
        </w:tc>
        <w:tc>
          <w:tcPr>
            <w:tcW w:w="5949" w:type="dxa"/>
          </w:tcPr>
          <w:p w14:paraId="7882221E"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(High)-BOD epilimnion (Low): High: 20, Medium: 40, Low: 40</w:t>
            </w:r>
          </w:p>
        </w:tc>
        <w:tc>
          <w:tcPr>
            <w:tcW w:w="2126" w:type="dxa"/>
            <w:vMerge/>
          </w:tcPr>
          <w:p w14:paraId="3363CEE9" w14:textId="77777777" w:rsidR="000545D1" w:rsidRPr="00166EE4" w:rsidRDefault="000545D1" w:rsidP="008A4F4F">
            <w:pPr>
              <w:spacing w:after="0" w:line="240" w:lineRule="auto"/>
              <w:rPr>
                <w:rFonts w:ascii="Arial" w:hAnsi="Arial" w:cs="Arial"/>
                <w:sz w:val="20"/>
                <w:szCs w:val="20"/>
              </w:rPr>
            </w:pPr>
          </w:p>
        </w:tc>
      </w:tr>
      <w:tr w:rsidR="000545D1" w:rsidRPr="00166EE4" w14:paraId="0C4828A0" w14:textId="77777777" w:rsidTr="000545D1">
        <w:tc>
          <w:tcPr>
            <w:tcW w:w="1021" w:type="dxa"/>
            <w:vMerge/>
            <w:shd w:val="clear" w:color="auto" w:fill="auto"/>
          </w:tcPr>
          <w:p w14:paraId="2EE6976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F4BE8F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E34562A" w14:textId="77777777" w:rsidR="000545D1" w:rsidRPr="00166EE4" w:rsidRDefault="000545D1" w:rsidP="008A4F4F">
            <w:pPr>
              <w:spacing w:after="0" w:line="240" w:lineRule="auto"/>
              <w:rPr>
                <w:rFonts w:ascii="Arial" w:hAnsi="Arial" w:cs="Arial"/>
                <w:sz w:val="20"/>
                <w:szCs w:val="20"/>
              </w:rPr>
            </w:pPr>
          </w:p>
        </w:tc>
        <w:tc>
          <w:tcPr>
            <w:tcW w:w="1678" w:type="dxa"/>
            <w:vMerge/>
          </w:tcPr>
          <w:p w14:paraId="38DA89B0" w14:textId="77777777" w:rsidR="000545D1" w:rsidRPr="00166EE4" w:rsidRDefault="000545D1" w:rsidP="008A4F4F">
            <w:pPr>
              <w:spacing w:after="0" w:line="240" w:lineRule="auto"/>
              <w:rPr>
                <w:rFonts w:ascii="Arial" w:hAnsi="Arial" w:cs="Arial"/>
                <w:sz w:val="20"/>
                <w:szCs w:val="20"/>
              </w:rPr>
            </w:pPr>
          </w:p>
        </w:tc>
        <w:tc>
          <w:tcPr>
            <w:tcW w:w="1559" w:type="dxa"/>
            <w:vMerge/>
          </w:tcPr>
          <w:p w14:paraId="32E0E54D" w14:textId="77777777" w:rsidR="000545D1" w:rsidRPr="00166EE4" w:rsidRDefault="000545D1" w:rsidP="008A4F4F">
            <w:pPr>
              <w:spacing w:after="0" w:line="240" w:lineRule="auto"/>
              <w:rPr>
                <w:rFonts w:ascii="Arial" w:hAnsi="Arial" w:cs="Arial"/>
                <w:sz w:val="20"/>
                <w:szCs w:val="20"/>
              </w:rPr>
            </w:pPr>
          </w:p>
        </w:tc>
        <w:tc>
          <w:tcPr>
            <w:tcW w:w="5949" w:type="dxa"/>
          </w:tcPr>
          <w:p w14:paraId="78C995EF"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(Medium)-BOD epilimnion (High): High: 10, Medium: 20, Low: 70</w:t>
            </w:r>
          </w:p>
        </w:tc>
        <w:tc>
          <w:tcPr>
            <w:tcW w:w="2126" w:type="dxa"/>
            <w:vMerge/>
          </w:tcPr>
          <w:p w14:paraId="6889DF4B" w14:textId="77777777" w:rsidR="000545D1" w:rsidRPr="00166EE4" w:rsidRDefault="000545D1" w:rsidP="008A4F4F">
            <w:pPr>
              <w:spacing w:after="0" w:line="240" w:lineRule="auto"/>
              <w:rPr>
                <w:rFonts w:ascii="Arial" w:hAnsi="Arial" w:cs="Arial"/>
                <w:sz w:val="20"/>
                <w:szCs w:val="20"/>
              </w:rPr>
            </w:pPr>
          </w:p>
        </w:tc>
      </w:tr>
      <w:tr w:rsidR="000545D1" w:rsidRPr="00166EE4" w14:paraId="4573ED2B" w14:textId="77777777" w:rsidTr="000545D1">
        <w:tc>
          <w:tcPr>
            <w:tcW w:w="1021" w:type="dxa"/>
            <w:vMerge/>
            <w:shd w:val="clear" w:color="auto" w:fill="auto"/>
          </w:tcPr>
          <w:p w14:paraId="2B7984F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FEDB55D"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D53AA3F" w14:textId="77777777" w:rsidR="000545D1" w:rsidRPr="00166EE4" w:rsidRDefault="000545D1" w:rsidP="008A4F4F">
            <w:pPr>
              <w:spacing w:after="0" w:line="240" w:lineRule="auto"/>
              <w:rPr>
                <w:rFonts w:ascii="Arial" w:hAnsi="Arial" w:cs="Arial"/>
                <w:sz w:val="20"/>
                <w:szCs w:val="20"/>
              </w:rPr>
            </w:pPr>
          </w:p>
        </w:tc>
        <w:tc>
          <w:tcPr>
            <w:tcW w:w="1678" w:type="dxa"/>
            <w:vMerge/>
          </w:tcPr>
          <w:p w14:paraId="5DB6F74B" w14:textId="77777777" w:rsidR="000545D1" w:rsidRPr="00166EE4" w:rsidRDefault="000545D1" w:rsidP="008A4F4F">
            <w:pPr>
              <w:spacing w:after="0" w:line="240" w:lineRule="auto"/>
              <w:rPr>
                <w:rFonts w:ascii="Arial" w:hAnsi="Arial" w:cs="Arial"/>
                <w:sz w:val="20"/>
                <w:szCs w:val="20"/>
              </w:rPr>
            </w:pPr>
          </w:p>
        </w:tc>
        <w:tc>
          <w:tcPr>
            <w:tcW w:w="1559" w:type="dxa"/>
            <w:vMerge/>
          </w:tcPr>
          <w:p w14:paraId="4F39F23B" w14:textId="77777777" w:rsidR="000545D1" w:rsidRPr="00166EE4" w:rsidRDefault="000545D1" w:rsidP="008A4F4F">
            <w:pPr>
              <w:spacing w:after="0" w:line="240" w:lineRule="auto"/>
              <w:rPr>
                <w:rFonts w:ascii="Arial" w:hAnsi="Arial" w:cs="Arial"/>
                <w:sz w:val="20"/>
                <w:szCs w:val="20"/>
              </w:rPr>
            </w:pPr>
          </w:p>
        </w:tc>
        <w:tc>
          <w:tcPr>
            <w:tcW w:w="5949" w:type="dxa"/>
          </w:tcPr>
          <w:p w14:paraId="7D0E902E"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(Medium)-BOD epilimnion (Low): High: 10, Medium: 20, Low: 70</w:t>
            </w:r>
          </w:p>
        </w:tc>
        <w:tc>
          <w:tcPr>
            <w:tcW w:w="2126" w:type="dxa"/>
            <w:vMerge/>
          </w:tcPr>
          <w:p w14:paraId="32BE313E" w14:textId="77777777" w:rsidR="000545D1" w:rsidRPr="00166EE4" w:rsidRDefault="000545D1" w:rsidP="008A4F4F">
            <w:pPr>
              <w:spacing w:after="0" w:line="240" w:lineRule="auto"/>
              <w:rPr>
                <w:rFonts w:ascii="Arial" w:hAnsi="Arial" w:cs="Arial"/>
                <w:sz w:val="20"/>
                <w:szCs w:val="20"/>
              </w:rPr>
            </w:pPr>
          </w:p>
        </w:tc>
      </w:tr>
      <w:tr w:rsidR="000545D1" w:rsidRPr="00166EE4" w14:paraId="30B4AC8A" w14:textId="77777777" w:rsidTr="000545D1">
        <w:tc>
          <w:tcPr>
            <w:tcW w:w="1021" w:type="dxa"/>
            <w:vMerge/>
            <w:shd w:val="clear" w:color="auto" w:fill="auto"/>
          </w:tcPr>
          <w:p w14:paraId="3D0A8E0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8F70F0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909A9F6" w14:textId="77777777" w:rsidR="000545D1" w:rsidRPr="00166EE4" w:rsidRDefault="000545D1" w:rsidP="008A4F4F">
            <w:pPr>
              <w:spacing w:after="0" w:line="240" w:lineRule="auto"/>
              <w:rPr>
                <w:rFonts w:ascii="Arial" w:hAnsi="Arial" w:cs="Arial"/>
                <w:sz w:val="20"/>
                <w:szCs w:val="20"/>
              </w:rPr>
            </w:pPr>
          </w:p>
        </w:tc>
        <w:tc>
          <w:tcPr>
            <w:tcW w:w="1678" w:type="dxa"/>
            <w:vMerge/>
          </w:tcPr>
          <w:p w14:paraId="22CA1158" w14:textId="77777777" w:rsidR="000545D1" w:rsidRPr="00166EE4" w:rsidRDefault="000545D1" w:rsidP="008A4F4F">
            <w:pPr>
              <w:spacing w:after="0" w:line="240" w:lineRule="auto"/>
              <w:rPr>
                <w:rFonts w:ascii="Arial" w:hAnsi="Arial" w:cs="Arial"/>
                <w:sz w:val="20"/>
                <w:szCs w:val="20"/>
              </w:rPr>
            </w:pPr>
          </w:p>
        </w:tc>
        <w:tc>
          <w:tcPr>
            <w:tcW w:w="1559" w:type="dxa"/>
            <w:vMerge/>
          </w:tcPr>
          <w:p w14:paraId="3D0821AE" w14:textId="77777777" w:rsidR="000545D1" w:rsidRPr="00166EE4" w:rsidRDefault="000545D1" w:rsidP="008A4F4F">
            <w:pPr>
              <w:spacing w:after="0" w:line="240" w:lineRule="auto"/>
              <w:rPr>
                <w:rFonts w:ascii="Arial" w:hAnsi="Arial" w:cs="Arial"/>
                <w:sz w:val="20"/>
                <w:szCs w:val="20"/>
              </w:rPr>
            </w:pPr>
          </w:p>
        </w:tc>
        <w:tc>
          <w:tcPr>
            <w:tcW w:w="5949" w:type="dxa"/>
          </w:tcPr>
          <w:p w14:paraId="7C00D956"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(Low)-BOD epilimnion (High): High: 80, Medium: 10, Low: 10</w:t>
            </w:r>
          </w:p>
        </w:tc>
        <w:tc>
          <w:tcPr>
            <w:tcW w:w="2126" w:type="dxa"/>
            <w:vMerge/>
          </w:tcPr>
          <w:p w14:paraId="479EC33C" w14:textId="77777777" w:rsidR="000545D1" w:rsidRPr="00166EE4" w:rsidRDefault="000545D1" w:rsidP="008A4F4F">
            <w:pPr>
              <w:spacing w:after="0" w:line="240" w:lineRule="auto"/>
              <w:rPr>
                <w:rFonts w:ascii="Arial" w:hAnsi="Arial" w:cs="Arial"/>
                <w:sz w:val="20"/>
                <w:szCs w:val="20"/>
              </w:rPr>
            </w:pPr>
          </w:p>
        </w:tc>
      </w:tr>
      <w:tr w:rsidR="000545D1" w:rsidRPr="00166EE4" w14:paraId="183F04F5" w14:textId="77777777" w:rsidTr="000545D1">
        <w:tc>
          <w:tcPr>
            <w:tcW w:w="1021" w:type="dxa"/>
            <w:vMerge/>
            <w:shd w:val="clear" w:color="auto" w:fill="auto"/>
          </w:tcPr>
          <w:p w14:paraId="63896CEA"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A24371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A62E871" w14:textId="77777777" w:rsidR="000545D1" w:rsidRPr="00166EE4" w:rsidRDefault="000545D1" w:rsidP="008A4F4F">
            <w:pPr>
              <w:spacing w:after="0" w:line="240" w:lineRule="auto"/>
              <w:rPr>
                <w:rFonts w:ascii="Arial" w:hAnsi="Arial" w:cs="Arial"/>
                <w:sz w:val="20"/>
                <w:szCs w:val="20"/>
              </w:rPr>
            </w:pPr>
          </w:p>
        </w:tc>
        <w:tc>
          <w:tcPr>
            <w:tcW w:w="1678" w:type="dxa"/>
            <w:vMerge/>
          </w:tcPr>
          <w:p w14:paraId="4F7C0487" w14:textId="77777777" w:rsidR="000545D1" w:rsidRPr="00166EE4" w:rsidRDefault="000545D1" w:rsidP="008A4F4F">
            <w:pPr>
              <w:spacing w:after="0" w:line="240" w:lineRule="auto"/>
              <w:rPr>
                <w:rFonts w:ascii="Arial" w:hAnsi="Arial" w:cs="Arial"/>
                <w:sz w:val="20"/>
                <w:szCs w:val="20"/>
              </w:rPr>
            </w:pPr>
          </w:p>
        </w:tc>
        <w:tc>
          <w:tcPr>
            <w:tcW w:w="1559" w:type="dxa"/>
            <w:vMerge/>
          </w:tcPr>
          <w:p w14:paraId="63C681D6" w14:textId="77777777" w:rsidR="000545D1" w:rsidRPr="00166EE4" w:rsidRDefault="000545D1" w:rsidP="008A4F4F">
            <w:pPr>
              <w:spacing w:after="0" w:line="240" w:lineRule="auto"/>
              <w:rPr>
                <w:rFonts w:ascii="Arial" w:hAnsi="Arial" w:cs="Arial"/>
                <w:sz w:val="20"/>
                <w:szCs w:val="20"/>
              </w:rPr>
            </w:pPr>
          </w:p>
        </w:tc>
        <w:tc>
          <w:tcPr>
            <w:tcW w:w="5949" w:type="dxa"/>
          </w:tcPr>
          <w:p w14:paraId="516FE3EE"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(Medium)-BOD epilimnion (Low): High: 10, Medium: 20, Low: 70</w:t>
            </w:r>
          </w:p>
        </w:tc>
        <w:tc>
          <w:tcPr>
            <w:tcW w:w="2126" w:type="dxa"/>
            <w:vMerge/>
          </w:tcPr>
          <w:p w14:paraId="4C87FE99" w14:textId="77777777" w:rsidR="000545D1" w:rsidRPr="00166EE4" w:rsidRDefault="000545D1" w:rsidP="008A4F4F">
            <w:pPr>
              <w:spacing w:after="0" w:line="240" w:lineRule="auto"/>
              <w:rPr>
                <w:rFonts w:ascii="Arial" w:hAnsi="Arial" w:cs="Arial"/>
                <w:sz w:val="20"/>
                <w:szCs w:val="20"/>
              </w:rPr>
            </w:pPr>
          </w:p>
        </w:tc>
      </w:tr>
      <w:tr w:rsidR="000545D1" w:rsidRPr="00166EE4" w14:paraId="5181A08F" w14:textId="77777777" w:rsidTr="000545D1">
        <w:tc>
          <w:tcPr>
            <w:tcW w:w="1021" w:type="dxa"/>
            <w:vMerge/>
            <w:shd w:val="clear" w:color="auto" w:fill="auto"/>
          </w:tcPr>
          <w:p w14:paraId="5EBE150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D3977C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0B5A72C" w14:textId="77777777" w:rsidR="000545D1" w:rsidRPr="00166EE4" w:rsidRDefault="000545D1" w:rsidP="008A4F4F">
            <w:pPr>
              <w:spacing w:after="0" w:line="240" w:lineRule="auto"/>
              <w:rPr>
                <w:rFonts w:ascii="Arial" w:hAnsi="Arial" w:cs="Arial"/>
                <w:sz w:val="20"/>
                <w:szCs w:val="20"/>
              </w:rPr>
            </w:pPr>
          </w:p>
        </w:tc>
        <w:tc>
          <w:tcPr>
            <w:tcW w:w="1678" w:type="dxa"/>
            <w:vMerge/>
          </w:tcPr>
          <w:p w14:paraId="33DB2990" w14:textId="77777777" w:rsidR="000545D1" w:rsidRPr="00166EE4" w:rsidRDefault="000545D1" w:rsidP="008A4F4F">
            <w:pPr>
              <w:spacing w:after="0" w:line="240" w:lineRule="auto"/>
              <w:rPr>
                <w:rFonts w:ascii="Arial" w:hAnsi="Arial" w:cs="Arial"/>
                <w:sz w:val="20"/>
                <w:szCs w:val="20"/>
              </w:rPr>
            </w:pPr>
          </w:p>
        </w:tc>
        <w:tc>
          <w:tcPr>
            <w:tcW w:w="1559" w:type="dxa"/>
            <w:vMerge/>
          </w:tcPr>
          <w:p w14:paraId="79D64656" w14:textId="77777777" w:rsidR="000545D1" w:rsidRPr="00166EE4" w:rsidRDefault="000545D1" w:rsidP="008A4F4F">
            <w:pPr>
              <w:spacing w:after="0" w:line="240" w:lineRule="auto"/>
              <w:rPr>
                <w:rFonts w:ascii="Arial" w:hAnsi="Arial" w:cs="Arial"/>
                <w:sz w:val="20"/>
                <w:szCs w:val="20"/>
              </w:rPr>
            </w:pPr>
          </w:p>
        </w:tc>
        <w:tc>
          <w:tcPr>
            <w:tcW w:w="5949" w:type="dxa"/>
          </w:tcPr>
          <w:p w14:paraId="2C5546F5" w14:textId="77777777" w:rsidR="000545D1" w:rsidRDefault="000545D1" w:rsidP="008A4F4F">
            <w:pPr>
              <w:spacing w:after="0" w:line="240" w:lineRule="auto"/>
              <w:rPr>
                <w:rFonts w:ascii="Arial" w:hAnsi="Arial" w:cs="Arial"/>
                <w:sz w:val="20"/>
                <w:szCs w:val="20"/>
              </w:rPr>
            </w:pPr>
            <w:r>
              <w:rPr>
                <w:rFonts w:ascii="Arial" w:hAnsi="Arial" w:cs="Arial"/>
                <w:sz w:val="20"/>
                <w:szCs w:val="20"/>
              </w:rPr>
              <w:t>Light intensity (Low)-Chlo-a epilimnion (Low)-BOD epilimnion (Low): High: 10, Medium: 10, Low: 80</w:t>
            </w:r>
          </w:p>
        </w:tc>
        <w:tc>
          <w:tcPr>
            <w:tcW w:w="2126" w:type="dxa"/>
            <w:vMerge/>
          </w:tcPr>
          <w:p w14:paraId="5E8FE644" w14:textId="77777777" w:rsidR="000545D1" w:rsidRPr="00166EE4" w:rsidRDefault="000545D1" w:rsidP="008A4F4F">
            <w:pPr>
              <w:spacing w:after="0" w:line="240" w:lineRule="auto"/>
              <w:rPr>
                <w:rFonts w:ascii="Arial" w:hAnsi="Arial" w:cs="Arial"/>
                <w:sz w:val="20"/>
                <w:szCs w:val="20"/>
              </w:rPr>
            </w:pPr>
          </w:p>
        </w:tc>
      </w:tr>
      <w:tr w:rsidR="000545D1" w:rsidRPr="00166EE4" w14:paraId="0B62B311" w14:textId="77777777" w:rsidTr="000545D1">
        <w:tc>
          <w:tcPr>
            <w:tcW w:w="1021" w:type="dxa"/>
            <w:vMerge w:val="restart"/>
            <w:shd w:val="clear" w:color="auto" w:fill="auto"/>
          </w:tcPr>
          <w:p w14:paraId="20573350"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DO metalimnion</w:t>
            </w:r>
          </w:p>
          <w:p w14:paraId="4C585403"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739BC9A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3A9438A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 xml:space="preserve">Expert knowledge </w:t>
            </w:r>
          </w:p>
        </w:tc>
        <w:tc>
          <w:tcPr>
            <w:tcW w:w="1678" w:type="dxa"/>
            <w:vMerge w:val="restart"/>
          </w:tcPr>
          <w:p w14:paraId="634F2E6B" w14:textId="77777777" w:rsidR="000545D1" w:rsidRPr="00166EE4" w:rsidRDefault="000545D1" w:rsidP="008A4F4F">
            <w:pPr>
              <w:spacing w:after="0" w:line="240" w:lineRule="auto"/>
              <w:rPr>
                <w:rFonts w:ascii="Arial" w:hAnsi="Arial" w:cs="Arial"/>
                <w:noProof/>
                <w:sz w:val="20"/>
                <w:szCs w:val="20"/>
              </w:rPr>
            </w:pPr>
            <w:r>
              <w:rPr>
                <w:rFonts w:ascii="Arial" w:hAnsi="Arial" w:cs="Arial"/>
                <w:sz w:val="20"/>
                <w:szCs w:val="20"/>
              </w:rPr>
              <w:t xml:space="preserve">Based on data from </w:t>
            </w:r>
            <w:r w:rsidRPr="00166EE4">
              <w:rPr>
                <w:rFonts w:ascii="Arial" w:hAnsi="Arial" w:cs="Arial"/>
                <w:sz w:val="20"/>
                <w:szCs w:val="20"/>
              </w:rPr>
              <w:t>RCL-IIOS (2005-2018)</w:t>
            </w:r>
          </w:p>
        </w:tc>
        <w:tc>
          <w:tcPr>
            <w:tcW w:w="1559" w:type="dxa"/>
            <w:vMerge w:val="restart"/>
          </w:tcPr>
          <w:p w14:paraId="6FB4BC7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03AE721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(High)-DO epilimnion (High): High :10, Very Low :5, Medium :20, Low :65</w:t>
            </w:r>
          </w:p>
        </w:tc>
        <w:tc>
          <w:tcPr>
            <w:tcW w:w="2126" w:type="dxa"/>
            <w:vMerge w:val="restart"/>
          </w:tcPr>
          <w:p w14:paraId="565C1FB1"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High:16.7</w:t>
            </w:r>
          </w:p>
          <w:p w14:paraId="2738B7BF"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Medium:19.0</w:t>
            </w:r>
          </w:p>
          <w:p w14:paraId="45EDEA2F" w14:textId="77777777" w:rsidR="000545D1" w:rsidRDefault="000545D1" w:rsidP="008A4F4F">
            <w:pPr>
              <w:spacing w:after="0" w:line="240" w:lineRule="auto"/>
              <w:rPr>
                <w:rFonts w:ascii="Arial" w:hAnsi="Arial" w:cs="Arial"/>
                <w:sz w:val="20"/>
                <w:szCs w:val="20"/>
              </w:rPr>
            </w:pPr>
            <w:r>
              <w:rPr>
                <w:rFonts w:ascii="Arial" w:hAnsi="Arial" w:cs="Arial"/>
                <w:sz w:val="20"/>
                <w:szCs w:val="20"/>
              </w:rPr>
              <w:t>Low:59.0</w:t>
            </w:r>
          </w:p>
          <w:p w14:paraId="533DF812"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Very Low:5.26</w:t>
            </w:r>
          </w:p>
        </w:tc>
      </w:tr>
      <w:tr w:rsidR="000545D1" w:rsidRPr="00166EE4" w14:paraId="3515BD4C" w14:textId="77777777" w:rsidTr="000545D1">
        <w:tc>
          <w:tcPr>
            <w:tcW w:w="1021" w:type="dxa"/>
            <w:vMerge/>
            <w:shd w:val="clear" w:color="auto" w:fill="auto"/>
          </w:tcPr>
          <w:p w14:paraId="10EB4C9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DE6A13D"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3C46D37" w14:textId="77777777" w:rsidR="000545D1" w:rsidRPr="00166EE4" w:rsidRDefault="000545D1" w:rsidP="008A4F4F">
            <w:pPr>
              <w:spacing w:after="0" w:line="240" w:lineRule="auto"/>
              <w:rPr>
                <w:rFonts w:ascii="Arial" w:hAnsi="Arial" w:cs="Arial"/>
                <w:sz w:val="20"/>
                <w:szCs w:val="20"/>
              </w:rPr>
            </w:pPr>
          </w:p>
        </w:tc>
        <w:tc>
          <w:tcPr>
            <w:tcW w:w="1678" w:type="dxa"/>
            <w:vMerge/>
          </w:tcPr>
          <w:p w14:paraId="219E9878" w14:textId="77777777" w:rsidR="000545D1" w:rsidRPr="00166EE4" w:rsidRDefault="000545D1" w:rsidP="008A4F4F">
            <w:pPr>
              <w:spacing w:after="0" w:line="240" w:lineRule="auto"/>
              <w:rPr>
                <w:rFonts w:ascii="Arial" w:hAnsi="Arial" w:cs="Arial"/>
                <w:sz w:val="20"/>
                <w:szCs w:val="20"/>
              </w:rPr>
            </w:pPr>
          </w:p>
        </w:tc>
        <w:tc>
          <w:tcPr>
            <w:tcW w:w="1559" w:type="dxa"/>
            <w:vMerge/>
          </w:tcPr>
          <w:p w14:paraId="5C4C03FE" w14:textId="77777777" w:rsidR="000545D1" w:rsidRPr="00166EE4" w:rsidRDefault="000545D1" w:rsidP="008A4F4F">
            <w:pPr>
              <w:spacing w:after="0" w:line="240" w:lineRule="auto"/>
              <w:rPr>
                <w:rFonts w:ascii="Arial" w:hAnsi="Arial" w:cs="Arial"/>
                <w:sz w:val="20"/>
                <w:szCs w:val="20"/>
              </w:rPr>
            </w:pPr>
          </w:p>
        </w:tc>
        <w:tc>
          <w:tcPr>
            <w:tcW w:w="5949" w:type="dxa"/>
          </w:tcPr>
          <w:p w14:paraId="6B41FD4A"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(High)-DO epilimnion (Medium): High :10, Very Low :5, Medium :20, Low :65</w:t>
            </w:r>
          </w:p>
        </w:tc>
        <w:tc>
          <w:tcPr>
            <w:tcW w:w="2126" w:type="dxa"/>
            <w:vMerge/>
          </w:tcPr>
          <w:p w14:paraId="5D9EEDCD" w14:textId="77777777" w:rsidR="000545D1" w:rsidRPr="00166EE4" w:rsidRDefault="000545D1" w:rsidP="008A4F4F">
            <w:pPr>
              <w:spacing w:after="0" w:line="240" w:lineRule="auto"/>
              <w:rPr>
                <w:rFonts w:ascii="Arial" w:hAnsi="Arial" w:cs="Arial"/>
                <w:sz w:val="20"/>
                <w:szCs w:val="20"/>
              </w:rPr>
            </w:pPr>
          </w:p>
        </w:tc>
      </w:tr>
      <w:tr w:rsidR="000545D1" w:rsidRPr="00166EE4" w14:paraId="4482CD3E" w14:textId="77777777" w:rsidTr="000545D1">
        <w:tc>
          <w:tcPr>
            <w:tcW w:w="1021" w:type="dxa"/>
            <w:vMerge/>
            <w:shd w:val="clear" w:color="auto" w:fill="auto"/>
          </w:tcPr>
          <w:p w14:paraId="4605647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7EB44D3"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7BC4391" w14:textId="77777777" w:rsidR="000545D1" w:rsidRPr="00166EE4" w:rsidRDefault="000545D1" w:rsidP="008A4F4F">
            <w:pPr>
              <w:spacing w:after="0" w:line="240" w:lineRule="auto"/>
              <w:rPr>
                <w:rFonts w:ascii="Arial" w:hAnsi="Arial" w:cs="Arial"/>
                <w:sz w:val="20"/>
                <w:szCs w:val="20"/>
              </w:rPr>
            </w:pPr>
          </w:p>
        </w:tc>
        <w:tc>
          <w:tcPr>
            <w:tcW w:w="1678" w:type="dxa"/>
            <w:vMerge/>
          </w:tcPr>
          <w:p w14:paraId="0C79079E" w14:textId="77777777" w:rsidR="000545D1" w:rsidRPr="00166EE4" w:rsidRDefault="000545D1" w:rsidP="008A4F4F">
            <w:pPr>
              <w:spacing w:after="0" w:line="240" w:lineRule="auto"/>
              <w:rPr>
                <w:rFonts w:ascii="Arial" w:hAnsi="Arial" w:cs="Arial"/>
                <w:sz w:val="20"/>
                <w:szCs w:val="20"/>
              </w:rPr>
            </w:pPr>
          </w:p>
        </w:tc>
        <w:tc>
          <w:tcPr>
            <w:tcW w:w="1559" w:type="dxa"/>
            <w:vMerge/>
          </w:tcPr>
          <w:p w14:paraId="1A25E848" w14:textId="77777777" w:rsidR="000545D1" w:rsidRPr="00166EE4" w:rsidRDefault="000545D1" w:rsidP="008A4F4F">
            <w:pPr>
              <w:spacing w:after="0" w:line="240" w:lineRule="auto"/>
              <w:rPr>
                <w:rFonts w:ascii="Arial" w:hAnsi="Arial" w:cs="Arial"/>
                <w:sz w:val="20"/>
                <w:szCs w:val="20"/>
              </w:rPr>
            </w:pPr>
          </w:p>
        </w:tc>
        <w:tc>
          <w:tcPr>
            <w:tcW w:w="5949" w:type="dxa"/>
          </w:tcPr>
          <w:p w14:paraId="3B4CC841"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(High)-DO epilimnion (Low): High :10, Very Low :5, Medium :20, Low :65</w:t>
            </w:r>
          </w:p>
        </w:tc>
        <w:tc>
          <w:tcPr>
            <w:tcW w:w="2126" w:type="dxa"/>
            <w:vMerge/>
          </w:tcPr>
          <w:p w14:paraId="0BAB4500" w14:textId="77777777" w:rsidR="000545D1" w:rsidRPr="00166EE4" w:rsidRDefault="000545D1" w:rsidP="008A4F4F">
            <w:pPr>
              <w:spacing w:after="0" w:line="240" w:lineRule="auto"/>
              <w:rPr>
                <w:rFonts w:ascii="Arial" w:hAnsi="Arial" w:cs="Arial"/>
                <w:sz w:val="20"/>
                <w:szCs w:val="20"/>
              </w:rPr>
            </w:pPr>
          </w:p>
        </w:tc>
      </w:tr>
      <w:tr w:rsidR="000545D1" w:rsidRPr="00166EE4" w14:paraId="0E4E2131" w14:textId="77777777" w:rsidTr="000545D1">
        <w:tc>
          <w:tcPr>
            <w:tcW w:w="1021" w:type="dxa"/>
            <w:vMerge/>
            <w:shd w:val="clear" w:color="auto" w:fill="auto"/>
          </w:tcPr>
          <w:p w14:paraId="0AC347E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0A909B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FE63A78" w14:textId="77777777" w:rsidR="000545D1" w:rsidRPr="00166EE4" w:rsidRDefault="000545D1" w:rsidP="008A4F4F">
            <w:pPr>
              <w:spacing w:after="0" w:line="240" w:lineRule="auto"/>
              <w:rPr>
                <w:rFonts w:ascii="Arial" w:hAnsi="Arial" w:cs="Arial"/>
                <w:sz w:val="20"/>
                <w:szCs w:val="20"/>
              </w:rPr>
            </w:pPr>
          </w:p>
        </w:tc>
        <w:tc>
          <w:tcPr>
            <w:tcW w:w="1678" w:type="dxa"/>
            <w:vMerge/>
          </w:tcPr>
          <w:p w14:paraId="6E5E0601" w14:textId="77777777" w:rsidR="000545D1" w:rsidRPr="00166EE4" w:rsidRDefault="000545D1" w:rsidP="008A4F4F">
            <w:pPr>
              <w:spacing w:after="0" w:line="240" w:lineRule="auto"/>
              <w:rPr>
                <w:rFonts w:ascii="Arial" w:hAnsi="Arial" w:cs="Arial"/>
                <w:sz w:val="20"/>
                <w:szCs w:val="20"/>
              </w:rPr>
            </w:pPr>
          </w:p>
        </w:tc>
        <w:tc>
          <w:tcPr>
            <w:tcW w:w="1559" w:type="dxa"/>
            <w:vMerge/>
          </w:tcPr>
          <w:p w14:paraId="281935D9" w14:textId="77777777" w:rsidR="000545D1" w:rsidRPr="00166EE4" w:rsidRDefault="000545D1" w:rsidP="008A4F4F">
            <w:pPr>
              <w:spacing w:after="0" w:line="240" w:lineRule="auto"/>
              <w:rPr>
                <w:rFonts w:ascii="Arial" w:hAnsi="Arial" w:cs="Arial"/>
                <w:sz w:val="20"/>
                <w:szCs w:val="20"/>
              </w:rPr>
            </w:pPr>
          </w:p>
        </w:tc>
        <w:tc>
          <w:tcPr>
            <w:tcW w:w="5949" w:type="dxa"/>
          </w:tcPr>
          <w:p w14:paraId="6A338572"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(Medium)-DO epilimnion (High): High :10, Very Low :5, Medium :20, Low :65</w:t>
            </w:r>
          </w:p>
        </w:tc>
        <w:tc>
          <w:tcPr>
            <w:tcW w:w="2126" w:type="dxa"/>
            <w:vMerge/>
          </w:tcPr>
          <w:p w14:paraId="5593486B" w14:textId="77777777" w:rsidR="000545D1" w:rsidRPr="00166EE4" w:rsidRDefault="000545D1" w:rsidP="008A4F4F">
            <w:pPr>
              <w:spacing w:after="0" w:line="240" w:lineRule="auto"/>
              <w:rPr>
                <w:rFonts w:ascii="Arial" w:hAnsi="Arial" w:cs="Arial"/>
                <w:sz w:val="20"/>
                <w:szCs w:val="20"/>
              </w:rPr>
            </w:pPr>
          </w:p>
        </w:tc>
      </w:tr>
      <w:tr w:rsidR="000545D1" w:rsidRPr="00166EE4" w14:paraId="0A7B3E2B" w14:textId="77777777" w:rsidTr="000545D1">
        <w:tc>
          <w:tcPr>
            <w:tcW w:w="1021" w:type="dxa"/>
            <w:vMerge/>
            <w:shd w:val="clear" w:color="auto" w:fill="auto"/>
          </w:tcPr>
          <w:p w14:paraId="75516AF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F819DF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A96A9FC" w14:textId="77777777" w:rsidR="000545D1" w:rsidRPr="00166EE4" w:rsidRDefault="000545D1" w:rsidP="008A4F4F">
            <w:pPr>
              <w:spacing w:after="0" w:line="240" w:lineRule="auto"/>
              <w:rPr>
                <w:rFonts w:ascii="Arial" w:hAnsi="Arial" w:cs="Arial"/>
                <w:sz w:val="20"/>
                <w:szCs w:val="20"/>
              </w:rPr>
            </w:pPr>
          </w:p>
        </w:tc>
        <w:tc>
          <w:tcPr>
            <w:tcW w:w="1678" w:type="dxa"/>
            <w:vMerge/>
          </w:tcPr>
          <w:p w14:paraId="4103EF6E" w14:textId="77777777" w:rsidR="000545D1" w:rsidRPr="00166EE4" w:rsidRDefault="000545D1" w:rsidP="008A4F4F">
            <w:pPr>
              <w:spacing w:after="0" w:line="240" w:lineRule="auto"/>
              <w:rPr>
                <w:rFonts w:ascii="Arial" w:hAnsi="Arial" w:cs="Arial"/>
                <w:sz w:val="20"/>
                <w:szCs w:val="20"/>
              </w:rPr>
            </w:pPr>
          </w:p>
        </w:tc>
        <w:tc>
          <w:tcPr>
            <w:tcW w:w="1559" w:type="dxa"/>
            <w:vMerge/>
          </w:tcPr>
          <w:p w14:paraId="4F05225B" w14:textId="77777777" w:rsidR="000545D1" w:rsidRPr="00166EE4" w:rsidRDefault="000545D1" w:rsidP="008A4F4F">
            <w:pPr>
              <w:spacing w:after="0" w:line="240" w:lineRule="auto"/>
              <w:rPr>
                <w:rFonts w:ascii="Arial" w:hAnsi="Arial" w:cs="Arial"/>
                <w:sz w:val="20"/>
                <w:szCs w:val="20"/>
              </w:rPr>
            </w:pPr>
          </w:p>
        </w:tc>
        <w:tc>
          <w:tcPr>
            <w:tcW w:w="5949" w:type="dxa"/>
          </w:tcPr>
          <w:p w14:paraId="1303DD45"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(Medium)-DO epilimnion (Medium): High :10, Very Low :5, Medium :20, Low :65</w:t>
            </w:r>
          </w:p>
        </w:tc>
        <w:tc>
          <w:tcPr>
            <w:tcW w:w="2126" w:type="dxa"/>
            <w:vMerge/>
          </w:tcPr>
          <w:p w14:paraId="164C5C3D" w14:textId="77777777" w:rsidR="000545D1" w:rsidRPr="00166EE4" w:rsidRDefault="000545D1" w:rsidP="008A4F4F">
            <w:pPr>
              <w:spacing w:after="0" w:line="240" w:lineRule="auto"/>
              <w:rPr>
                <w:rFonts w:ascii="Arial" w:hAnsi="Arial" w:cs="Arial"/>
                <w:sz w:val="20"/>
                <w:szCs w:val="20"/>
              </w:rPr>
            </w:pPr>
          </w:p>
        </w:tc>
      </w:tr>
      <w:tr w:rsidR="000545D1" w:rsidRPr="00166EE4" w14:paraId="335724C4" w14:textId="77777777" w:rsidTr="000545D1">
        <w:tc>
          <w:tcPr>
            <w:tcW w:w="1021" w:type="dxa"/>
            <w:vMerge/>
            <w:shd w:val="clear" w:color="auto" w:fill="auto"/>
          </w:tcPr>
          <w:p w14:paraId="4514CCD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A0306F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12FB1D5" w14:textId="77777777" w:rsidR="000545D1" w:rsidRPr="00166EE4" w:rsidRDefault="000545D1" w:rsidP="008A4F4F">
            <w:pPr>
              <w:spacing w:after="0" w:line="240" w:lineRule="auto"/>
              <w:rPr>
                <w:rFonts w:ascii="Arial" w:hAnsi="Arial" w:cs="Arial"/>
                <w:sz w:val="20"/>
                <w:szCs w:val="20"/>
              </w:rPr>
            </w:pPr>
          </w:p>
        </w:tc>
        <w:tc>
          <w:tcPr>
            <w:tcW w:w="1678" w:type="dxa"/>
            <w:vMerge/>
          </w:tcPr>
          <w:p w14:paraId="4DC632BC" w14:textId="77777777" w:rsidR="000545D1" w:rsidRPr="00166EE4" w:rsidRDefault="000545D1" w:rsidP="008A4F4F">
            <w:pPr>
              <w:spacing w:after="0" w:line="240" w:lineRule="auto"/>
              <w:rPr>
                <w:rFonts w:ascii="Arial" w:hAnsi="Arial" w:cs="Arial"/>
                <w:sz w:val="20"/>
                <w:szCs w:val="20"/>
              </w:rPr>
            </w:pPr>
          </w:p>
        </w:tc>
        <w:tc>
          <w:tcPr>
            <w:tcW w:w="1559" w:type="dxa"/>
            <w:vMerge/>
          </w:tcPr>
          <w:p w14:paraId="479547F7" w14:textId="77777777" w:rsidR="000545D1" w:rsidRPr="00166EE4" w:rsidRDefault="000545D1" w:rsidP="008A4F4F">
            <w:pPr>
              <w:spacing w:after="0" w:line="240" w:lineRule="auto"/>
              <w:rPr>
                <w:rFonts w:ascii="Arial" w:hAnsi="Arial" w:cs="Arial"/>
                <w:sz w:val="20"/>
                <w:szCs w:val="20"/>
              </w:rPr>
            </w:pPr>
          </w:p>
        </w:tc>
        <w:tc>
          <w:tcPr>
            <w:tcW w:w="5949" w:type="dxa"/>
          </w:tcPr>
          <w:p w14:paraId="44F6974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(Medium)-DO epilimnion (Low): High :10, Very Low :5, Medium :20, Low :65</w:t>
            </w:r>
          </w:p>
        </w:tc>
        <w:tc>
          <w:tcPr>
            <w:tcW w:w="2126" w:type="dxa"/>
            <w:vMerge/>
          </w:tcPr>
          <w:p w14:paraId="4315B896" w14:textId="77777777" w:rsidR="000545D1" w:rsidRPr="00166EE4" w:rsidRDefault="000545D1" w:rsidP="008A4F4F">
            <w:pPr>
              <w:spacing w:after="0" w:line="240" w:lineRule="auto"/>
              <w:rPr>
                <w:rFonts w:ascii="Arial" w:hAnsi="Arial" w:cs="Arial"/>
                <w:sz w:val="20"/>
                <w:szCs w:val="20"/>
              </w:rPr>
            </w:pPr>
          </w:p>
        </w:tc>
      </w:tr>
      <w:tr w:rsidR="000545D1" w:rsidRPr="00166EE4" w14:paraId="70B0C629" w14:textId="77777777" w:rsidTr="000545D1">
        <w:tc>
          <w:tcPr>
            <w:tcW w:w="1021" w:type="dxa"/>
            <w:vMerge/>
            <w:shd w:val="clear" w:color="auto" w:fill="auto"/>
          </w:tcPr>
          <w:p w14:paraId="3BA455A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A76DCC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D00BAD3" w14:textId="77777777" w:rsidR="000545D1" w:rsidRPr="00166EE4" w:rsidRDefault="000545D1" w:rsidP="008A4F4F">
            <w:pPr>
              <w:spacing w:after="0" w:line="240" w:lineRule="auto"/>
              <w:rPr>
                <w:rFonts w:ascii="Arial" w:hAnsi="Arial" w:cs="Arial"/>
                <w:sz w:val="20"/>
                <w:szCs w:val="20"/>
              </w:rPr>
            </w:pPr>
          </w:p>
        </w:tc>
        <w:tc>
          <w:tcPr>
            <w:tcW w:w="1678" w:type="dxa"/>
            <w:vMerge/>
          </w:tcPr>
          <w:p w14:paraId="100C0626" w14:textId="77777777" w:rsidR="000545D1" w:rsidRPr="00166EE4" w:rsidRDefault="000545D1" w:rsidP="008A4F4F">
            <w:pPr>
              <w:spacing w:after="0" w:line="240" w:lineRule="auto"/>
              <w:rPr>
                <w:rFonts w:ascii="Arial" w:hAnsi="Arial" w:cs="Arial"/>
                <w:sz w:val="20"/>
                <w:szCs w:val="20"/>
              </w:rPr>
            </w:pPr>
          </w:p>
        </w:tc>
        <w:tc>
          <w:tcPr>
            <w:tcW w:w="1559" w:type="dxa"/>
            <w:vMerge/>
          </w:tcPr>
          <w:p w14:paraId="38549CF2" w14:textId="77777777" w:rsidR="000545D1" w:rsidRPr="00166EE4" w:rsidRDefault="000545D1" w:rsidP="008A4F4F">
            <w:pPr>
              <w:spacing w:after="0" w:line="240" w:lineRule="auto"/>
              <w:rPr>
                <w:rFonts w:ascii="Arial" w:hAnsi="Arial" w:cs="Arial"/>
                <w:sz w:val="20"/>
                <w:szCs w:val="20"/>
              </w:rPr>
            </w:pPr>
          </w:p>
        </w:tc>
        <w:tc>
          <w:tcPr>
            <w:tcW w:w="5949" w:type="dxa"/>
          </w:tcPr>
          <w:p w14:paraId="2115D226"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(Low)-DO epilimnion (High): High :10, Very Low :5, Medium :20, Low :65</w:t>
            </w:r>
          </w:p>
        </w:tc>
        <w:tc>
          <w:tcPr>
            <w:tcW w:w="2126" w:type="dxa"/>
            <w:vMerge/>
          </w:tcPr>
          <w:p w14:paraId="5D2BB44D" w14:textId="77777777" w:rsidR="000545D1" w:rsidRPr="00166EE4" w:rsidRDefault="000545D1" w:rsidP="008A4F4F">
            <w:pPr>
              <w:spacing w:after="0" w:line="240" w:lineRule="auto"/>
              <w:rPr>
                <w:rFonts w:ascii="Arial" w:hAnsi="Arial" w:cs="Arial"/>
                <w:sz w:val="20"/>
                <w:szCs w:val="20"/>
              </w:rPr>
            </w:pPr>
          </w:p>
        </w:tc>
      </w:tr>
      <w:tr w:rsidR="000545D1" w:rsidRPr="00166EE4" w14:paraId="68EC58AA" w14:textId="77777777" w:rsidTr="000545D1">
        <w:tc>
          <w:tcPr>
            <w:tcW w:w="1021" w:type="dxa"/>
            <w:vMerge/>
            <w:shd w:val="clear" w:color="auto" w:fill="auto"/>
          </w:tcPr>
          <w:p w14:paraId="7E48E59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D9CBE3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1399D8C" w14:textId="77777777" w:rsidR="000545D1" w:rsidRPr="00166EE4" w:rsidRDefault="000545D1" w:rsidP="008A4F4F">
            <w:pPr>
              <w:spacing w:after="0" w:line="240" w:lineRule="auto"/>
              <w:rPr>
                <w:rFonts w:ascii="Arial" w:hAnsi="Arial" w:cs="Arial"/>
                <w:sz w:val="20"/>
                <w:szCs w:val="20"/>
              </w:rPr>
            </w:pPr>
          </w:p>
        </w:tc>
        <w:tc>
          <w:tcPr>
            <w:tcW w:w="1678" w:type="dxa"/>
            <w:vMerge/>
          </w:tcPr>
          <w:p w14:paraId="6A5DB05D" w14:textId="77777777" w:rsidR="000545D1" w:rsidRPr="00166EE4" w:rsidRDefault="000545D1" w:rsidP="008A4F4F">
            <w:pPr>
              <w:spacing w:after="0" w:line="240" w:lineRule="auto"/>
              <w:rPr>
                <w:rFonts w:ascii="Arial" w:hAnsi="Arial" w:cs="Arial"/>
                <w:sz w:val="20"/>
                <w:szCs w:val="20"/>
              </w:rPr>
            </w:pPr>
          </w:p>
        </w:tc>
        <w:tc>
          <w:tcPr>
            <w:tcW w:w="1559" w:type="dxa"/>
            <w:vMerge/>
          </w:tcPr>
          <w:p w14:paraId="2743DBF1" w14:textId="77777777" w:rsidR="000545D1" w:rsidRPr="00166EE4" w:rsidRDefault="000545D1" w:rsidP="008A4F4F">
            <w:pPr>
              <w:spacing w:after="0" w:line="240" w:lineRule="auto"/>
              <w:rPr>
                <w:rFonts w:ascii="Arial" w:hAnsi="Arial" w:cs="Arial"/>
                <w:sz w:val="20"/>
                <w:szCs w:val="20"/>
              </w:rPr>
            </w:pPr>
          </w:p>
        </w:tc>
        <w:tc>
          <w:tcPr>
            <w:tcW w:w="5949" w:type="dxa"/>
          </w:tcPr>
          <w:p w14:paraId="7159859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(Low)-DO epilimnion (High): High :10, Very Low :5, Medium :20, Low :65</w:t>
            </w:r>
          </w:p>
        </w:tc>
        <w:tc>
          <w:tcPr>
            <w:tcW w:w="2126" w:type="dxa"/>
            <w:vMerge/>
          </w:tcPr>
          <w:p w14:paraId="1265DD6D" w14:textId="77777777" w:rsidR="000545D1" w:rsidRPr="00166EE4" w:rsidRDefault="000545D1" w:rsidP="008A4F4F">
            <w:pPr>
              <w:spacing w:after="0" w:line="240" w:lineRule="auto"/>
              <w:rPr>
                <w:rFonts w:ascii="Arial" w:hAnsi="Arial" w:cs="Arial"/>
                <w:sz w:val="20"/>
                <w:szCs w:val="20"/>
              </w:rPr>
            </w:pPr>
          </w:p>
        </w:tc>
      </w:tr>
      <w:tr w:rsidR="000545D1" w:rsidRPr="00166EE4" w14:paraId="5DDCF9CA" w14:textId="77777777" w:rsidTr="000545D1">
        <w:tc>
          <w:tcPr>
            <w:tcW w:w="1021" w:type="dxa"/>
            <w:vMerge/>
            <w:shd w:val="clear" w:color="auto" w:fill="auto"/>
          </w:tcPr>
          <w:p w14:paraId="335A6B2C"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ECE3FD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972FDAF" w14:textId="77777777" w:rsidR="000545D1" w:rsidRPr="00166EE4" w:rsidRDefault="000545D1" w:rsidP="008A4F4F">
            <w:pPr>
              <w:spacing w:after="0" w:line="240" w:lineRule="auto"/>
              <w:rPr>
                <w:rFonts w:ascii="Arial" w:hAnsi="Arial" w:cs="Arial"/>
                <w:sz w:val="20"/>
                <w:szCs w:val="20"/>
              </w:rPr>
            </w:pPr>
          </w:p>
        </w:tc>
        <w:tc>
          <w:tcPr>
            <w:tcW w:w="1678" w:type="dxa"/>
            <w:vMerge/>
          </w:tcPr>
          <w:p w14:paraId="0B7AE45D" w14:textId="77777777" w:rsidR="000545D1" w:rsidRPr="00166EE4" w:rsidRDefault="000545D1" w:rsidP="008A4F4F">
            <w:pPr>
              <w:spacing w:after="0" w:line="240" w:lineRule="auto"/>
              <w:rPr>
                <w:rFonts w:ascii="Arial" w:hAnsi="Arial" w:cs="Arial"/>
                <w:sz w:val="20"/>
                <w:szCs w:val="20"/>
              </w:rPr>
            </w:pPr>
          </w:p>
        </w:tc>
        <w:tc>
          <w:tcPr>
            <w:tcW w:w="1559" w:type="dxa"/>
            <w:vMerge/>
          </w:tcPr>
          <w:p w14:paraId="049789B2" w14:textId="77777777" w:rsidR="000545D1" w:rsidRPr="00166EE4" w:rsidRDefault="000545D1" w:rsidP="008A4F4F">
            <w:pPr>
              <w:spacing w:after="0" w:line="240" w:lineRule="auto"/>
              <w:rPr>
                <w:rFonts w:ascii="Arial" w:hAnsi="Arial" w:cs="Arial"/>
                <w:sz w:val="20"/>
                <w:szCs w:val="20"/>
              </w:rPr>
            </w:pPr>
          </w:p>
        </w:tc>
        <w:tc>
          <w:tcPr>
            <w:tcW w:w="5949" w:type="dxa"/>
          </w:tcPr>
          <w:p w14:paraId="448A373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(High)-Light intensity (Low)-DO epilimnion (Low): High :10, Very Low :5, Medium :20, Low :65</w:t>
            </w:r>
          </w:p>
        </w:tc>
        <w:tc>
          <w:tcPr>
            <w:tcW w:w="2126" w:type="dxa"/>
            <w:vMerge/>
          </w:tcPr>
          <w:p w14:paraId="05746896" w14:textId="77777777" w:rsidR="000545D1" w:rsidRPr="00166EE4" w:rsidRDefault="000545D1" w:rsidP="008A4F4F">
            <w:pPr>
              <w:spacing w:after="0" w:line="240" w:lineRule="auto"/>
              <w:rPr>
                <w:rFonts w:ascii="Arial" w:hAnsi="Arial" w:cs="Arial"/>
                <w:sz w:val="20"/>
                <w:szCs w:val="20"/>
              </w:rPr>
            </w:pPr>
          </w:p>
        </w:tc>
      </w:tr>
      <w:tr w:rsidR="000545D1" w:rsidRPr="00166EE4" w14:paraId="7369ED83" w14:textId="77777777" w:rsidTr="000545D1">
        <w:tc>
          <w:tcPr>
            <w:tcW w:w="1021" w:type="dxa"/>
            <w:vMerge/>
            <w:shd w:val="clear" w:color="auto" w:fill="auto"/>
          </w:tcPr>
          <w:p w14:paraId="7DF8DD0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F43C3C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5BAD999" w14:textId="77777777" w:rsidR="000545D1" w:rsidRPr="00166EE4" w:rsidRDefault="000545D1" w:rsidP="008A4F4F">
            <w:pPr>
              <w:spacing w:after="0" w:line="240" w:lineRule="auto"/>
              <w:rPr>
                <w:rFonts w:ascii="Arial" w:hAnsi="Arial" w:cs="Arial"/>
                <w:sz w:val="20"/>
                <w:szCs w:val="20"/>
              </w:rPr>
            </w:pPr>
          </w:p>
        </w:tc>
        <w:tc>
          <w:tcPr>
            <w:tcW w:w="1678" w:type="dxa"/>
            <w:vMerge/>
          </w:tcPr>
          <w:p w14:paraId="1C3AABC9" w14:textId="77777777" w:rsidR="000545D1" w:rsidRPr="00166EE4" w:rsidRDefault="000545D1" w:rsidP="008A4F4F">
            <w:pPr>
              <w:spacing w:after="0" w:line="240" w:lineRule="auto"/>
              <w:rPr>
                <w:rFonts w:ascii="Arial" w:hAnsi="Arial" w:cs="Arial"/>
                <w:sz w:val="20"/>
                <w:szCs w:val="20"/>
              </w:rPr>
            </w:pPr>
          </w:p>
        </w:tc>
        <w:tc>
          <w:tcPr>
            <w:tcW w:w="1559" w:type="dxa"/>
            <w:vMerge/>
          </w:tcPr>
          <w:p w14:paraId="11DCF266" w14:textId="77777777" w:rsidR="000545D1" w:rsidRPr="00166EE4" w:rsidRDefault="000545D1" w:rsidP="008A4F4F">
            <w:pPr>
              <w:spacing w:after="0" w:line="240" w:lineRule="auto"/>
              <w:rPr>
                <w:rFonts w:ascii="Arial" w:hAnsi="Arial" w:cs="Arial"/>
                <w:sz w:val="20"/>
                <w:szCs w:val="20"/>
              </w:rPr>
            </w:pPr>
          </w:p>
        </w:tc>
        <w:tc>
          <w:tcPr>
            <w:tcW w:w="5949" w:type="dxa"/>
          </w:tcPr>
          <w:p w14:paraId="644BE541"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(High)-DO epilimnion (High): High :90, Very Low :0, Medium :10, Low :0</w:t>
            </w:r>
          </w:p>
        </w:tc>
        <w:tc>
          <w:tcPr>
            <w:tcW w:w="2126" w:type="dxa"/>
            <w:vMerge/>
          </w:tcPr>
          <w:p w14:paraId="4EA6E347" w14:textId="77777777" w:rsidR="000545D1" w:rsidRPr="00166EE4" w:rsidRDefault="000545D1" w:rsidP="008A4F4F">
            <w:pPr>
              <w:spacing w:after="0" w:line="240" w:lineRule="auto"/>
              <w:rPr>
                <w:rFonts w:ascii="Arial" w:hAnsi="Arial" w:cs="Arial"/>
                <w:sz w:val="20"/>
                <w:szCs w:val="20"/>
              </w:rPr>
            </w:pPr>
          </w:p>
        </w:tc>
      </w:tr>
      <w:tr w:rsidR="000545D1" w:rsidRPr="00166EE4" w14:paraId="0DDC495A" w14:textId="77777777" w:rsidTr="000545D1">
        <w:tc>
          <w:tcPr>
            <w:tcW w:w="1021" w:type="dxa"/>
            <w:vMerge/>
            <w:shd w:val="clear" w:color="auto" w:fill="auto"/>
          </w:tcPr>
          <w:p w14:paraId="705DEE8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E94AF5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918B2F2" w14:textId="77777777" w:rsidR="000545D1" w:rsidRPr="00166EE4" w:rsidRDefault="000545D1" w:rsidP="008A4F4F">
            <w:pPr>
              <w:spacing w:after="0" w:line="240" w:lineRule="auto"/>
              <w:rPr>
                <w:rFonts w:ascii="Arial" w:hAnsi="Arial" w:cs="Arial"/>
                <w:sz w:val="20"/>
                <w:szCs w:val="20"/>
              </w:rPr>
            </w:pPr>
          </w:p>
        </w:tc>
        <w:tc>
          <w:tcPr>
            <w:tcW w:w="1678" w:type="dxa"/>
            <w:vMerge/>
          </w:tcPr>
          <w:p w14:paraId="1395A2D1" w14:textId="77777777" w:rsidR="000545D1" w:rsidRPr="00166EE4" w:rsidRDefault="000545D1" w:rsidP="008A4F4F">
            <w:pPr>
              <w:spacing w:after="0" w:line="240" w:lineRule="auto"/>
              <w:rPr>
                <w:rFonts w:ascii="Arial" w:hAnsi="Arial" w:cs="Arial"/>
                <w:sz w:val="20"/>
                <w:szCs w:val="20"/>
              </w:rPr>
            </w:pPr>
          </w:p>
        </w:tc>
        <w:tc>
          <w:tcPr>
            <w:tcW w:w="1559" w:type="dxa"/>
            <w:vMerge/>
          </w:tcPr>
          <w:p w14:paraId="6E93E88A" w14:textId="77777777" w:rsidR="000545D1" w:rsidRPr="00166EE4" w:rsidRDefault="000545D1" w:rsidP="008A4F4F">
            <w:pPr>
              <w:spacing w:after="0" w:line="240" w:lineRule="auto"/>
              <w:rPr>
                <w:rFonts w:ascii="Arial" w:hAnsi="Arial" w:cs="Arial"/>
                <w:sz w:val="20"/>
                <w:szCs w:val="20"/>
              </w:rPr>
            </w:pPr>
          </w:p>
        </w:tc>
        <w:tc>
          <w:tcPr>
            <w:tcW w:w="5949" w:type="dxa"/>
          </w:tcPr>
          <w:p w14:paraId="3B4CF45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(High)-DO epilimnion (Medium): High :90, Very Low :0, Medium :10, Low :0</w:t>
            </w:r>
          </w:p>
        </w:tc>
        <w:tc>
          <w:tcPr>
            <w:tcW w:w="2126" w:type="dxa"/>
            <w:vMerge/>
          </w:tcPr>
          <w:p w14:paraId="12457669" w14:textId="77777777" w:rsidR="000545D1" w:rsidRPr="00166EE4" w:rsidRDefault="000545D1" w:rsidP="008A4F4F">
            <w:pPr>
              <w:spacing w:after="0" w:line="240" w:lineRule="auto"/>
              <w:rPr>
                <w:rFonts w:ascii="Arial" w:hAnsi="Arial" w:cs="Arial"/>
                <w:sz w:val="20"/>
                <w:szCs w:val="20"/>
              </w:rPr>
            </w:pPr>
          </w:p>
        </w:tc>
      </w:tr>
      <w:tr w:rsidR="000545D1" w:rsidRPr="00166EE4" w14:paraId="38EB1C37" w14:textId="77777777" w:rsidTr="000545D1">
        <w:tc>
          <w:tcPr>
            <w:tcW w:w="1021" w:type="dxa"/>
            <w:vMerge/>
            <w:shd w:val="clear" w:color="auto" w:fill="auto"/>
          </w:tcPr>
          <w:p w14:paraId="540F4DF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A2E1C2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5FAB27A" w14:textId="77777777" w:rsidR="000545D1" w:rsidRPr="00166EE4" w:rsidRDefault="000545D1" w:rsidP="008A4F4F">
            <w:pPr>
              <w:spacing w:after="0" w:line="240" w:lineRule="auto"/>
              <w:rPr>
                <w:rFonts w:ascii="Arial" w:hAnsi="Arial" w:cs="Arial"/>
                <w:sz w:val="20"/>
                <w:szCs w:val="20"/>
              </w:rPr>
            </w:pPr>
          </w:p>
        </w:tc>
        <w:tc>
          <w:tcPr>
            <w:tcW w:w="1678" w:type="dxa"/>
            <w:vMerge/>
          </w:tcPr>
          <w:p w14:paraId="7D9DAF89" w14:textId="77777777" w:rsidR="000545D1" w:rsidRPr="00166EE4" w:rsidRDefault="000545D1" w:rsidP="008A4F4F">
            <w:pPr>
              <w:spacing w:after="0" w:line="240" w:lineRule="auto"/>
              <w:rPr>
                <w:rFonts w:ascii="Arial" w:hAnsi="Arial" w:cs="Arial"/>
                <w:sz w:val="20"/>
                <w:szCs w:val="20"/>
              </w:rPr>
            </w:pPr>
          </w:p>
        </w:tc>
        <w:tc>
          <w:tcPr>
            <w:tcW w:w="1559" w:type="dxa"/>
            <w:vMerge/>
          </w:tcPr>
          <w:p w14:paraId="256403F9" w14:textId="77777777" w:rsidR="000545D1" w:rsidRPr="00166EE4" w:rsidRDefault="000545D1" w:rsidP="008A4F4F">
            <w:pPr>
              <w:spacing w:after="0" w:line="240" w:lineRule="auto"/>
              <w:rPr>
                <w:rFonts w:ascii="Arial" w:hAnsi="Arial" w:cs="Arial"/>
                <w:sz w:val="20"/>
                <w:szCs w:val="20"/>
              </w:rPr>
            </w:pPr>
          </w:p>
        </w:tc>
        <w:tc>
          <w:tcPr>
            <w:tcW w:w="5949" w:type="dxa"/>
          </w:tcPr>
          <w:p w14:paraId="08F91BD6"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(High)-DO epilimnion (Low): High :90, Very Low :0, Medium :10, Low :0</w:t>
            </w:r>
          </w:p>
        </w:tc>
        <w:tc>
          <w:tcPr>
            <w:tcW w:w="2126" w:type="dxa"/>
            <w:vMerge/>
          </w:tcPr>
          <w:p w14:paraId="57AD92F1" w14:textId="77777777" w:rsidR="000545D1" w:rsidRPr="00166EE4" w:rsidRDefault="000545D1" w:rsidP="008A4F4F">
            <w:pPr>
              <w:spacing w:after="0" w:line="240" w:lineRule="auto"/>
              <w:rPr>
                <w:rFonts w:ascii="Arial" w:hAnsi="Arial" w:cs="Arial"/>
                <w:sz w:val="20"/>
                <w:szCs w:val="20"/>
              </w:rPr>
            </w:pPr>
          </w:p>
        </w:tc>
      </w:tr>
      <w:tr w:rsidR="000545D1" w:rsidRPr="00166EE4" w14:paraId="0BFE2C13" w14:textId="77777777" w:rsidTr="000545D1">
        <w:tc>
          <w:tcPr>
            <w:tcW w:w="1021" w:type="dxa"/>
            <w:vMerge/>
            <w:shd w:val="clear" w:color="auto" w:fill="auto"/>
          </w:tcPr>
          <w:p w14:paraId="3A738D3F"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DFE8B2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92CDB71" w14:textId="77777777" w:rsidR="000545D1" w:rsidRPr="00166EE4" w:rsidRDefault="000545D1" w:rsidP="008A4F4F">
            <w:pPr>
              <w:spacing w:after="0" w:line="240" w:lineRule="auto"/>
              <w:rPr>
                <w:rFonts w:ascii="Arial" w:hAnsi="Arial" w:cs="Arial"/>
                <w:sz w:val="20"/>
                <w:szCs w:val="20"/>
              </w:rPr>
            </w:pPr>
          </w:p>
        </w:tc>
        <w:tc>
          <w:tcPr>
            <w:tcW w:w="1678" w:type="dxa"/>
            <w:vMerge/>
          </w:tcPr>
          <w:p w14:paraId="38EB3F2A" w14:textId="77777777" w:rsidR="000545D1" w:rsidRPr="00166EE4" w:rsidRDefault="000545D1" w:rsidP="008A4F4F">
            <w:pPr>
              <w:spacing w:after="0" w:line="240" w:lineRule="auto"/>
              <w:rPr>
                <w:rFonts w:ascii="Arial" w:hAnsi="Arial" w:cs="Arial"/>
                <w:sz w:val="20"/>
                <w:szCs w:val="20"/>
              </w:rPr>
            </w:pPr>
          </w:p>
        </w:tc>
        <w:tc>
          <w:tcPr>
            <w:tcW w:w="1559" w:type="dxa"/>
            <w:vMerge/>
          </w:tcPr>
          <w:p w14:paraId="33E3022E" w14:textId="77777777" w:rsidR="000545D1" w:rsidRPr="00166EE4" w:rsidRDefault="000545D1" w:rsidP="008A4F4F">
            <w:pPr>
              <w:spacing w:after="0" w:line="240" w:lineRule="auto"/>
              <w:rPr>
                <w:rFonts w:ascii="Arial" w:hAnsi="Arial" w:cs="Arial"/>
                <w:sz w:val="20"/>
                <w:szCs w:val="20"/>
              </w:rPr>
            </w:pPr>
          </w:p>
        </w:tc>
        <w:tc>
          <w:tcPr>
            <w:tcW w:w="5949" w:type="dxa"/>
          </w:tcPr>
          <w:p w14:paraId="26D762F9"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(Medium)-DO epilimnion (High): High :90, Very Low :0, Medium :10, Low :0</w:t>
            </w:r>
          </w:p>
        </w:tc>
        <w:tc>
          <w:tcPr>
            <w:tcW w:w="2126" w:type="dxa"/>
            <w:vMerge/>
          </w:tcPr>
          <w:p w14:paraId="2FFCB024" w14:textId="77777777" w:rsidR="000545D1" w:rsidRPr="00166EE4" w:rsidRDefault="000545D1" w:rsidP="008A4F4F">
            <w:pPr>
              <w:spacing w:after="0" w:line="240" w:lineRule="auto"/>
              <w:rPr>
                <w:rFonts w:ascii="Arial" w:hAnsi="Arial" w:cs="Arial"/>
                <w:sz w:val="20"/>
                <w:szCs w:val="20"/>
              </w:rPr>
            </w:pPr>
          </w:p>
        </w:tc>
      </w:tr>
      <w:tr w:rsidR="000545D1" w:rsidRPr="00166EE4" w14:paraId="1815D540" w14:textId="77777777" w:rsidTr="000545D1">
        <w:tc>
          <w:tcPr>
            <w:tcW w:w="1021" w:type="dxa"/>
            <w:vMerge/>
            <w:shd w:val="clear" w:color="auto" w:fill="auto"/>
          </w:tcPr>
          <w:p w14:paraId="22EC2A8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928D67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EB93189" w14:textId="77777777" w:rsidR="000545D1" w:rsidRPr="00166EE4" w:rsidRDefault="000545D1" w:rsidP="008A4F4F">
            <w:pPr>
              <w:spacing w:after="0" w:line="240" w:lineRule="auto"/>
              <w:rPr>
                <w:rFonts w:ascii="Arial" w:hAnsi="Arial" w:cs="Arial"/>
                <w:sz w:val="20"/>
                <w:szCs w:val="20"/>
              </w:rPr>
            </w:pPr>
          </w:p>
        </w:tc>
        <w:tc>
          <w:tcPr>
            <w:tcW w:w="1678" w:type="dxa"/>
            <w:vMerge/>
          </w:tcPr>
          <w:p w14:paraId="71AE0A1E" w14:textId="77777777" w:rsidR="000545D1" w:rsidRPr="00166EE4" w:rsidRDefault="000545D1" w:rsidP="008A4F4F">
            <w:pPr>
              <w:spacing w:after="0" w:line="240" w:lineRule="auto"/>
              <w:rPr>
                <w:rFonts w:ascii="Arial" w:hAnsi="Arial" w:cs="Arial"/>
                <w:sz w:val="20"/>
                <w:szCs w:val="20"/>
              </w:rPr>
            </w:pPr>
          </w:p>
        </w:tc>
        <w:tc>
          <w:tcPr>
            <w:tcW w:w="1559" w:type="dxa"/>
            <w:vMerge/>
          </w:tcPr>
          <w:p w14:paraId="3CC70753" w14:textId="77777777" w:rsidR="000545D1" w:rsidRPr="00166EE4" w:rsidRDefault="000545D1" w:rsidP="008A4F4F">
            <w:pPr>
              <w:spacing w:after="0" w:line="240" w:lineRule="auto"/>
              <w:rPr>
                <w:rFonts w:ascii="Arial" w:hAnsi="Arial" w:cs="Arial"/>
                <w:sz w:val="20"/>
                <w:szCs w:val="20"/>
              </w:rPr>
            </w:pPr>
          </w:p>
        </w:tc>
        <w:tc>
          <w:tcPr>
            <w:tcW w:w="5949" w:type="dxa"/>
          </w:tcPr>
          <w:p w14:paraId="3A70E0AE"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(Medium)-DO epilimnion (Medium): High :90, Very Low :0, Medium :10, Low :0</w:t>
            </w:r>
          </w:p>
        </w:tc>
        <w:tc>
          <w:tcPr>
            <w:tcW w:w="2126" w:type="dxa"/>
            <w:vMerge/>
          </w:tcPr>
          <w:p w14:paraId="176851C6" w14:textId="77777777" w:rsidR="000545D1" w:rsidRPr="00166EE4" w:rsidRDefault="000545D1" w:rsidP="008A4F4F">
            <w:pPr>
              <w:spacing w:after="0" w:line="240" w:lineRule="auto"/>
              <w:rPr>
                <w:rFonts w:ascii="Arial" w:hAnsi="Arial" w:cs="Arial"/>
                <w:sz w:val="20"/>
                <w:szCs w:val="20"/>
              </w:rPr>
            </w:pPr>
          </w:p>
        </w:tc>
      </w:tr>
      <w:tr w:rsidR="000545D1" w:rsidRPr="00166EE4" w14:paraId="27E9238F" w14:textId="77777777" w:rsidTr="000545D1">
        <w:tc>
          <w:tcPr>
            <w:tcW w:w="1021" w:type="dxa"/>
            <w:vMerge/>
            <w:shd w:val="clear" w:color="auto" w:fill="auto"/>
          </w:tcPr>
          <w:p w14:paraId="34E7A1A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530718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E814D26" w14:textId="77777777" w:rsidR="000545D1" w:rsidRPr="00166EE4" w:rsidRDefault="000545D1" w:rsidP="008A4F4F">
            <w:pPr>
              <w:spacing w:after="0" w:line="240" w:lineRule="auto"/>
              <w:rPr>
                <w:rFonts w:ascii="Arial" w:hAnsi="Arial" w:cs="Arial"/>
                <w:sz w:val="20"/>
                <w:szCs w:val="20"/>
              </w:rPr>
            </w:pPr>
          </w:p>
        </w:tc>
        <w:tc>
          <w:tcPr>
            <w:tcW w:w="1678" w:type="dxa"/>
            <w:vMerge/>
          </w:tcPr>
          <w:p w14:paraId="6179683F" w14:textId="77777777" w:rsidR="000545D1" w:rsidRPr="00166EE4" w:rsidRDefault="000545D1" w:rsidP="008A4F4F">
            <w:pPr>
              <w:spacing w:after="0" w:line="240" w:lineRule="auto"/>
              <w:rPr>
                <w:rFonts w:ascii="Arial" w:hAnsi="Arial" w:cs="Arial"/>
                <w:sz w:val="20"/>
                <w:szCs w:val="20"/>
              </w:rPr>
            </w:pPr>
          </w:p>
        </w:tc>
        <w:tc>
          <w:tcPr>
            <w:tcW w:w="1559" w:type="dxa"/>
            <w:vMerge/>
          </w:tcPr>
          <w:p w14:paraId="09A110A2" w14:textId="77777777" w:rsidR="000545D1" w:rsidRPr="00166EE4" w:rsidRDefault="000545D1" w:rsidP="008A4F4F">
            <w:pPr>
              <w:spacing w:after="0" w:line="240" w:lineRule="auto"/>
              <w:rPr>
                <w:rFonts w:ascii="Arial" w:hAnsi="Arial" w:cs="Arial"/>
                <w:sz w:val="20"/>
                <w:szCs w:val="20"/>
              </w:rPr>
            </w:pPr>
          </w:p>
        </w:tc>
        <w:tc>
          <w:tcPr>
            <w:tcW w:w="5949" w:type="dxa"/>
          </w:tcPr>
          <w:p w14:paraId="0307BEDE"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(Medium)-DO epilimnion (Low): High :90, Very Low :0, Medium :10, Low :0</w:t>
            </w:r>
          </w:p>
        </w:tc>
        <w:tc>
          <w:tcPr>
            <w:tcW w:w="2126" w:type="dxa"/>
            <w:vMerge/>
          </w:tcPr>
          <w:p w14:paraId="5B31FDF9" w14:textId="77777777" w:rsidR="000545D1" w:rsidRPr="00166EE4" w:rsidRDefault="000545D1" w:rsidP="008A4F4F">
            <w:pPr>
              <w:spacing w:after="0" w:line="240" w:lineRule="auto"/>
              <w:rPr>
                <w:rFonts w:ascii="Arial" w:hAnsi="Arial" w:cs="Arial"/>
                <w:sz w:val="20"/>
                <w:szCs w:val="20"/>
              </w:rPr>
            </w:pPr>
          </w:p>
        </w:tc>
      </w:tr>
      <w:tr w:rsidR="000545D1" w:rsidRPr="00166EE4" w14:paraId="645DC7E1" w14:textId="77777777" w:rsidTr="000545D1">
        <w:tc>
          <w:tcPr>
            <w:tcW w:w="1021" w:type="dxa"/>
            <w:vMerge/>
            <w:shd w:val="clear" w:color="auto" w:fill="auto"/>
          </w:tcPr>
          <w:p w14:paraId="1DEA0A1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692F48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EBB6111" w14:textId="77777777" w:rsidR="000545D1" w:rsidRPr="00166EE4" w:rsidRDefault="000545D1" w:rsidP="008A4F4F">
            <w:pPr>
              <w:spacing w:after="0" w:line="240" w:lineRule="auto"/>
              <w:rPr>
                <w:rFonts w:ascii="Arial" w:hAnsi="Arial" w:cs="Arial"/>
                <w:sz w:val="20"/>
                <w:szCs w:val="20"/>
              </w:rPr>
            </w:pPr>
          </w:p>
        </w:tc>
        <w:tc>
          <w:tcPr>
            <w:tcW w:w="1678" w:type="dxa"/>
            <w:vMerge/>
          </w:tcPr>
          <w:p w14:paraId="35879F58" w14:textId="77777777" w:rsidR="000545D1" w:rsidRPr="00166EE4" w:rsidRDefault="000545D1" w:rsidP="008A4F4F">
            <w:pPr>
              <w:spacing w:after="0" w:line="240" w:lineRule="auto"/>
              <w:rPr>
                <w:rFonts w:ascii="Arial" w:hAnsi="Arial" w:cs="Arial"/>
                <w:sz w:val="20"/>
                <w:szCs w:val="20"/>
              </w:rPr>
            </w:pPr>
          </w:p>
        </w:tc>
        <w:tc>
          <w:tcPr>
            <w:tcW w:w="1559" w:type="dxa"/>
            <w:vMerge/>
          </w:tcPr>
          <w:p w14:paraId="2EF8C877" w14:textId="77777777" w:rsidR="000545D1" w:rsidRPr="00166EE4" w:rsidRDefault="000545D1" w:rsidP="008A4F4F">
            <w:pPr>
              <w:spacing w:after="0" w:line="240" w:lineRule="auto"/>
              <w:rPr>
                <w:rFonts w:ascii="Arial" w:hAnsi="Arial" w:cs="Arial"/>
                <w:sz w:val="20"/>
                <w:szCs w:val="20"/>
              </w:rPr>
            </w:pPr>
          </w:p>
        </w:tc>
        <w:tc>
          <w:tcPr>
            <w:tcW w:w="5949" w:type="dxa"/>
          </w:tcPr>
          <w:p w14:paraId="192F3A6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(Low)-DO epilimnion (High): High :90, Very Low :0, Medium :10, Low :0</w:t>
            </w:r>
          </w:p>
        </w:tc>
        <w:tc>
          <w:tcPr>
            <w:tcW w:w="2126" w:type="dxa"/>
            <w:vMerge/>
          </w:tcPr>
          <w:p w14:paraId="43DF30BE" w14:textId="77777777" w:rsidR="000545D1" w:rsidRPr="00166EE4" w:rsidRDefault="000545D1" w:rsidP="008A4F4F">
            <w:pPr>
              <w:spacing w:after="0" w:line="240" w:lineRule="auto"/>
              <w:rPr>
                <w:rFonts w:ascii="Arial" w:hAnsi="Arial" w:cs="Arial"/>
                <w:sz w:val="20"/>
                <w:szCs w:val="20"/>
              </w:rPr>
            </w:pPr>
          </w:p>
        </w:tc>
      </w:tr>
      <w:tr w:rsidR="000545D1" w:rsidRPr="00166EE4" w14:paraId="40C57959" w14:textId="77777777" w:rsidTr="000545D1">
        <w:tc>
          <w:tcPr>
            <w:tcW w:w="1021" w:type="dxa"/>
            <w:vMerge/>
            <w:shd w:val="clear" w:color="auto" w:fill="auto"/>
          </w:tcPr>
          <w:p w14:paraId="6CA06C1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15EAF80"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87FADED" w14:textId="77777777" w:rsidR="000545D1" w:rsidRPr="00166EE4" w:rsidRDefault="000545D1" w:rsidP="008A4F4F">
            <w:pPr>
              <w:spacing w:after="0" w:line="240" w:lineRule="auto"/>
              <w:rPr>
                <w:rFonts w:ascii="Arial" w:hAnsi="Arial" w:cs="Arial"/>
                <w:sz w:val="20"/>
                <w:szCs w:val="20"/>
              </w:rPr>
            </w:pPr>
          </w:p>
        </w:tc>
        <w:tc>
          <w:tcPr>
            <w:tcW w:w="1678" w:type="dxa"/>
            <w:vMerge/>
          </w:tcPr>
          <w:p w14:paraId="25400A35" w14:textId="77777777" w:rsidR="000545D1" w:rsidRPr="00166EE4" w:rsidRDefault="000545D1" w:rsidP="008A4F4F">
            <w:pPr>
              <w:spacing w:after="0" w:line="240" w:lineRule="auto"/>
              <w:rPr>
                <w:rFonts w:ascii="Arial" w:hAnsi="Arial" w:cs="Arial"/>
                <w:sz w:val="20"/>
                <w:szCs w:val="20"/>
              </w:rPr>
            </w:pPr>
          </w:p>
        </w:tc>
        <w:tc>
          <w:tcPr>
            <w:tcW w:w="1559" w:type="dxa"/>
            <w:vMerge/>
          </w:tcPr>
          <w:p w14:paraId="24D45412" w14:textId="77777777" w:rsidR="000545D1" w:rsidRPr="00166EE4" w:rsidRDefault="000545D1" w:rsidP="008A4F4F">
            <w:pPr>
              <w:spacing w:after="0" w:line="240" w:lineRule="auto"/>
              <w:rPr>
                <w:rFonts w:ascii="Arial" w:hAnsi="Arial" w:cs="Arial"/>
                <w:sz w:val="20"/>
                <w:szCs w:val="20"/>
              </w:rPr>
            </w:pPr>
          </w:p>
        </w:tc>
        <w:tc>
          <w:tcPr>
            <w:tcW w:w="5949" w:type="dxa"/>
          </w:tcPr>
          <w:p w14:paraId="00A9EE97"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(Low)-DO epilimnion (Medium): High :90, Very Low :0, Medium :10, Low :0</w:t>
            </w:r>
          </w:p>
        </w:tc>
        <w:tc>
          <w:tcPr>
            <w:tcW w:w="2126" w:type="dxa"/>
            <w:vMerge/>
          </w:tcPr>
          <w:p w14:paraId="1232C53D" w14:textId="77777777" w:rsidR="000545D1" w:rsidRPr="00166EE4" w:rsidRDefault="000545D1" w:rsidP="008A4F4F">
            <w:pPr>
              <w:spacing w:after="0" w:line="240" w:lineRule="auto"/>
              <w:rPr>
                <w:rFonts w:ascii="Arial" w:hAnsi="Arial" w:cs="Arial"/>
                <w:sz w:val="20"/>
                <w:szCs w:val="20"/>
              </w:rPr>
            </w:pPr>
          </w:p>
        </w:tc>
      </w:tr>
      <w:tr w:rsidR="000545D1" w:rsidRPr="00166EE4" w14:paraId="0696F2B7" w14:textId="77777777" w:rsidTr="000545D1">
        <w:tc>
          <w:tcPr>
            <w:tcW w:w="1021" w:type="dxa"/>
            <w:vMerge/>
            <w:shd w:val="clear" w:color="auto" w:fill="auto"/>
          </w:tcPr>
          <w:p w14:paraId="40C085A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4D46A2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3F93821" w14:textId="77777777" w:rsidR="000545D1" w:rsidRPr="00166EE4" w:rsidRDefault="000545D1" w:rsidP="008A4F4F">
            <w:pPr>
              <w:spacing w:after="0" w:line="240" w:lineRule="auto"/>
              <w:rPr>
                <w:rFonts w:ascii="Arial" w:hAnsi="Arial" w:cs="Arial"/>
                <w:sz w:val="20"/>
                <w:szCs w:val="20"/>
              </w:rPr>
            </w:pPr>
          </w:p>
        </w:tc>
        <w:tc>
          <w:tcPr>
            <w:tcW w:w="1678" w:type="dxa"/>
            <w:vMerge/>
          </w:tcPr>
          <w:p w14:paraId="1AEB1B4A" w14:textId="77777777" w:rsidR="000545D1" w:rsidRPr="00166EE4" w:rsidRDefault="000545D1" w:rsidP="008A4F4F">
            <w:pPr>
              <w:spacing w:after="0" w:line="240" w:lineRule="auto"/>
              <w:rPr>
                <w:rFonts w:ascii="Arial" w:hAnsi="Arial" w:cs="Arial"/>
                <w:sz w:val="20"/>
                <w:szCs w:val="20"/>
              </w:rPr>
            </w:pPr>
          </w:p>
        </w:tc>
        <w:tc>
          <w:tcPr>
            <w:tcW w:w="1559" w:type="dxa"/>
            <w:vMerge/>
          </w:tcPr>
          <w:p w14:paraId="48829C6E" w14:textId="77777777" w:rsidR="000545D1" w:rsidRPr="00166EE4" w:rsidRDefault="000545D1" w:rsidP="008A4F4F">
            <w:pPr>
              <w:spacing w:after="0" w:line="240" w:lineRule="auto"/>
              <w:rPr>
                <w:rFonts w:ascii="Arial" w:hAnsi="Arial" w:cs="Arial"/>
                <w:sz w:val="20"/>
                <w:szCs w:val="20"/>
              </w:rPr>
            </w:pPr>
          </w:p>
        </w:tc>
        <w:tc>
          <w:tcPr>
            <w:tcW w:w="5949" w:type="dxa"/>
          </w:tcPr>
          <w:p w14:paraId="55B80ACA"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(High)-BOD Metalimnion (Low)-Light intensity (Low)-DO epilimnion (Low): High :90, Very Low :0, Medium :10, Low :0</w:t>
            </w:r>
          </w:p>
        </w:tc>
        <w:tc>
          <w:tcPr>
            <w:tcW w:w="2126" w:type="dxa"/>
            <w:vMerge/>
          </w:tcPr>
          <w:p w14:paraId="1082D7A1" w14:textId="77777777" w:rsidR="000545D1" w:rsidRPr="00166EE4" w:rsidRDefault="000545D1" w:rsidP="008A4F4F">
            <w:pPr>
              <w:spacing w:after="0" w:line="240" w:lineRule="auto"/>
              <w:rPr>
                <w:rFonts w:ascii="Arial" w:hAnsi="Arial" w:cs="Arial"/>
                <w:sz w:val="20"/>
                <w:szCs w:val="20"/>
              </w:rPr>
            </w:pPr>
          </w:p>
        </w:tc>
      </w:tr>
      <w:tr w:rsidR="000545D1" w:rsidRPr="00166EE4" w14:paraId="01845ACC" w14:textId="77777777" w:rsidTr="000545D1">
        <w:tc>
          <w:tcPr>
            <w:tcW w:w="1021" w:type="dxa"/>
            <w:vMerge/>
            <w:shd w:val="clear" w:color="auto" w:fill="auto"/>
          </w:tcPr>
          <w:p w14:paraId="17CC365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04D889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97CD7CE" w14:textId="77777777" w:rsidR="000545D1" w:rsidRPr="00166EE4" w:rsidRDefault="000545D1" w:rsidP="008A4F4F">
            <w:pPr>
              <w:spacing w:after="0" w:line="240" w:lineRule="auto"/>
              <w:rPr>
                <w:rFonts w:ascii="Arial" w:hAnsi="Arial" w:cs="Arial"/>
                <w:sz w:val="20"/>
                <w:szCs w:val="20"/>
              </w:rPr>
            </w:pPr>
          </w:p>
        </w:tc>
        <w:tc>
          <w:tcPr>
            <w:tcW w:w="1678" w:type="dxa"/>
            <w:vMerge/>
          </w:tcPr>
          <w:p w14:paraId="156FA4FF" w14:textId="77777777" w:rsidR="000545D1" w:rsidRPr="00166EE4" w:rsidRDefault="000545D1" w:rsidP="008A4F4F">
            <w:pPr>
              <w:spacing w:after="0" w:line="240" w:lineRule="auto"/>
              <w:rPr>
                <w:rFonts w:ascii="Arial" w:hAnsi="Arial" w:cs="Arial"/>
                <w:sz w:val="20"/>
                <w:szCs w:val="20"/>
              </w:rPr>
            </w:pPr>
          </w:p>
        </w:tc>
        <w:tc>
          <w:tcPr>
            <w:tcW w:w="1559" w:type="dxa"/>
            <w:vMerge/>
          </w:tcPr>
          <w:p w14:paraId="77199616" w14:textId="77777777" w:rsidR="000545D1" w:rsidRPr="00166EE4" w:rsidRDefault="000545D1" w:rsidP="008A4F4F">
            <w:pPr>
              <w:spacing w:after="0" w:line="240" w:lineRule="auto"/>
              <w:rPr>
                <w:rFonts w:ascii="Arial" w:hAnsi="Arial" w:cs="Arial"/>
                <w:sz w:val="20"/>
                <w:szCs w:val="20"/>
              </w:rPr>
            </w:pPr>
          </w:p>
        </w:tc>
        <w:tc>
          <w:tcPr>
            <w:tcW w:w="5949" w:type="dxa"/>
          </w:tcPr>
          <w:p w14:paraId="2B9FC6D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(High)-DO epilimnion (High): High :0, Very Low :10, Medium :10, Low :80</w:t>
            </w:r>
          </w:p>
        </w:tc>
        <w:tc>
          <w:tcPr>
            <w:tcW w:w="2126" w:type="dxa"/>
            <w:vMerge/>
          </w:tcPr>
          <w:p w14:paraId="2B9B57CF" w14:textId="77777777" w:rsidR="000545D1" w:rsidRPr="00166EE4" w:rsidRDefault="000545D1" w:rsidP="008A4F4F">
            <w:pPr>
              <w:spacing w:after="0" w:line="240" w:lineRule="auto"/>
              <w:rPr>
                <w:rFonts w:ascii="Arial" w:hAnsi="Arial" w:cs="Arial"/>
                <w:sz w:val="20"/>
                <w:szCs w:val="20"/>
              </w:rPr>
            </w:pPr>
          </w:p>
        </w:tc>
      </w:tr>
      <w:tr w:rsidR="000545D1" w:rsidRPr="00166EE4" w14:paraId="3A90A0F2" w14:textId="77777777" w:rsidTr="000545D1">
        <w:tc>
          <w:tcPr>
            <w:tcW w:w="1021" w:type="dxa"/>
            <w:vMerge/>
            <w:shd w:val="clear" w:color="auto" w:fill="auto"/>
          </w:tcPr>
          <w:p w14:paraId="73B5445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C0AD4B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68EF235" w14:textId="77777777" w:rsidR="000545D1" w:rsidRPr="00166EE4" w:rsidRDefault="000545D1" w:rsidP="008A4F4F">
            <w:pPr>
              <w:spacing w:after="0" w:line="240" w:lineRule="auto"/>
              <w:rPr>
                <w:rFonts w:ascii="Arial" w:hAnsi="Arial" w:cs="Arial"/>
                <w:sz w:val="20"/>
                <w:szCs w:val="20"/>
              </w:rPr>
            </w:pPr>
          </w:p>
        </w:tc>
        <w:tc>
          <w:tcPr>
            <w:tcW w:w="1678" w:type="dxa"/>
            <w:vMerge/>
          </w:tcPr>
          <w:p w14:paraId="04EE958D" w14:textId="77777777" w:rsidR="000545D1" w:rsidRPr="00166EE4" w:rsidRDefault="000545D1" w:rsidP="008A4F4F">
            <w:pPr>
              <w:spacing w:after="0" w:line="240" w:lineRule="auto"/>
              <w:rPr>
                <w:rFonts w:ascii="Arial" w:hAnsi="Arial" w:cs="Arial"/>
                <w:sz w:val="20"/>
                <w:szCs w:val="20"/>
              </w:rPr>
            </w:pPr>
          </w:p>
        </w:tc>
        <w:tc>
          <w:tcPr>
            <w:tcW w:w="1559" w:type="dxa"/>
            <w:vMerge/>
          </w:tcPr>
          <w:p w14:paraId="4FEC01D6" w14:textId="77777777" w:rsidR="000545D1" w:rsidRPr="00166EE4" w:rsidRDefault="000545D1" w:rsidP="008A4F4F">
            <w:pPr>
              <w:spacing w:after="0" w:line="240" w:lineRule="auto"/>
              <w:rPr>
                <w:rFonts w:ascii="Arial" w:hAnsi="Arial" w:cs="Arial"/>
                <w:sz w:val="20"/>
                <w:szCs w:val="20"/>
              </w:rPr>
            </w:pPr>
          </w:p>
        </w:tc>
        <w:tc>
          <w:tcPr>
            <w:tcW w:w="5949" w:type="dxa"/>
          </w:tcPr>
          <w:p w14:paraId="2C0F50C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(High)-DO epilimnion (Medium): High :0, Very Low :10, Medium :10, Low :80</w:t>
            </w:r>
          </w:p>
        </w:tc>
        <w:tc>
          <w:tcPr>
            <w:tcW w:w="2126" w:type="dxa"/>
            <w:vMerge/>
          </w:tcPr>
          <w:p w14:paraId="62999FB4" w14:textId="77777777" w:rsidR="000545D1" w:rsidRPr="00166EE4" w:rsidRDefault="000545D1" w:rsidP="008A4F4F">
            <w:pPr>
              <w:spacing w:after="0" w:line="240" w:lineRule="auto"/>
              <w:rPr>
                <w:rFonts w:ascii="Arial" w:hAnsi="Arial" w:cs="Arial"/>
                <w:sz w:val="20"/>
                <w:szCs w:val="20"/>
              </w:rPr>
            </w:pPr>
          </w:p>
        </w:tc>
      </w:tr>
      <w:tr w:rsidR="000545D1" w:rsidRPr="00166EE4" w14:paraId="6B7AEF77" w14:textId="77777777" w:rsidTr="000545D1">
        <w:tc>
          <w:tcPr>
            <w:tcW w:w="1021" w:type="dxa"/>
            <w:vMerge/>
            <w:shd w:val="clear" w:color="auto" w:fill="auto"/>
          </w:tcPr>
          <w:p w14:paraId="669E3690"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EA00FB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D88FFA2" w14:textId="77777777" w:rsidR="000545D1" w:rsidRPr="00166EE4" w:rsidRDefault="000545D1" w:rsidP="008A4F4F">
            <w:pPr>
              <w:spacing w:after="0" w:line="240" w:lineRule="auto"/>
              <w:rPr>
                <w:rFonts w:ascii="Arial" w:hAnsi="Arial" w:cs="Arial"/>
                <w:sz w:val="20"/>
                <w:szCs w:val="20"/>
              </w:rPr>
            </w:pPr>
          </w:p>
        </w:tc>
        <w:tc>
          <w:tcPr>
            <w:tcW w:w="1678" w:type="dxa"/>
            <w:vMerge/>
          </w:tcPr>
          <w:p w14:paraId="4BC3BD3F" w14:textId="77777777" w:rsidR="000545D1" w:rsidRPr="00166EE4" w:rsidRDefault="000545D1" w:rsidP="008A4F4F">
            <w:pPr>
              <w:spacing w:after="0" w:line="240" w:lineRule="auto"/>
              <w:rPr>
                <w:rFonts w:ascii="Arial" w:hAnsi="Arial" w:cs="Arial"/>
                <w:sz w:val="20"/>
                <w:szCs w:val="20"/>
              </w:rPr>
            </w:pPr>
          </w:p>
        </w:tc>
        <w:tc>
          <w:tcPr>
            <w:tcW w:w="1559" w:type="dxa"/>
            <w:vMerge/>
          </w:tcPr>
          <w:p w14:paraId="2F3FFA19" w14:textId="77777777" w:rsidR="000545D1" w:rsidRPr="00166EE4" w:rsidRDefault="000545D1" w:rsidP="008A4F4F">
            <w:pPr>
              <w:spacing w:after="0" w:line="240" w:lineRule="auto"/>
              <w:rPr>
                <w:rFonts w:ascii="Arial" w:hAnsi="Arial" w:cs="Arial"/>
                <w:sz w:val="20"/>
                <w:szCs w:val="20"/>
              </w:rPr>
            </w:pPr>
          </w:p>
        </w:tc>
        <w:tc>
          <w:tcPr>
            <w:tcW w:w="5949" w:type="dxa"/>
          </w:tcPr>
          <w:p w14:paraId="446A4D40"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(High)-DO epilimnion (Low): High :0, Very Low :10, Medium :10, Low :80</w:t>
            </w:r>
          </w:p>
        </w:tc>
        <w:tc>
          <w:tcPr>
            <w:tcW w:w="2126" w:type="dxa"/>
            <w:vMerge/>
          </w:tcPr>
          <w:p w14:paraId="3D22649F" w14:textId="77777777" w:rsidR="000545D1" w:rsidRPr="00166EE4" w:rsidRDefault="000545D1" w:rsidP="008A4F4F">
            <w:pPr>
              <w:spacing w:after="0" w:line="240" w:lineRule="auto"/>
              <w:rPr>
                <w:rFonts w:ascii="Arial" w:hAnsi="Arial" w:cs="Arial"/>
                <w:sz w:val="20"/>
                <w:szCs w:val="20"/>
              </w:rPr>
            </w:pPr>
          </w:p>
        </w:tc>
      </w:tr>
      <w:tr w:rsidR="000545D1" w:rsidRPr="00166EE4" w14:paraId="4F7272C9" w14:textId="77777777" w:rsidTr="000545D1">
        <w:tc>
          <w:tcPr>
            <w:tcW w:w="1021" w:type="dxa"/>
            <w:vMerge/>
            <w:shd w:val="clear" w:color="auto" w:fill="auto"/>
          </w:tcPr>
          <w:p w14:paraId="7EED673E"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49EC28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999FC48" w14:textId="77777777" w:rsidR="000545D1" w:rsidRPr="00166EE4" w:rsidRDefault="000545D1" w:rsidP="008A4F4F">
            <w:pPr>
              <w:spacing w:after="0" w:line="240" w:lineRule="auto"/>
              <w:rPr>
                <w:rFonts w:ascii="Arial" w:hAnsi="Arial" w:cs="Arial"/>
                <w:sz w:val="20"/>
                <w:szCs w:val="20"/>
              </w:rPr>
            </w:pPr>
          </w:p>
        </w:tc>
        <w:tc>
          <w:tcPr>
            <w:tcW w:w="1678" w:type="dxa"/>
            <w:vMerge/>
          </w:tcPr>
          <w:p w14:paraId="73700908" w14:textId="77777777" w:rsidR="000545D1" w:rsidRPr="00166EE4" w:rsidRDefault="000545D1" w:rsidP="008A4F4F">
            <w:pPr>
              <w:spacing w:after="0" w:line="240" w:lineRule="auto"/>
              <w:rPr>
                <w:rFonts w:ascii="Arial" w:hAnsi="Arial" w:cs="Arial"/>
                <w:sz w:val="20"/>
                <w:szCs w:val="20"/>
              </w:rPr>
            </w:pPr>
          </w:p>
        </w:tc>
        <w:tc>
          <w:tcPr>
            <w:tcW w:w="1559" w:type="dxa"/>
            <w:vMerge/>
          </w:tcPr>
          <w:p w14:paraId="2C175E8F" w14:textId="77777777" w:rsidR="000545D1" w:rsidRPr="00166EE4" w:rsidRDefault="000545D1" w:rsidP="008A4F4F">
            <w:pPr>
              <w:spacing w:after="0" w:line="240" w:lineRule="auto"/>
              <w:rPr>
                <w:rFonts w:ascii="Arial" w:hAnsi="Arial" w:cs="Arial"/>
                <w:sz w:val="20"/>
                <w:szCs w:val="20"/>
              </w:rPr>
            </w:pPr>
          </w:p>
        </w:tc>
        <w:tc>
          <w:tcPr>
            <w:tcW w:w="5949" w:type="dxa"/>
          </w:tcPr>
          <w:p w14:paraId="17936819"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(Medium)-DO epilimnion (High): High :0, Very Low :10, Medium :10, Low :80</w:t>
            </w:r>
          </w:p>
        </w:tc>
        <w:tc>
          <w:tcPr>
            <w:tcW w:w="2126" w:type="dxa"/>
            <w:vMerge/>
          </w:tcPr>
          <w:p w14:paraId="0D0D39E3" w14:textId="77777777" w:rsidR="000545D1" w:rsidRPr="00166EE4" w:rsidRDefault="000545D1" w:rsidP="008A4F4F">
            <w:pPr>
              <w:spacing w:after="0" w:line="240" w:lineRule="auto"/>
              <w:rPr>
                <w:rFonts w:ascii="Arial" w:hAnsi="Arial" w:cs="Arial"/>
                <w:sz w:val="20"/>
                <w:szCs w:val="20"/>
              </w:rPr>
            </w:pPr>
          </w:p>
        </w:tc>
      </w:tr>
      <w:tr w:rsidR="000545D1" w:rsidRPr="00166EE4" w14:paraId="5DD4AB96" w14:textId="77777777" w:rsidTr="000545D1">
        <w:tc>
          <w:tcPr>
            <w:tcW w:w="1021" w:type="dxa"/>
            <w:vMerge/>
            <w:shd w:val="clear" w:color="auto" w:fill="auto"/>
          </w:tcPr>
          <w:p w14:paraId="475D469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069143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A38B51B" w14:textId="77777777" w:rsidR="000545D1" w:rsidRPr="00166EE4" w:rsidRDefault="000545D1" w:rsidP="008A4F4F">
            <w:pPr>
              <w:spacing w:after="0" w:line="240" w:lineRule="auto"/>
              <w:rPr>
                <w:rFonts w:ascii="Arial" w:hAnsi="Arial" w:cs="Arial"/>
                <w:sz w:val="20"/>
                <w:szCs w:val="20"/>
              </w:rPr>
            </w:pPr>
          </w:p>
        </w:tc>
        <w:tc>
          <w:tcPr>
            <w:tcW w:w="1678" w:type="dxa"/>
            <w:vMerge/>
          </w:tcPr>
          <w:p w14:paraId="2C8898B6" w14:textId="77777777" w:rsidR="000545D1" w:rsidRPr="00166EE4" w:rsidRDefault="000545D1" w:rsidP="008A4F4F">
            <w:pPr>
              <w:spacing w:after="0" w:line="240" w:lineRule="auto"/>
              <w:rPr>
                <w:rFonts w:ascii="Arial" w:hAnsi="Arial" w:cs="Arial"/>
                <w:sz w:val="20"/>
                <w:szCs w:val="20"/>
              </w:rPr>
            </w:pPr>
          </w:p>
        </w:tc>
        <w:tc>
          <w:tcPr>
            <w:tcW w:w="1559" w:type="dxa"/>
            <w:vMerge/>
          </w:tcPr>
          <w:p w14:paraId="0F575809" w14:textId="77777777" w:rsidR="000545D1" w:rsidRPr="00166EE4" w:rsidRDefault="000545D1" w:rsidP="008A4F4F">
            <w:pPr>
              <w:spacing w:after="0" w:line="240" w:lineRule="auto"/>
              <w:rPr>
                <w:rFonts w:ascii="Arial" w:hAnsi="Arial" w:cs="Arial"/>
                <w:sz w:val="20"/>
                <w:szCs w:val="20"/>
              </w:rPr>
            </w:pPr>
          </w:p>
        </w:tc>
        <w:tc>
          <w:tcPr>
            <w:tcW w:w="5949" w:type="dxa"/>
          </w:tcPr>
          <w:p w14:paraId="24D9038C"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(Medium)-DO epilimnion (Low): High :0, Very Low :10, Medium :10, Low :80</w:t>
            </w:r>
          </w:p>
        </w:tc>
        <w:tc>
          <w:tcPr>
            <w:tcW w:w="2126" w:type="dxa"/>
            <w:vMerge/>
          </w:tcPr>
          <w:p w14:paraId="3469E721" w14:textId="77777777" w:rsidR="000545D1" w:rsidRPr="00166EE4" w:rsidRDefault="000545D1" w:rsidP="008A4F4F">
            <w:pPr>
              <w:spacing w:after="0" w:line="240" w:lineRule="auto"/>
              <w:rPr>
                <w:rFonts w:ascii="Arial" w:hAnsi="Arial" w:cs="Arial"/>
                <w:sz w:val="20"/>
                <w:szCs w:val="20"/>
              </w:rPr>
            </w:pPr>
          </w:p>
        </w:tc>
      </w:tr>
      <w:tr w:rsidR="000545D1" w:rsidRPr="00166EE4" w14:paraId="07A830B2" w14:textId="77777777" w:rsidTr="000545D1">
        <w:tc>
          <w:tcPr>
            <w:tcW w:w="1021" w:type="dxa"/>
            <w:vMerge/>
            <w:shd w:val="clear" w:color="auto" w:fill="auto"/>
          </w:tcPr>
          <w:p w14:paraId="7BBC91B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C2F6F5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2CEAC94" w14:textId="77777777" w:rsidR="000545D1" w:rsidRPr="00166EE4" w:rsidRDefault="000545D1" w:rsidP="008A4F4F">
            <w:pPr>
              <w:spacing w:after="0" w:line="240" w:lineRule="auto"/>
              <w:rPr>
                <w:rFonts w:ascii="Arial" w:hAnsi="Arial" w:cs="Arial"/>
                <w:sz w:val="20"/>
                <w:szCs w:val="20"/>
              </w:rPr>
            </w:pPr>
          </w:p>
        </w:tc>
        <w:tc>
          <w:tcPr>
            <w:tcW w:w="1678" w:type="dxa"/>
            <w:vMerge/>
          </w:tcPr>
          <w:p w14:paraId="1DBF730C" w14:textId="77777777" w:rsidR="000545D1" w:rsidRPr="00166EE4" w:rsidRDefault="000545D1" w:rsidP="008A4F4F">
            <w:pPr>
              <w:spacing w:after="0" w:line="240" w:lineRule="auto"/>
              <w:rPr>
                <w:rFonts w:ascii="Arial" w:hAnsi="Arial" w:cs="Arial"/>
                <w:sz w:val="20"/>
                <w:szCs w:val="20"/>
              </w:rPr>
            </w:pPr>
          </w:p>
        </w:tc>
        <w:tc>
          <w:tcPr>
            <w:tcW w:w="1559" w:type="dxa"/>
            <w:vMerge/>
          </w:tcPr>
          <w:p w14:paraId="54AD5F8F" w14:textId="77777777" w:rsidR="000545D1" w:rsidRPr="00166EE4" w:rsidRDefault="000545D1" w:rsidP="008A4F4F">
            <w:pPr>
              <w:spacing w:after="0" w:line="240" w:lineRule="auto"/>
              <w:rPr>
                <w:rFonts w:ascii="Arial" w:hAnsi="Arial" w:cs="Arial"/>
                <w:sz w:val="20"/>
                <w:szCs w:val="20"/>
              </w:rPr>
            </w:pPr>
          </w:p>
        </w:tc>
        <w:tc>
          <w:tcPr>
            <w:tcW w:w="5949" w:type="dxa"/>
          </w:tcPr>
          <w:p w14:paraId="1A37E6BD"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(Low)-DO epilimnion (High): High :0, Very Low :10, Medium :10, Low :80</w:t>
            </w:r>
          </w:p>
        </w:tc>
        <w:tc>
          <w:tcPr>
            <w:tcW w:w="2126" w:type="dxa"/>
            <w:vMerge/>
          </w:tcPr>
          <w:p w14:paraId="6D9BA8D0" w14:textId="77777777" w:rsidR="000545D1" w:rsidRPr="00166EE4" w:rsidRDefault="000545D1" w:rsidP="008A4F4F">
            <w:pPr>
              <w:spacing w:after="0" w:line="240" w:lineRule="auto"/>
              <w:rPr>
                <w:rFonts w:ascii="Arial" w:hAnsi="Arial" w:cs="Arial"/>
                <w:sz w:val="20"/>
                <w:szCs w:val="20"/>
              </w:rPr>
            </w:pPr>
          </w:p>
        </w:tc>
      </w:tr>
      <w:tr w:rsidR="000545D1" w:rsidRPr="00166EE4" w14:paraId="6CEE077B" w14:textId="77777777" w:rsidTr="000545D1">
        <w:tc>
          <w:tcPr>
            <w:tcW w:w="1021" w:type="dxa"/>
            <w:vMerge/>
            <w:shd w:val="clear" w:color="auto" w:fill="auto"/>
          </w:tcPr>
          <w:p w14:paraId="5117AFF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4C759E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ED08FFE" w14:textId="77777777" w:rsidR="000545D1" w:rsidRPr="00166EE4" w:rsidRDefault="000545D1" w:rsidP="008A4F4F">
            <w:pPr>
              <w:spacing w:after="0" w:line="240" w:lineRule="auto"/>
              <w:rPr>
                <w:rFonts w:ascii="Arial" w:hAnsi="Arial" w:cs="Arial"/>
                <w:sz w:val="20"/>
                <w:szCs w:val="20"/>
              </w:rPr>
            </w:pPr>
          </w:p>
        </w:tc>
        <w:tc>
          <w:tcPr>
            <w:tcW w:w="1678" w:type="dxa"/>
            <w:vMerge/>
          </w:tcPr>
          <w:p w14:paraId="6230C908" w14:textId="77777777" w:rsidR="000545D1" w:rsidRPr="00166EE4" w:rsidRDefault="000545D1" w:rsidP="008A4F4F">
            <w:pPr>
              <w:spacing w:after="0" w:line="240" w:lineRule="auto"/>
              <w:rPr>
                <w:rFonts w:ascii="Arial" w:hAnsi="Arial" w:cs="Arial"/>
                <w:sz w:val="20"/>
                <w:szCs w:val="20"/>
              </w:rPr>
            </w:pPr>
          </w:p>
        </w:tc>
        <w:tc>
          <w:tcPr>
            <w:tcW w:w="1559" w:type="dxa"/>
            <w:vMerge/>
          </w:tcPr>
          <w:p w14:paraId="049D15DF" w14:textId="77777777" w:rsidR="000545D1" w:rsidRPr="00166EE4" w:rsidRDefault="000545D1" w:rsidP="008A4F4F">
            <w:pPr>
              <w:spacing w:after="0" w:line="240" w:lineRule="auto"/>
              <w:rPr>
                <w:rFonts w:ascii="Arial" w:hAnsi="Arial" w:cs="Arial"/>
                <w:sz w:val="20"/>
                <w:szCs w:val="20"/>
              </w:rPr>
            </w:pPr>
          </w:p>
        </w:tc>
        <w:tc>
          <w:tcPr>
            <w:tcW w:w="5949" w:type="dxa"/>
          </w:tcPr>
          <w:p w14:paraId="195CB6F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(Low)-DO epilimnion (Medium): High :0, Very Low :10, Medium :10, Low :80</w:t>
            </w:r>
          </w:p>
        </w:tc>
        <w:tc>
          <w:tcPr>
            <w:tcW w:w="2126" w:type="dxa"/>
            <w:vMerge/>
          </w:tcPr>
          <w:p w14:paraId="14E33ED4" w14:textId="77777777" w:rsidR="000545D1" w:rsidRPr="00166EE4" w:rsidRDefault="000545D1" w:rsidP="008A4F4F">
            <w:pPr>
              <w:spacing w:after="0" w:line="240" w:lineRule="auto"/>
              <w:rPr>
                <w:rFonts w:ascii="Arial" w:hAnsi="Arial" w:cs="Arial"/>
                <w:sz w:val="20"/>
                <w:szCs w:val="20"/>
              </w:rPr>
            </w:pPr>
          </w:p>
        </w:tc>
      </w:tr>
      <w:tr w:rsidR="000545D1" w:rsidRPr="00166EE4" w14:paraId="1DAEAB28" w14:textId="77777777" w:rsidTr="000545D1">
        <w:tc>
          <w:tcPr>
            <w:tcW w:w="1021" w:type="dxa"/>
            <w:vMerge/>
            <w:shd w:val="clear" w:color="auto" w:fill="auto"/>
          </w:tcPr>
          <w:p w14:paraId="189806D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B4AFC2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6B7A4A1" w14:textId="77777777" w:rsidR="000545D1" w:rsidRPr="00166EE4" w:rsidRDefault="000545D1" w:rsidP="008A4F4F">
            <w:pPr>
              <w:spacing w:after="0" w:line="240" w:lineRule="auto"/>
              <w:rPr>
                <w:rFonts w:ascii="Arial" w:hAnsi="Arial" w:cs="Arial"/>
                <w:sz w:val="20"/>
                <w:szCs w:val="20"/>
              </w:rPr>
            </w:pPr>
          </w:p>
        </w:tc>
        <w:tc>
          <w:tcPr>
            <w:tcW w:w="1678" w:type="dxa"/>
            <w:vMerge/>
          </w:tcPr>
          <w:p w14:paraId="6E338D20" w14:textId="77777777" w:rsidR="000545D1" w:rsidRPr="00166EE4" w:rsidRDefault="000545D1" w:rsidP="008A4F4F">
            <w:pPr>
              <w:spacing w:after="0" w:line="240" w:lineRule="auto"/>
              <w:rPr>
                <w:rFonts w:ascii="Arial" w:hAnsi="Arial" w:cs="Arial"/>
                <w:sz w:val="20"/>
                <w:szCs w:val="20"/>
              </w:rPr>
            </w:pPr>
          </w:p>
        </w:tc>
        <w:tc>
          <w:tcPr>
            <w:tcW w:w="1559" w:type="dxa"/>
            <w:vMerge/>
          </w:tcPr>
          <w:p w14:paraId="4ABA0042" w14:textId="77777777" w:rsidR="000545D1" w:rsidRPr="00166EE4" w:rsidRDefault="000545D1" w:rsidP="008A4F4F">
            <w:pPr>
              <w:spacing w:after="0" w:line="240" w:lineRule="auto"/>
              <w:rPr>
                <w:rFonts w:ascii="Arial" w:hAnsi="Arial" w:cs="Arial"/>
                <w:sz w:val="20"/>
                <w:szCs w:val="20"/>
              </w:rPr>
            </w:pPr>
          </w:p>
        </w:tc>
        <w:tc>
          <w:tcPr>
            <w:tcW w:w="5949" w:type="dxa"/>
          </w:tcPr>
          <w:p w14:paraId="5CA8B2BA"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(High)-Light intensity (Low)-DO epilimnion (Low): High :0, Very Low :10, Medium :10, Low :80</w:t>
            </w:r>
          </w:p>
        </w:tc>
        <w:tc>
          <w:tcPr>
            <w:tcW w:w="2126" w:type="dxa"/>
            <w:vMerge/>
          </w:tcPr>
          <w:p w14:paraId="4EDD5FBD" w14:textId="77777777" w:rsidR="000545D1" w:rsidRPr="00166EE4" w:rsidRDefault="000545D1" w:rsidP="008A4F4F">
            <w:pPr>
              <w:spacing w:after="0" w:line="240" w:lineRule="auto"/>
              <w:rPr>
                <w:rFonts w:ascii="Arial" w:hAnsi="Arial" w:cs="Arial"/>
                <w:sz w:val="20"/>
                <w:szCs w:val="20"/>
              </w:rPr>
            </w:pPr>
          </w:p>
        </w:tc>
      </w:tr>
      <w:tr w:rsidR="000545D1" w:rsidRPr="00166EE4" w14:paraId="72C42AE5" w14:textId="77777777" w:rsidTr="000545D1">
        <w:tc>
          <w:tcPr>
            <w:tcW w:w="1021" w:type="dxa"/>
            <w:vMerge/>
            <w:shd w:val="clear" w:color="auto" w:fill="auto"/>
          </w:tcPr>
          <w:p w14:paraId="1019DAB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AE87D5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41D4ACC" w14:textId="77777777" w:rsidR="000545D1" w:rsidRPr="00166EE4" w:rsidRDefault="000545D1" w:rsidP="008A4F4F">
            <w:pPr>
              <w:spacing w:after="0" w:line="240" w:lineRule="auto"/>
              <w:rPr>
                <w:rFonts w:ascii="Arial" w:hAnsi="Arial" w:cs="Arial"/>
                <w:sz w:val="20"/>
                <w:szCs w:val="20"/>
              </w:rPr>
            </w:pPr>
          </w:p>
        </w:tc>
        <w:tc>
          <w:tcPr>
            <w:tcW w:w="1678" w:type="dxa"/>
            <w:vMerge/>
          </w:tcPr>
          <w:p w14:paraId="02CB45EF" w14:textId="77777777" w:rsidR="000545D1" w:rsidRPr="00166EE4" w:rsidRDefault="000545D1" w:rsidP="008A4F4F">
            <w:pPr>
              <w:spacing w:after="0" w:line="240" w:lineRule="auto"/>
              <w:rPr>
                <w:rFonts w:ascii="Arial" w:hAnsi="Arial" w:cs="Arial"/>
                <w:sz w:val="20"/>
                <w:szCs w:val="20"/>
              </w:rPr>
            </w:pPr>
          </w:p>
        </w:tc>
        <w:tc>
          <w:tcPr>
            <w:tcW w:w="1559" w:type="dxa"/>
            <w:vMerge/>
          </w:tcPr>
          <w:p w14:paraId="4B46A2C9" w14:textId="77777777" w:rsidR="000545D1" w:rsidRPr="00166EE4" w:rsidRDefault="000545D1" w:rsidP="008A4F4F">
            <w:pPr>
              <w:spacing w:after="0" w:line="240" w:lineRule="auto"/>
              <w:rPr>
                <w:rFonts w:ascii="Arial" w:hAnsi="Arial" w:cs="Arial"/>
                <w:sz w:val="20"/>
                <w:szCs w:val="20"/>
              </w:rPr>
            </w:pPr>
          </w:p>
        </w:tc>
        <w:tc>
          <w:tcPr>
            <w:tcW w:w="5949" w:type="dxa"/>
          </w:tcPr>
          <w:p w14:paraId="6FDFE55E"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(High)-DO epilimnion (High): High :5, Very Low :5, Medium :40, Low :50</w:t>
            </w:r>
          </w:p>
        </w:tc>
        <w:tc>
          <w:tcPr>
            <w:tcW w:w="2126" w:type="dxa"/>
            <w:vMerge/>
          </w:tcPr>
          <w:p w14:paraId="7B6F2AA6" w14:textId="77777777" w:rsidR="000545D1" w:rsidRPr="00166EE4" w:rsidRDefault="000545D1" w:rsidP="008A4F4F">
            <w:pPr>
              <w:spacing w:after="0" w:line="240" w:lineRule="auto"/>
              <w:rPr>
                <w:rFonts w:ascii="Arial" w:hAnsi="Arial" w:cs="Arial"/>
                <w:sz w:val="20"/>
                <w:szCs w:val="20"/>
              </w:rPr>
            </w:pPr>
          </w:p>
        </w:tc>
      </w:tr>
      <w:tr w:rsidR="000545D1" w:rsidRPr="00166EE4" w14:paraId="0F0C6633" w14:textId="77777777" w:rsidTr="000545D1">
        <w:tc>
          <w:tcPr>
            <w:tcW w:w="1021" w:type="dxa"/>
            <w:vMerge/>
            <w:shd w:val="clear" w:color="auto" w:fill="auto"/>
          </w:tcPr>
          <w:p w14:paraId="471CD2A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7C9D89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587BC40" w14:textId="77777777" w:rsidR="000545D1" w:rsidRPr="00166EE4" w:rsidRDefault="000545D1" w:rsidP="008A4F4F">
            <w:pPr>
              <w:spacing w:after="0" w:line="240" w:lineRule="auto"/>
              <w:rPr>
                <w:rFonts w:ascii="Arial" w:hAnsi="Arial" w:cs="Arial"/>
                <w:sz w:val="20"/>
                <w:szCs w:val="20"/>
              </w:rPr>
            </w:pPr>
          </w:p>
        </w:tc>
        <w:tc>
          <w:tcPr>
            <w:tcW w:w="1678" w:type="dxa"/>
            <w:vMerge/>
          </w:tcPr>
          <w:p w14:paraId="534DCC73" w14:textId="77777777" w:rsidR="000545D1" w:rsidRPr="00166EE4" w:rsidRDefault="000545D1" w:rsidP="008A4F4F">
            <w:pPr>
              <w:spacing w:after="0" w:line="240" w:lineRule="auto"/>
              <w:rPr>
                <w:rFonts w:ascii="Arial" w:hAnsi="Arial" w:cs="Arial"/>
                <w:sz w:val="20"/>
                <w:szCs w:val="20"/>
              </w:rPr>
            </w:pPr>
          </w:p>
        </w:tc>
        <w:tc>
          <w:tcPr>
            <w:tcW w:w="1559" w:type="dxa"/>
            <w:vMerge/>
          </w:tcPr>
          <w:p w14:paraId="6AA93283" w14:textId="77777777" w:rsidR="000545D1" w:rsidRPr="00166EE4" w:rsidRDefault="000545D1" w:rsidP="008A4F4F">
            <w:pPr>
              <w:spacing w:after="0" w:line="240" w:lineRule="auto"/>
              <w:rPr>
                <w:rFonts w:ascii="Arial" w:hAnsi="Arial" w:cs="Arial"/>
                <w:sz w:val="20"/>
                <w:szCs w:val="20"/>
              </w:rPr>
            </w:pPr>
          </w:p>
        </w:tc>
        <w:tc>
          <w:tcPr>
            <w:tcW w:w="5949" w:type="dxa"/>
          </w:tcPr>
          <w:p w14:paraId="7803CA84"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(High)-DO epilimnion (Medium): High :5, Very Low :5, Medium :40, Low :50</w:t>
            </w:r>
          </w:p>
        </w:tc>
        <w:tc>
          <w:tcPr>
            <w:tcW w:w="2126" w:type="dxa"/>
            <w:vMerge/>
          </w:tcPr>
          <w:p w14:paraId="447D1E9E" w14:textId="77777777" w:rsidR="000545D1" w:rsidRPr="00166EE4" w:rsidRDefault="000545D1" w:rsidP="008A4F4F">
            <w:pPr>
              <w:spacing w:after="0" w:line="240" w:lineRule="auto"/>
              <w:rPr>
                <w:rFonts w:ascii="Arial" w:hAnsi="Arial" w:cs="Arial"/>
                <w:sz w:val="20"/>
                <w:szCs w:val="20"/>
              </w:rPr>
            </w:pPr>
          </w:p>
        </w:tc>
      </w:tr>
      <w:tr w:rsidR="000545D1" w:rsidRPr="00166EE4" w14:paraId="71B5CEC5" w14:textId="77777777" w:rsidTr="000545D1">
        <w:tc>
          <w:tcPr>
            <w:tcW w:w="1021" w:type="dxa"/>
            <w:vMerge/>
            <w:shd w:val="clear" w:color="auto" w:fill="auto"/>
          </w:tcPr>
          <w:p w14:paraId="06E4790D"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60492B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87DF3CF" w14:textId="77777777" w:rsidR="000545D1" w:rsidRPr="00166EE4" w:rsidRDefault="000545D1" w:rsidP="008A4F4F">
            <w:pPr>
              <w:spacing w:after="0" w:line="240" w:lineRule="auto"/>
              <w:rPr>
                <w:rFonts w:ascii="Arial" w:hAnsi="Arial" w:cs="Arial"/>
                <w:sz w:val="20"/>
                <w:szCs w:val="20"/>
              </w:rPr>
            </w:pPr>
          </w:p>
        </w:tc>
        <w:tc>
          <w:tcPr>
            <w:tcW w:w="1678" w:type="dxa"/>
            <w:vMerge/>
          </w:tcPr>
          <w:p w14:paraId="12FF5146" w14:textId="77777777" w:rsidR="000545D1" w:rsidRPr="00166EE4" w:rsidRDefault="000545D1" w:rsidP="008A4F4F">
            <w:pPr>
              <w:spacing w:after="0" w:line="240" w:lineRule="auto"/>
              <w:rPr>
                <w:rFonts w:ascii="Arial" w:hAnsi="Arial" w:cs="Arial"/>
                <w:sz w:val="20"/>
                <w:szCs w:val="20"/>
              </w:rPr>
            </w:pPr>
          </w:p>
        </w:tc>
        <w:tc>
          <w:tcPr>
            <w:tcW w:w="1559" w:type="dxa"/>
            <w:vMerge/>
          </w:tcPr>
          <w:p w14:paraId="67DDB4AE" w14:textId="77777777" w:rsidR="000545D1" w:rsidRPr="00166EE4" w:rsidRDefault="000545D1" w:rsidP="008A4F4F">
            <w:pPr>
              <w:spacing w:after="0" w:line="240" w:lineRule="auto"/>
              <w:rPr>
                <w:rFonts w:ascii="Arial" w:hAnsi="Arial" w:cs="Arial"/>
                <w:sz w:val="20"/>
                <w:szCs w:val="20"/>
              </w:rPr>
            </w:pPr>
          </w:p>
        </w:tc>
        <w:tc>
          <w:tcPr>
            <w:tcW w:w="5949" w:type="dxa"/>
          </w:tcPr>
          <w:p w14:paraId="3F6977A3"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(High)-DO epilimnion (Low): High :5, Very Low :5, Medium :40, Low :50</w:t>
            </w:r>
          </w:p>
        </w:tc>
        <w:tc>
          <w:tcPr>
            <w:tcW w:w="2126" w:type="dxa"/>
            <w:vMerge/>
          </w:tcPr>
          <w:p w14:paraId="4C1F8ECB" w14:textId="77777777" w:rsidR="000545D1" w:rsidRPr="00166EE4" w:rsidRDefault="000545D1" w:rsidP="008A4F4F">
            <w:pPr>
              <w:spacing w:after="0" w:line="240" w:lineRule="auto"/>
              <w:rPr>
                <w:rFonts w:ascii="Arial" w:hAnsi="Arial" w:cs="Arial"/>
                <w:sz w:val="20"/>
                <w:szCs w:val="20"/>
              </w:rPr>
            </w:pPr>
          </w:p>
        </w:tc>
      </w:tr>
      <w:tr w:rsidR="000545D1" w:rsidRPr="00166EE4" w14:paraId="263561EF" w14:textId="77777777" w:rsidTr="000545D1">
        <w:tc>
          <w:tcPr>
            <w:tcW w:w="1021" w:type="dxa"/>
            <w:vMerge/>
            <w:shd w:val="clear" w:color="auto" w:fill="auto"/>
          </w:tcPr>
          <w:p w14:paraId="7A9CF86A"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2F302B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FBC7C19" w14:textId="77777777" w:rsidR="000545D1" w:rsidRPr="00166EE4" w:rsidRDefault="000545D1" w:rsidP="008A4F4F">
            <w:pPr>
              <w:spacing w:after="0" w:line="240" w:lineRule="auto"/>
              <w:rPr>
                <w:rFonts w:ascii="Arial" w:hAnsi="Arial" w:cs="Arial"/>
                <w:sz w:val="20"/>
                <w:szCs w:val="20"/>
              </w:rPr>
            </w:pPr>
          </w:p>
        </w:tc>
        <w:tc>
          <w:tcPr>
            <w:tcW w:w="1678" w:type="dxa"/>
            <w:vMerge/>
          </w:tcPr>
          <w:p w14:paraId="2CF1C5E4" w14:textId="77777777" w:rsidR="000545D1" w:rsidRPr="00166EE4" w:rsidRDefault="000545D1" w:rsidP="008A4F4F">
            <w:pPr>
              <w:spacing w:after="0" w:line="240" w:lineRule="auto"/>
              <w:rPr>
                <w:rFonts w:ascii="Arial" w:hAnsi="Arial" w:cs="Arial"/>
                <w:sz w:val="20"/>
                <w:szCs w:val="20"/>
              </w:rPr>
            </w:pPr>
          </w:p>
        </w:tc>
        <w:tc>
          <w:tcPr>
            <w:tcW w:w="1559" w:type="dxa"/>
            <w:vMerge/>
          </w:tcPr>
          <w:p w14:paraId="52418A94" w14:textId="77777777" w:rsidR="000545D1" w:rsidRPr="00166EE4" w:rsidRDefault="000545D1" w:rsidP="008A4F4F">
            <w:pPr>
              <w:spacing w:after="0" w:line="240" w:lineRule="auto"/>
              <w:rPr>
                <w:rFonts w:ascii="Arial" w:hAnsi="Arial" w:cs="Arial"/>
                <w:sz w:val="20"/>
                <w:szCs w:val="20"/>
              </w:rPr>
            </w:pPr>
          </w:p>
        </w:tc>
        <w:tc>
          <w:tcPr>
            <w:tcW w:w="5949" w:type="dxa"/>
          </w:tcPr>
          <w:p w14:paraId="376E25EF"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(Medium)-DO epilimnion (High): High :5, Very Low :5, Medium :40, Low :50</w:t>
            </w:r>
          </w:p>
        </w:tc>
        <w:tc>
          <w:tcPr>
            <w:tcW w:w="2126" w:type="dxa"/>
            <w:vMerge/>
          </w:tcPr>
          <w:p w14:paraId="17B21752" w14:textId="77777777" w:rsidR="000545D1" w:rsidRPr="00166EE4" w:rsidRDefault="000545D1" w:rsidP="008A4F4F">
            <w:pPr>
              <w:spacing w:after="0" w:line="240" w:lineRule="auto"/>
              <w:rPr>
                <w:rFonts w:ascii="Arial" w:hAnsi="Arial" w:cs="Arial"/>
                <w:sz w:val="20"/>
                <w:szCs w:val="20"/>
              </w:rPr>
            </w:pPr>
          </w:p>
        </w:tc>
      </w:tr>
      <w:tr w:rsidR="000545D1" w:rsidRPr="00166EE4" w14:paraId="7EA71A1C" w14:textId="77777777" w:rsidTr="000545D1">
        <w:tc>
          <w:tcPr>
            <w:tcW w:w="1021" w:type="dxa"/>
            <w:vMerge/>
            <w:shd w:val="clear" w:color="auto" w:fill="auto"/>
          </w:tcPr>
          <w:p w14:paraId="78186A2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BAD7F1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9F140E4" w14:textId="77777777" w:rsidR="000545D1" w:rsidRPr="00166EE4" w:rsidRDefault="000545D1" w:rsidP="008A4F4F">
            <w:pPr>
              <w:spacing w:after="0" w:line="240" w:lineRule="auto"/>
              <w:rPr>
                <w:rFonts w:ascii="Arial" w:hAnsi="Arial" w:cs="Arial"/>
                <w:sz w:val="20"/>
                <w:szCs w:val="20"/>
              </w:rPr>
            </w:pPr>
          </w:p>
        </w:tc>
        <w:tc>
          <w:tcPr>
            <w:tcW w:w="1678" w:type="dxa"/>
            <w:vMerge/>
          </w:tcPr>
          <w:p w14:paraId="275332C3" w14:textId="77777777" w:rsidR="000545D1" w:rsidRPr="00166EE4" w:rsidRDefault="000545D1" w:rsidP="008A4F4F">
            <w:pPr>
              <w:spacing w:after="0" w:line="240" w:lineRule="auto"/>
              <w:rPr>
                <w:rFonts w:ascii="Arial" w:hAnsi="Arial" w:cs="Arial"/>
                <w:sz w:val="20"/>
                <w:szCs w:val="20"/>
              </w:rPr>
            </w:pPr>
          </w:p>
        </w:tc>
        <w:tc>
          <w:tcPr>
            <w:tcW w:w="1559" w:type="dxa"/>
            <w:vMerge/>
          </w:tcPr>
          <w:p w14:paraId="3DCF24B4" w14:textId="77777777" w:rsidR="000545D1" w:rsidRPr="00166EE4" w:rsidRDefault="000545D1" w:rsidP="008A4F4F">
            <w:pPr>
              <w:spacing w:after="0" w:line="240" w:lineRule="auto"/>
              <w:rPr>
                <w:rFonts w:ascii="Arial" w:hAnsi="Arial" w:cs="Arial"/>
                <w:sz w:val="20"/>
                <w:szCs w:val="20"/>
              </w:rPr>
            </w:pPr>
          </w:p>
        </w:tc>
        <w:tc>
          <w:tcPr>
            <w:tcW w:w="5949" w:type="dxa"/>
          </w:tcPr>
          <w:p w14:paraId="4EBFDA44"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(Medium)-DO epilimnion (Medium): High :5, Very Low :5, Medium :40, Low :50</w:t>
            </w:r>
          </w:p>
        </w:tc>
        <w:tc>
          <w:tcPr>
            <w:tcW w:w="2126" w:type="dxa"/>
            <w:vMerge/>
          </w:tcPr>
          <w:p w14:paraId="31254A7B" w14:textId="77777777" w:rsidR="000545D1" w:rsidRPr="00166EE4" w:rsidRDefault="000545D1" w:rsidP="008A4F4F">
            <w:pPr>
              <w:spacing w:after="0" w:line="240" w:lineRule="auto"/>
              <w:rPr>
                <w:rFonts w:ascii="Arial" w:hAnsi="Arial" w:cs="Arial"/>
                <w:sz w:val="20"/>
                <w:szCs w:val="20"/>
              </w:rPr>
            </w:pPr>
          </w:p>
        </w:tc>
      </w:tr>
      <w:tr w:rsidR="000545D1" w:rsidRPr="00166EE4" w14:paraId="7BA0B7AD" w14:textId="77777777" w:rsidTr="000545D1">
        <w:tc>
          <w:tcPr>
            <w:tcW w:w="1021" w:type="dxa"/>
            <w:vMerge/>
            <w:shd w:val="clear" w:color="auto" w:fill="auto"/>
          </w:tcPr>
          <w:p w14:paraId="3337481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AD603C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F5AFC0D" w14:textId="77777777" w:rsidR="000545D1" w:rsidRPr="00166EE4" w:rsidRDefault="000545D1" w:rsidP="008A4F4F">
            <w:pPr>
              <w:spacing w:after="0" w:line="240" w:lineRule="auto"/>
              <w:rPr>
                <w:rFonts w:ascii="Arial" w:hAnsi="Arial" w:cs="Arial"/>
                <w:sz w:val="20"/>
                <w:szCs w:val="20"/>
              </w:rPr>
            </w:pPr>
          </w:p>
        </w:tc>
        <w:tc>
          <w:tcPr>
            <w:tcW w:w="1678" w:type="dxa"/>
            <w:vMerge/>
          </w:tcPr>
          <w:p w14:paraId="508438CB" w14:textId="77777777" w:rsidR="000545D1" w:rsidRPr="00166EE4" w:rsidRDefault="000545D1" w:rsidP="008A4F4F">
            <w:pPr>
              <w:spacing w:after="0" w:line="240" w:lineRule="auto"/>
              <w:rPr>
                <w:rFonts w:ascii="Arial" w:hAnsi="Arial" w:cs="Arial"/>
                <w:sz w:val="20"/>
                <w:szCs w:val="20"/>
              </w:rPr>
            </w:pPr>
          </w:p>
        </w:tc>
        <w:tc>
          <w:tcPr>
            <w:tcW w:w="1559" w:type="dxa"/>
            <w:vMerge/>
          </w:tcPr>
          <w:p w14:paraId="7B8394D1" w14:textId="77777777" w:rsidR="000545D1" w:rsidRPr="00166EE4" w:rsidRDefault="000545D1" w:rsidP="008A4F4F">
            <w:pPr>
              <w:spacing w:after="0" w:line="240" w:lineRule="auto"/>
              <w:rPr>
                <w:rFonts w:ascii="Arial" w:hAnsi="Arial" w:cs="Arial"/>
                <w:sz w:val="20"/>
                <w:szCs w:val="20"/>
              </w:rPr>
            </w:pPr>
          </w:p>
        </w:tc>
        <w:tc>
          <w:tcPr>
            <w:tcW w:w="5949" w:type="dxa"/>
          </w:tcPr>
          <w:p w14:paraId="01F1044D"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(Medium)-DO epilimnion (Low): High :5, Very Low :5, Medium :40, Low :50</w:t>
            </w:r>
          </w:p>
        </w:tc>
        <w:tc>
          <w:tcPr>
            <w:tcW w:w="2126" w:type="dxa"/>
            <w:vMerge/>
          </w:tcPr>
          <w:p w14:paraId="163EA084" w14:textId="77777777" w:rsidR="000545D1" w:rsidRPr="00166EE4" w:rsidRDefault="000545D1" w:rsidP="008A4F4F">
            <w:pPr>
              <w:spacing w:after="0" w:line="240" w:lineRule="auto"/>
              <w:rPr>
                <w:rFonts w:ascii="Arial" w:hAnsi="Arial" w:cs="Arial"/>
                <w:sz w:val="20"/>
                <w:szCs w:val="20"/>
              </w:rPr>
            </w:pPr>
          </w:p>
        </w:tc>
      </w:tr>
      <w:tr w:rsidR="000545D1" w:rsidRPr="00166EE4" w14:paraId="4157861A" w14:textId="77777777" w:rsidTr="000545D1">
        <w:tc>
          <w:tcPr>
            <w:tcW w:w="1021" w:type="dxa"/>
            <w:vMerge/>
            <w:shd w:val="clear" w:color="auto" w:fill="auto"/>
          </w:tcPr>
          <w:p w14:paraId="7FE5357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7410D5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5AAA1CC" w14:textId="77777777" w:rsidR="000545D1" w:rsidRPr="00166EE4" w:rsidRDefault="000545D1" w:rsidP="008A4F4F">
            <w:pPr>
              <w:spacing w:after="0" w:line="240" w:lineRule="auto"/>
              <w:rPr>
                <w:rFonts w:ascii="Arial" w:hAnsi="Arial" w:cs="Arial"/>
                <w:sz w:val="20"/>
                <w:szCs w:val="20"/>
              </w:rPr>
            </w:pPr>
          </w:p>
        </w:tc>
        <w:tc>
          <w:tcPr>
            <w:tcW w:w="1678" w:type="dxa"/>
            <w:vMerge/>
          </w:tcPr>
          <w:p w14:paraId="6E0DCFFF" w14:textId="77777777" w:rsidR="000545D1" w:rsidRPr="00166EE4" w:rsidRDefault="000545D1" w:rsidP="008A4F4F">
            <w:pPr>
              <w:spacing w:after="0" w:line="240" w:lineRule="auto"/>
              <w:rPr>
                <w:rFonts w:ascii="Arial" w:hAnsi="Arial" w:cs="Arial"/>
                <w:sz w:val="20"/>
                <w:szCs w:val="20"/>
              </w:rPr>
            </w:pPr>
          </w:p>
        </w:tc>
        <w:tc>
          <w:tcPr>
            <w:tcW w:w="1559" w:type="dxa"/>
            <w:vMerge/>
          </w:tcPr>
          <w:p w14:paraId="22F14F04" w14:textId="77777777" w:rsidR="000545D1" w:rsidRPr="00166EE4" w:rsidRDefault="000545D1" w:rsidP="008A4F4F">
            <w:pPr>
              <w:spacing w:after="0" w:line="240" w:lineRule="auto"/>
              <w:rPr>
                <w:rFonts w:ascii="Arial" w:hAnsi="Arial" w:cs="Arial"/>
                <w:sz w:val="20"/>
                <w:szCs w:val="20"/>
              </w:rPr>
            </w:pPr>
          </w:p>
        </w:tc>
        <w:tc>
          <w:tcPr>
            <w:tcW w:w="5949" w:type="dxa"/>
          </w:tcPr>
          <w:p w14:paraId="1E711D27"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(Low)-DO epilimnion (High): High :5, Very Low :5, Medium :40, Low :50</w:t>
            </w:r>
          </w:p>
        </w:tc>
        <w:tc>
          <w:tcPr>
            <w:tcW w:w="2126" w:type="dxa"/>
            <w:vMerge/>
          </w:tcPr>
          <w:p w14:paraId="74782CB1" w14:textId="77777777" w:rsidR="000545D1" w:rsidRPr="00166EE4" w:rsidRDefault="000545D1" w:rsidP="008A4F4F">
            <w:pPr>
              <w:spacing w:after="0" w:line="240" w:lineRule="auto"/>
              <w:rPr>
                <w:rFonts w:ascii="Arial" w:hAnsi="Arial" w:cs="Arial"/>
                <w:sz w:val="20"/>
                <w:szCs w:val="20"/>
              </w:rPr>
            </w:pPr>
          </w:p>
        </w:tc>
      </w:tr>
      <w:tr w:rsidR="000545D1" w:rsidRPr="00166EE4" w14:paraId="1233E249" w14:textId="77777777" w:rsidTr="000545D1">
        <w:tc>
          <w:tcPr>
            <w:tcW w:w="1021" w:type="dxa"/>
            <w:vMerge/>
            <w:shd w:val="clear" w:color="auto" w:fill="auto"/>
          </w:tcPr>
          <w:p w14:paraId="4F58FBC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3C003B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85C72EE" w14:textId="77777777" w:rsidR="000545D1" w:rsidRPr="00166EE4" w:rsidRDefault="000545D1" w:rsidP="008A4F4F">
            <w:pPr>
              <w:spacing w:after="0" w:line="240" w:lineRule="auto"/>
              <w:rPr>
                <w:rFonts w:ascii="Arial" w:hAnsi="Arial" w:cs="Arial"/>
                <w:sz w:val="20"/>
                <w:szCs w:val="20"/>
              </w:rPr>
            </w:pPr>
          </w:p>
        </w:tc>
        <w:tc>
          <w:tcPr>
            <w:tcW w:w="1678" w:type="dxa"/>
            <w:vMerge/>
          </w:tcPr>
          <w:p w14:paraId="2DB1E54F" w14:textId="77777777" w:rsidR="000545D1" w:rsidRPr="00166EE4" w:rsidRDefault="000545D1" w:rsidP="008A4F4F">
            <w:pPr>
              <w:spacing w:after="0" w:line="240" w:lineRule="auto"/>
              <w:rPr>
                <w:rFonts w:ascii="Arial" w:hAnsi="Arial" w:cs="Arial"/>
                <w:sz w:val="20"/>
                <w:szCs w:val="20"/>
              </w:rPr>
            </w:pPr>
          </w:p>
        </w:tc>
        <w:tc>
          <w:tcPr>
            <w:tcW w:w="1559" w:type="dxa"/>
            <w:vMerge/>
          </w:tcPr>
          <w:p w14:paraId="1CB6E12B" w14:textId="77777777" w:rsidR="000545D1" w:rsidRPr="00166EE4" w:rsidRDefault="000545D1" w:rsidP="008A4F4F">
            <w:pPr>
              <w:spacing w:after="0" w:line="240" w:lineRule="auto"/>
              <w:rPr>
                <w:rFonts w:ascii="Arial" w:hAnsi="Arial" w:cs="Arial"/>
                <w:sz w:val="20"/>
                <w:szCs w:val="20"/>
              </w:rPr>
            </w:pPr>
          </w:p>
        </w:tc>
        <w:tc>
          <w:tcPr>
            <w:tcW w:w="5949" w:type="dxa"/>
          </w:tcPr>
          <w:p w14:paraId="2EE8DD74"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(Low)-DO epilimnion (Medium): High :5, Very Low :5, Medium :40, Low :50</w:t>
            </w:r>
          </w:p>
        </w:tc>
        <w:tc>
          <w:tcPr>
            <w:tcW w:w="2126" w:type="dxa"/>
            <w:vMerge/>
          </w:tcPr>
          <w:p w14:paraId="368472C6" w14:textId="77777777" w:rsidR="000545D1" w:rsidRPr="00166EE4" w:rsidRDefault="000545D1" w:rsidP="008A4F4F">
            <w:pPr>
              <w:spacing w:after="0" w:line="240" w:lineRule="auto"/>
              <w:rPr>
                <w:rFonts w:ascii="Arial" w:hAnsi="Arial" w:cs="Arial"/>
                <w:sz w:val="20"/>
                <w:szCs w:val="20"/>
              </w:rPr>
            </w:pPr>
          </w:p>
        </w:tc>
      </w:tr>
      <w:tr w:rsidR="000545D1" w:rsidRPr="00166EE4" w14:paraId="2A975A73" w14:textId="77777777" w:rsidTr="000545D1">
        <w:tc>
          <w:tcPr>
            <w:tcW w:w="1021" w:type="dxa"/>
            <w:vMerge/>
            <w:shd w:val="clear" w:color="auto" w:fill="auto"/>
          </w:tcPr>
          <w:p w14:paraId="2C18CB3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4E396E06"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C3EC2FC" w14:textId="77777777" w:rsidR="000545D1" w:rsidRPr="00166EE4" w:rsidRDefault="000545D1" w:rsidP="008A4F4F">
            <w:pPr>
              <w:spacing w:after="0" w:line="240" w:lineRule="auto"/>
              <w:rPr>
                <w:rFonts w:ascii="Arial" w:hAnsi="Arial" w:cs="Arial"/>
                <w:sz w:val="20"/>
                <w:szCs w:val="20"/>
              </w:rPr>
            </w:pPr>
          </w:p>
        </w:tc>
        <w:tc>
          <w:tcPr>
            <w:tcW w:w="1678" w:type="dxa"/>
            <w:vMerge/>
          </w:tcPr>
          <w:p w14:paraId="5ECAF91D" w14:textId="77777777" w:rsidR="000545D1" w:rsidRPr="00166EE4" w:rsidRDefault="000545D1" w:rsidP="008A4F4F">
            <w:pPr>
              <w:spacing w:after="0" w:line="240" w:lineRule="auto"/>
              <w:rPr>
                <w:rFonts w:ascii="Arial" w:hAnsi="Arial" w:cs="Arial"/>
                <w:sz w:val="20"/>
                <w:szCs w:val="20"/>
              </w:rPr>
            </w:pPr>
          </w:p>
        </w:tc>
        <w:tc>
          <w:tcPr>
            <w:tcW w:w="1559" w:type="dxa"/>
            <w:vMerge/>
          </w:tcPr>
          <w:p w14:paraId="2BC3B6E3" w14:textId="77777777" w:rsidR="000545D1" w:rsidRPr="00166EE4" w:rsidRDefault="000545D1" w:rsidP="008A4F4F">
            <w:pPr>
              <w:spacing w:after="0" w:line="240" w:lineRule="auto"/>
              <w:rPr>
                <w:rFonts w:ascii="Arial" w:hAnsi="Arial" w:cs="Arial"/>
                <w:sz w:val="20"/>
                <w:szCs w:val="20"/>
              </w:rPr>
            </w:pPr>
          </w:p>
        </w:tc>
        <w:tc>
          <w:tcPr>
            <w:tcW w:w="5949" w:type="dxa"/>
          </w:tcPr>
          <w:p w14:paraId="0E4BE4C8" w14:textId="77777777" w:rsidR="000545D1" w:rsidRDefault="000545D1" w:rsidP="008A4F4F">
            <w:pPr>
              <w:spacing w:after="0" w:line="240" w:lineRule="auto"/>
              <w:rPr>
                <w:rFonts w:ascii="Arial" w:hAnsi="Arial" w:cs="Arial"/>
                <w:sz w:val="20"/>
                <w:szCs w:val="20"/>
              </w:rPr>
            </w:pPr>
            <w:r>
              <w:rPr>
                <w:rFonts w:ascii="Arial" w:hAnsi="Arial" w:cs="Arial"/>
                <w:sz w:val="20"/>
                <w:szCs w:val="20"/>
              </w:rPr>
              <w:t>Chlorophyll-a metalimnion (Low)-BOD Metalimnion (Low)-Light intensity (Low)-DO epilimnion (Low): High :5, Very Low :5, Medium :40, Low :50</w:t>
            </w:r>
          </w:p>
        </w:tc>
        <w:tc>
          <w:tcPr>
            <w:tcW w:w="2126" w:type="dxa"/>
            <w:vMerge/>
          </w:tcPr>
          <w:p w14:paraId="1094769F" w14:textId="77777777" w:rsidR="000545D1" w:rsidRPr="00166EE4" w:rsidRDefault="000545D1" w:rsidP="008A4F4F">
            <w:pPr>
              <w:spacing w:after="0" w:line="240" w:lineRule="auto"/>
              <w:rPr>
                <w:rFonts w:ascii="Arial" w:hAnsi="Arial" w:cs="Arial"/>
                <w:sz w:val="20"/>
                <w:szCs w:val="20"/>
              </w:rPr>
            </w:pPr>
          </w:p>
        </w:tc>
      </w:tr>
      <w:tr w:rsidR="000545D1" w:rsidRPr="00166EE4" w14:paraId="1FE2E37C" w14:textId="77777777" w:rsidTr="000545D1">
        <w:tc>
          <w:tcPr>
            <w:tcW w:w="1021" w:type="dxa"/>
            <w:vMerge w:val="restart"/>
            <w:shd w:val="clear" w:color="auto" w:fill="auto"/>
          </w:tcPr>
          <w:p w14:paraId="3E58828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Stocking density</w:t>
            </w:r>
          </w:p>
          <w:p w14:paraId="6493C097"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13505B5E"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0CCDD7F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Expert knowledge</w:t>
            </w:r>
          </w:p>
        </w:tc>
        <w:tc>
          <w:tcPr>
            <w:tcW w:w="1678" w:type="dxa"/>
            <w:vMerge w:val="restart"/>
          </w:tcPr>
          <w:p w14:paraId="4FE264F6"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sz w:val="20"/>
                <w:szCs w:val="20"/>
              </w:rPr>
              <w:t>Interview with IWCC farmers and staffs of Fisheries Agency</w:t>
            </w:r>
          </w:p>
        </w:tc>
        <w:tc>
          <w:tcPr>
            <w:tcW w:w="1559" w:type="dxa"/>
            <w:vMerge w:val="restart"/>
          </w:tcPr>
          <w:p w14:paraId="3B48097C"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55A0A4E6" w14:textId="77777777" w:rsidR="000545D1" w:rsidRDefault="000545D1" w:rsidP="008A4F4F">
            <w:pPr>
              <w:spacing w:after="0" w:line="240" w:lineRule="auto"/>
              <w:rPr>
                <w:rFonts w:ascii="Arial" w:hAnsi="Arial" w:cs="Arial"/>
                <w:sz w:val="20"/>
                <w:szCs w:val="20"/>
              </w:rPr>
            </w:pPr>
            <w:r>
              <w:rPr>
                <w:rFonts w:ascii="Arial" w:hAnsi="Arial" w:cs="Arial"/>
                <w:sz w:val="20"/>
                <w:szCs w:val="20"/>
              </w:rPr>
              <w:t>Dry season:</w:t>
            </w:r>
          </w:p>
          <w:p w14:paraId="0EE2F701"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High:20</w:t>
            </w:r>
          </w:p>
          <w:p w14:paraId="342AA6F9"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Medium:70</w:t>
            </w:r>
          </w:p>
          <w:p w14:paraId="63546E7B"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Low:10</w:t>
            </w:r>
          </w:p>
        </w:tc>
        <w:tc>
          <w:tcPr>
            <w:tcW w:w="2126" w:type="dxa"/>
            <w:vMerge w:val="restart"/>
          </w:tcPr>
          <w:p w14:paraId="391F3E39"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High:11.7</w:t>
            </w:r>
          </w:p>
          <w:p w14:paraId="7EA2ECDE"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Medium:45.0</w:t>
            </w:r>
          </w:p>
          <w:p w14:paraId="4B65EA8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Low:43.3</w:t>
            </w:r>
          </w:p>
        </w:tc>
      </w:tr>
      <w:tr w:rsidR="000545D1" w:rsidRPr="00166EE4" w14:paraId="2DBD14FD" w14:textId="77777777" w:rsidTr="000545D1">
        <w:tc>
          <w:tcPr>
            <w:tcW w:w="1021" w:type="dxa"/>
            <w:vMerge/>
            <w:shd w:val="clear" w:color="auto" w:fill="auto"/>
          </w:tcPr>
          <w:p w14:paraId="02F49D5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D4452EA"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12DCC14" w14:textId="77777777" w:rsidR="000545D1" w:rsidRPr="00166EE4" w:rsidRDefault="000545D1" w:rsidP="008A4F4F">
            <w:pPr>
              <w:spacing w:after="0" w:line="240" w:lineRule="auto"/>
              <w:rPr>
                <w:rFonts w:ascii="Arial" w:hAnsi="Arial" w:cs="Arial"/>
                <w:sz w:val="20"/>
                <w:szCs w:val="20"/>
              </w:rPr>
            </w:pPr>
          </w:p>
        </w:tc>
        <w:tc>
          <w:tcPr>
            <w:tcW w:w="1678" w:type="dxa"/>
            <w:vMerge/>
          </w:tcPr>
          <w:p w14:paraId="14FAE96B" w14:textId="77777777" w:rsidR="000545D1" w:rsidRPr="00166EE4" w:rsidRDefault="000545D1" w:rsidP="008A4F4F">
            <w:pPr>
              <w:spacing w:after="0" w:line="240" w:lineRule="auto"/>
              <w:rPr>
                <w:rFonts w:ascii="Arial" w:hAnsi="Arial" w:cs="Arial"/>
                <w:sz w:val="20"/>
                <w:szCs w:val="20"/>
              </w:rPr>
            </w:pPr>
          </w:p>
        </w:tc>
        <w:tc>
          <w:tcPr>
            <w:tcW w:w="1559" w:type="dxa"/>
            <w:vMerge/>
          </w:tcPr>
          <w:p w14:paraId="78D972A7" w14:textId="77777777" w:rsidR="000545D1" w:rsidRPr="00166EE4" w:rsidRDefault="000545D1" w:rsidP="008A4F4F">
            <w:pPr>
              <w:spacing w:after="0" w:line="240" w:lineRule="auto"/>
              <w:rPr>
                <w:rFonts w:ascii="Arial" w:hAnsi="Arial" w:cs="Arial"/>
                <w:sz w:val="20"/>
                <w:szCs w:val="20"/>
              </w:rPr>
            </w:pPr>
          </w:p>
        </w:tc>
        <w:tc>
          <w:tcPr>
            <w:tcW w:w="5949" w:type="dxa"/>
          </w:tcPr>
          <w:p w14:paraId="49106721" w14:textId="77777777" w:rsidR="000545D1" w:rsidRDefault="000545D1" w:rsidP="008A4F4F">
            <w:pPr>
              <w:spacing w:after="0" w:line="240" w:lineRule="auto"/>
              <w:rPr>
                <w:rFonts w:ascii="Arial" w:hAnsi="Arial" w:cs="Arial"/>
                <w:sz w:val="20"/>
                <w:szCs w:val="20"/>
              </w:rPr>
            </w:pPr>
            <w:r>
              <w:rPr>
                <w:rFonts w:ascii="Arial" w:hAnsi="Arial" w:cs="Arial"/>
                <w:sz w:val="20"/>
                <w:szCs w:val="20"/>
              </w:rPr>
              <w:t>Wet season:</w:t>
            </w:r>
          </w:p>
          <w:p w14:paraId="15513D93"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High:10</w:t>
            </w:r>
          </w:p>
          <w:p w14:paraId="68B3E90C"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Medium:40</w:t>
            </w:r>
          </w:p>
          <w:p w14:paraId="5900577C" w14:textId="77777777" w:rsidR="000545D1" w:rsidRDefault="000545D1" w:rsidP="008A4F4F">
            <w:pPr>
              <w:spacing w:after="0" w:line="240" w:lineRule="auto"/>
              <w:rPr>
                <w:rFonts w:ascii="Arial" w:hAnsi="Arial" w:cs="Arial"/>
                <w:sz w:val="20"/>
                <w:szCs w:val="20"/>
              </w:rPr>
            </w:pPr>
            <w:r>
              <w:rPr>
                <w:rFonts w:ascii="Arial" w:hAnsi="Arial" w:cs="Arial"/>
                <w:sz w:val="20"/>
                <w:szCs w:val="20"/>
              </w:rPr>
              <w:t>Low:50</w:t>
            </w:r>
          </w:p>
        </w:tc>
        <w:tc>
          <w:tcPr>
            <w:tcW w:w="2126" w:type="dxa"/>
            <w:vMerge/>
          </w:tcPr>
          <w:p w14:paraId="7D291FFD" w14:textId="77777777" w:rsidR="000545D1" w:rsidRPr="00166EE4" w:rsidRDefault="000545D1" w:rsidP="008A4F4F">
            <w:pPr>
              <w:spacing w:after="0" w:line="240" w:lineRule="auto"/>
              <w:rPr>
                <w:rFonts w:ascii="Arial" w:hAnsi="Arial" w:cs="Arial"/>
                <w:sz w:val="20"/>
                <w:szCs w:val="20"/>
              </w:rPr>
            </w:pPr>
          </w:p>
        </w:tc>
      </w:tr>
      <w:tr w:rsidR="000545D1" w:rsidRPr="00166EE4" w14:paraId="63333902" w14:textId="77777777" w:rsidTr="000545D1">
        <w:tc>
          <w:tcPr>
            <w:tcW w:w="1021" w:type="dxa"/>
            <w:vMerge w:val="restart"/>
            <w:shd w:val="clear" w:color="auto" w:fill="auto"/>
          </w:tcPr>
          <w:p w14:paraId="6EC010B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Number of active cages</w:t>
            </w:r>
          </w:p>
          <w:p w14:paraId="594E4DC4"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2C0A39D6"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1F59943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Expert knowledge</w:t>
            </w:r>
          </w:p>
        </w:tc>
        <w:tc>
          <w:tcPr>
            <w:tcW w:w="1678" w:type="dxa"/>
            <w:vMerge w:val="restart"/>
          </w:tcPr>
          <w:p w14:paraId="4A97FB2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Interview with staffs of Fisheries Agency and data from Fisheries Agency</w:t>
            </w:r>
          </w:p>
        </w:tc>
        <w:tc>
          <w:tcPr>
            <w:tcW w:w="1559" w:type="dxa"/>
            <w:vMerge w:val="restart"/>
          </w:tcPr>
          <w:p w14:paraId="438A62E7"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2F01150E" w14:textId="77777777" w:rsidR="000545D1" w:rsidRDefault="000545D1" w:rsidP="008A4F4F">
            <w:pPr>
              <w:spacing w:after="0" w:line="240" w:lineRule="auto"/>
              <w:rPr>
                <w:rFonts w:ascii="Arial" w:hAnsi="Arial" w:cs="Arial"/>
                <w:sz w:val="20"/>
                <w:szCs w:val="20"/>
              </w:rPr>
            </w:pPr>
            <w:r>
              <w:rPr>
                <w:rFonts w:ascii="Arial" w:hAnsi="Arial" w:cs="Arial"/>
                <w:sz w:val="20"/>
                <w:szCs w:val="20"/>
              </w:rPr>
              <w:t>Dry season:</w:t>
            </w:r>
          </w:p>
          <w:p w14:paraId="57918B75" w14:textId="77777777" w:rsidR="000545D1" w:rsidRDefault="000545D1" w:rsidP="008A4F4F">
            <w:pPr>
              <w:spacing w:after="0" w:line="240" w:lineRule="auto"/>
              <w:rPr>
                <w:rFonts w:ascii="Arial" w:hAnsi="Arial" w:cs="Arial"/>
                <w:sz w:val="20"/>
                <w:szCs w:val="20"/>
              </w:rPr>
            </w:pPr>
            <w:r>
              <w:rPr>
                <w:rFonts w:ascii="Arial" w:hAnsi="Arial" w:cs="Arial"/>
                <w:sz w:val="20"/>
                <w:szCs w:val="20"/>
              </w:rPr>
              <w:t>Zero: 0, Low: 5</w:t>
            </w:r>
          </w:p>
          <w:p w14:paraId="059FEB6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Medium: 10, High: 85</w:t>
            </w:r>
          </w:p>
        </w:tc>
        <w:tc>
          <w:tcPr>
            <w:tcW w:w="2126" w:type="dxa"/>
            <w:vMerge w:val="restart"/>
          </w:tcPr>
          <w:p w14:paraId="6315ED4F" w14:textId="77777777" w:rsidR="000545D1" w:rsidRDefault="000545D1" w:rsidP="008A4F4F">
            <w:pPr>
              <w:spacing w:after="0" w:line="240" w:lineRule="auto"/>
              <w:rPr>
                <w:rFonts w:ascii="Arial" w:hAnsi="Arial" w:cs="Arial"/>
                <w:sz w:val="20"/>
                <w:szCs w:val="20"/>
              </w:rPr>
            </w:pPr>
            <w:r>
              <w:rPr>
                <w:rFonts w:ascii="Arial" w:hAnsi="Arial" w:cs="Arial"/>
                <w:sz w:val="20"/>
                <w:szCs w:val="20"/>
              </w:rPr>
              <w:t>Zero:4.16</w:t>
            </w:r>
          </w:p>
          <w:p w14:paraId="5B3DE051" w14:textId="77777777" w:rsidR="000545D1" w:rsidRDefault="000545D1" w:rsidP="008A4F4F">
            <w:pPr>
              <w:spacing w:after="0" w:line="240" w:lineRule="auto"/>
              <w:rPr>
                <w:rFonts w:ascii="Arial" w:hAnsi="Arial" w:cs="Arial"/>
                <w:sz w:val="20"/>
                <w:szCs w:val="20"/>
              </w:rPr>
            </w:pPr>
            <w:r>
              <w:rPr>
                <w:rFonts w:ascii="Arial" w:hAnsi="Arial" w:cs="Arial"/>
                <w:sz w:val="20"/>
                <w:szCs w:val="20"/>
              </w:rPr>
              <w:t>Low:17.5</w:t>
            </w:r>
          </w:p>
          <w:p w14:paraId="6FD35D7D"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Medium:22.5</w:t>
            </w:r>
          </w:p>
          <w:p w14:paraId="1AB66AF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High: 55.8</w:t>
            </w:r>
          </w:p>
        </w:tc>
      </w:tr>
      <w:tr w:rsidR="000545D1" w:rsidRPr="00166EE4" w14:paraId="4AB37F89" w14:textId="77777777" w:rsidTr="000545D1">
        <w:tc>
          <w:tcPr>
            <w:tcW w:w="1021" w:type="dxa"/>
            <w:vMerge/>
            <w:shd w:val="clear" w:color="auto" w:fill="auto"/>
          </w:tcPr>
          <w:p w14:paraId="2312BF3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13E55E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F717BB7" w14:textId="77777777" w:rsidR="000545D1" w:rsidRPr="00166EE4" w:rsidRDefault="000545D1" w:rsidP="008A4F4F">
            <w:pPr>
              <w:spacing w:after="0" w:line="240" w:lineRule="auto"/>
              <w:rPr>
                <w:rFonts w:ascii="Arial" w:hAnsi="Arial" w:cs="Arial"/>
                <w:sz w:val="20"/>
                <w:szCs w:val="20"/>
              </w:rPr>
            </w:pPr>
          </w:p>
        </w:tc>
        <w:tc>
          <w:tcPr>
            <w:tcW w:w="1678" w:type="dxa"/>
            <w:vMerge/>
          </w:tcPr>
          <w:p w14:paraId="6FA419A8" w14:textId="77777777" w:rsidR="000545D1" w:rsidRPr="00166EE4" w:rsidRDefault="000545D1" w:rsidP="008A4F4F">
            <w:pPr>
              <w:spacing w:after="0" w:line="240" w:lineRule="auto"/>
              <w:rPr>
                <w:rFonts w:ascii="Arial" w:hAnsi="Arial" w:cs="Arial"/>
                <w:sz w:val="20"/>
                <w:szCs w:val="20"/>
              </w:rPr>
            </w:pPr>
          </w:p>
        </w:tc>
        <w:tc>
          <w:tcPr>
            <w:tcW w:w="1559" w:type="dxa"/>
            <w:vMerge/>
          </w:tcPr>
          <w:p w14:paraId="05793DBE" w14:textId="77777777" w:rsidR="000545D1" w:rsidRPr="00166EE4" w:rsidRDefault="000545D1" w:rsidP="008A4F4F">
            <w:pPr>
              <w:spacing w:after="0" w:line="240" w:lineRule="auto"/>
              <w:rPr>
                <w:rFonts w:ascii="Arial" w:hAnsi="Arial" w:cs="Arial"/>
                <w:sz w:val="20"/>
                <w:szCs w:val="20"/>
              </w:rPr>
            </w:pPr>
          </w:p>
        </w:tc>
        <w:tc>
          <w:tcPr>
            <w:tcW w:w="5949" w:type="dxa"/>
          </w:tcPr>
          <w:p w14:paraId="1742514E" w14:textId="77777777" w:rsidR="000545D1" w:rsidRDefault="000545D1" w:rsidP="008A4F4F">
            <w:pPr>
              <w:spacing w:after="0" w:line="240" w:lineRule="auto"/>
              <w:rPr>
                <w:rFonts w:ascii="Arial" w:hAnsi="Arial" w:cs="Arial"/>
                <w:sz w:val="20"/>
                <w:szCs w:val="20"/>
              </w:rPr>
            </w:pPr>
            <w:r>
              <w:rPr>
                <w:rFonts w:ascii="Arial" w:hAnsi="Arial" w:cs="Arial"/>
                <w:sz w:val="20"/>
                <w:szCs w:val="20"/>
              </w:rPr>
              <w:t>Wet season</w:t>
            </w:r>
          </w:p>
          <w:p w14:paraId="6635E869" w14:textId="77777777" w:rsidR="000545D1" w:rsidRDefault="000545D1" w:rsidP="008A4F4F">
            <w:pPr>
              <w:spacing w:after="0" w:line="240" w:lineRule="auto"/>
              <w:rPr>
                <w:rFonts w:ascii="Arial" w:hAnsi="Arial" w:cs="Arial"/>
                <w:sz w:val="20"/>
                <w:szCs w:val="20"/>
              </w:rPr>
            </w:pPr>
            <w:r>
              <w:rPr>
                <w:rFonts w:ascii="Arial" w:hAnsi="Arial" w:cs="Arial"/>
                <w:sz w:val="20"/>
                <w:szCs w:val="20"/>
              </w:rPr>
              <w:t>Zero: 5, Low: 20</w:t>
            </w:r>
          </w:p>
          <w:p w14:paraId="3D22047F"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 25, High:50</w:t>
            </w:r>
          </w:p>
        </w:tc>
        <w:tc>
          <w:tcPr>
            <w:tcW w:w="2126" w:type="dxa"/>
            <w:vMerge/>
          </w:tcPr>
          <w:p w14:paraId="5D135BBE" w14:textId="77777777" w:rsidR="000545D1" w:rsidRPr="00166EE4" w:rsidRDefault="000545D1" w:rsidP="008A4F4F">
            <w:pPr>
              <w:spacing w:after="0" w:line="240" w:lineRule="auto"/>
              <w:rPr>
                <w:rFonts w:ascii="Arial" w:hAnsi="Arial" w:cs="Arial"/>
                <w:sz w:val="20"/>
                <w:szCs w:val="20"/>
              </w:rPr>
            </w:pPr>
          </w:p>
        </w:tc>
      </w:tr>
      <w:tr w:rsidR="000545D1" w:rsidRPr="00166EE4" w14:paraId="23DA91F6" w14:textId="77777777" w:rsidTr="000545D1">
        <w:tc>
          <w:tcPr>
            <w:tcW w:w="1021" w:type="dxa"/>
            <w:shd w:val="clear" w:color="auto" w:fill="auto"/>
          </w:tcPr>
          <w:p w14:paraId="55BB591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Feeding management</w:t>
            </w:r>
          </w:p>
          <w:p w14:paraId="0F55DD37" w14:textId="77777777" w:rsidR="000545D1" w:rsidRPr="00166EE4" w:rsidRDefault="000545D1" w:rsidP="008A4F4F">
            <w:pPr>
              <w:spacing w:after="0" w:line="240" w:lineRule="auto"/>
              <w:rPr>
                <w:rFonts w:ascii="Arial" w:hAnsi="Arial" w:cs="Arial"/>
                <w:sz w:val="20"/>
                <w:szCs w:val="20"/>
              </w:rPr>
            </w:pPr>
          </w:p>
        </w:tc>
        <w:tc>
          <w:tcPr>
            <w:tcW w:w="806" w:type="dxa"/>
            <w:shd w:val="clear" w:color="auto" w:fill="auto"/>
          </w:tcPr>
          <w:p w14:paraId="6C14453E"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Parent</w:t>
            </w:r>
          </w:p>
        </w:tc>
        <w:tc>
          <w:tcPr>
            <w:tcW w:w="1173" w:type="dxa"/>
            <w:shd w:val="clear" w:color="auto" w:fill="auto"/>
          </w:tcPr>
          <w:p w14:paraId="60B1598D"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Data </w:t>
            </w:r>
          </w:p>
        </w:tc>
        <w:tc>
          <w:tcPr>
            <w:tcW w:w="1678" w:type="dxa"/>
          </w:tcPr>
          <w:p w14:paraId="0EC56425" w14:textId="77777777" w:rsidR="000545D1" w:rsidRPr="00166EE4" w:rsidRDefault="000545D1" w:rsidP="008A4F4F">
            <w:pPr>
              <w:spacing w:after="0" w:line="240" w:lineRule="auto"/>
              <w:rPr>
                <w:rFonts w:ascii="Arial" w:hAnsi="Arial" w:cs="Arial"/>
                <w:noProof/>
                <w:sz w:val="20"/>
                <w:szCs w:val="20"/>
              </w:rPr>
            </w:pPr>
            <w:r w:rsidRPr="00166EE4">
              <w:rPr>
                <w:rFonts w:ascii="Arial" w:hAnsi="Arial" w:cs="Arial"/>
                <w:sz w:val="20"/>
                <w:szCs w:val="20"/>
              </w:rPr>
              <w:t xml:space="preserve">Interview with IWCC farmers and </w:t>
            </w:r>
            <w:r w:rsidRPr="00166EE4">
              <w:rPr>
                <w:rFonts w:ascii="Arial" w:hAnsi="Arial" w:cs="Arial"/>
                <w:noProof/>
                <w:sz w:val="20"/>
                <w:szCs w:val="20"/>
              </w:rPr>
              <w:t xml:space="preserve">Erlania </w:t>
            </w:r>
            <w:r w:rsidRPr="00166EE4">
              <w:rPr>
                <w:rFonts w:ascii="Arial" w:hAnsi="Arial" w:cs="Arial"/>
                <w:i/>
                <w:iCs/>
                <w:noProof/>
                <w:sz w:val="20"/>
                <w:szCs w:val="20"/>
              </w:rPr>
              <w:t>et al</w:t>
            </w:r>
            <w:r w:rsidRPr="00166EE4">
              <w:rPr>
                <w:rFonts w:ascii="Arial" w:hAnsi="Arial" w:cs="Arial"/>
                <w:noProof/>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[81]","manualFormatting":"(2010)","plainTextFormattedCitation":"[81]","previouslyFormattedCitation":"[81]"},"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(2010)</w:t>
            </w:r>
            <w:r w:rsidRPr="00166EE4">
              <w:rPr>
                <w:rFonts w:ascii="Arial" w:hAnsi="Arial" w:cs="Arial"/>
                <w:color w:val="000000"/>
                <w:sz w:val="20"/>
                <w:szCs w:val="20"/>
              </w:rPr>
              <w:fldChar w:fldCharType="end"/>
            </w:r>
          </w:p>
        </w:tc>
        <w:tc>
          <w:tcPr>
            <w:tcW w:w="1559" w:type="dxa"/>
          </w:tcPr>
          <w:p w14:paraId="459FA4D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18831423" w14:textId="77777777" w:rsidR="000545D1" w:rsidRDefault="000545D1" w:rsidP="008A4F4F">
            <w:pPr>
              <w:spacing w:after="0" w:line="240" w:lineRule="auto"/>
              <w:rPr>
                <w:rFonts w:ascii="Arial" w:hAnsi="Arial" w:cs="Arial"/>
                <w:sz w:val="20"/>
                <w:szCs w:val="20"/>
              </w:rPr>
            </w:pPr>
            <w:r>
              <w:rPr>
                <w:rFonts w:ascii="Arial" w:hAnsi="Arial" w:cs="Arial"/>
                <w:sz w:val="20"/>
                <w:szCs w:val="20"/>
              </w:rPr>
              <w:t>Twice Floating:40</w:t>
            </w:r>
          </w:p>
          <w:p w14:paraId="77A84240" w14:textId="77777777" w:rsidR="000545D1" w:rsidRDefault="000545D1" w:rsidP="008A4F4F">
            <w:pPr>
              <w:spacing w:after="0" w:line="240" w:lineRule="auto"/>
              <w:rPr>
                <w:rFonts w:ascii="Arial" w:hAnsi="Arial" w:cs="Arial"/>
                <w:sz w:val="20"/>
                <w:szCs w:val="20"/>
              </w:rPr>
            </w:pPr>
            <w:r>
              <w:rPr>
                <w:rFonts w:ascii="Arial" w:hAnsi="Arial" w:cs="Arial"/>
                <w:sz w:val="20"/>
                <w:szCs w:val="20"/>
              </w:rPr>
              <w:t>None:5</w:t>
            </w:r>
          </w:p>
          <w:p w14:paraId="0D0292A8" w14:textId="77777777" w:rsidR="000545D1" w:rsidRDefault="000545D1" w:rsidP="008A4F4F">
            <w:pPr>
              <w:spacing w:after="0" w:line="240" w:lineRule="auto"/>
              <w:rPr>
                <w:rFonts w:ascii="Arial" w:hAnsi="Arial" w:cs="Arial"/>
                <w:sz w:val="20"/>
                <w:szCs w:val="20"/>
              </w:rPr>
            </w:pPr>
            <w:r>
              <w:rPr>
                <w:rFonts w:ascii="Arial" w:hAnsi="Arial" w:cs="Arial"/>
                <w:sz w:val="20"/>
                <w:szCs w:val="20"/>
              </w:rPr>
              <w:t>Twice emerged:10</w:t>
            </w:r>
          </w:p>
          <w:p w14:paraId="36C0DED2" w14:textId="77777777" w:rsidR="000545D1" w:rsidRDefault="000545D1" w:rsidP="008A4F4F">
            <w:pPr>
              <w:spacing w:after="0" w:line="240" w:lineRule="auto"/>
              <w:rPr>
                <w:rFonts w:ascii="Arial" w:hAnsi="Arial" w:cs="Arial"/>
                <w:sz w:val="20"/>
                <w:szCs w:val="20"/>
              </w:rPr>
            </w:pPr>
            <w:r>
              <w:rPr>
                <w:rFonts w:ascii="Arial" w:hAnsi="Arial" w:cs="Arial"/>
                <w:sz w:val="20"/>
                <w:szCs w:val="20"/>
              </w:rPr>
              <w:t>One Floating:35</w:t>
            </w:r>
          </w:p>
          <w:p w14:paraId="2030E313"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One emerged:10</w:t>
            </w:r>
          </w:p>
        </w:tc>
        <w:tc>
          <w:tcPr>
            <w:tcW w:w="2126" w:type="dxa"/>
          </w:tcPr>
          <w:p w14:paraId="0E842001" w14:textId="77777777" w:rsidR="000545D1" w:rsidRDefault="000545D1" w:rsidP="008A4F4F">
            <w:pPr>
              <w:spacing w:after="0" w:line="240" w:lineRule="auto"/>
              <w:rPr>
                <w:rFonts w:ascii="Arial" w:hAnsi="Arial" w:cs="Arial"/>
                <w:sz w:val="20"/>
                <w:szCs w:val="20"/>
              </w:rPr>
            </w:pPr>
            <w:r>
              <w:rPr>
                <w:rFonts w:ascii="Arial" w:hAnsi="Arial" w:cs="Arial"/>
                <w:sz w:val="20"/>
                <w:szCs w:val="20"/>
              </w:rPr>
              <w:t>Twice Floating:40</w:t>
            </w:r>
          </w:p>
          <w:p w14:paraId="7DCC8081" w14:textId="77777777" w:rsidR="000545D1" w:rsidRDefault="000545D1" w:rsidP="008A4F4F">
            <w:pPr>
              <w:spacing w:after="0" w:line="240" w:lineRule="auto"/>
              <w:rPr>
                <w:rFonts w:ascii="Arial" w:hAnsi="Arial" w:cs="Arial"/>
                <w:sz w:val="20"/>
                <w:szCs w:val="20"/>
              </w:rPr>
            </w:pPr>
            <w:r>
              <w:rPr>
                <w:rFonts w:ascii="Arial" w:hAnsi="Arial" w:cs="Arial"/>
                <w:sz w:val="20"/>
                <w:szCs w:val="20"/>
              </w:rPr>
              <w:t>None:5</w:t>
            </w:r>
          </w:p>
          <w:p w14:paraId="296AD345" w14:textId="77777777" w:rsidR="000545D1" w:rsidRDefault="000545D1" w:rsidP="008A4F4F">
            <w:pPr>
              <w:spacing w:after="0" w:line="240" w:lineRule="auto"/>
              <w:rPr>
                <w:rFonts w:ascii="Arial" w:hAnsi="Arial" w:cs="Arial"/>
                <w:sz w:val="20"/>
                <w:szCs w:val="20"/>
              </w:rPr>
            </w:pPr>
            <w:r>
              <w:rPr>
                <w:rFonts w:ascii="Arial" w:hAnsi="Arial" w:cs="Arial"/>
                <w:sz w:val="20"/>
                <w:szCs w:val="20"/>
              </w:rPr>
              <w:t>Twice emerged:10</w:t>
            </w:r>
          </w:p>
          <w:p w14:paraId="0237C208" w14:textId="77777777" w:rsidR="000545D1" w:rsidRDefault="000545D1" w:rsidP="008A4F4F">
            <w:pPr>
              <w:spacing w:after="0" w:line="240" w:lineRule="auto"/>
              <w:rPr>
                <w:rFonts w:ascii="Arial" w:hAnsi="Arial" w:cs="Arial"/>
                <w:sz w:val="20"/>
                <w:szCs w:val="20"/>
              </w:rPr>
            </w:pPr>
            <w:r>
              <w:rPr>
                <w:rFonts w:ascii="Arial" w:hAnsi="Arial" w:cs="Arial"/>
                <w:sz w:val="20"/>
                <w:szCs w:val="20"/>
              </w:rPr>
              <w:t>One Floating:35</w:t>
            </w:r>
          </w:p>
          <w:p w14:paraId="301B56B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One emerged:10</w:t>
            </w:r>
          </w:p>
        </w:tc>
      </w:tr>
      <w:tr w:rsidR="000545D1" w:rsidRPr="00166EE4" w14:paraId="46541CB7" w14:textId="77777777" w:rsidTr="000545D1">
        <w:tc>
          <w:tcPr>
            <w:tcW w:w="1021" w:type="dxa"/>
            <w:vMerge w:val="restart"/>
            <w:shd w:val="clear" w:color="auto" w:fill="auto"/>
          </w:tcPr>
          <w:p w14:paraId="0CC6BBA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Organic sediment run off</w:t>
            </w:r>
          </w:p>
          <w:p w14:paraId="3F19E28A"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5F149F0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3526842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noProof/>
                <w:sz w:val="20"/>
                <w:szCs w:val="20"/>
              </w:rPr>
              <w:t xml:space="preserve">Expert knowledge </w:t>
            </w:r>
          </w:p>
        </w:tc>
        <w:tc>
          <w:tcPr>
            <w:tcW w:w="1678" w:type="dxa"/>
            <w:vMerge w:val="restart"/>
          </w:tcPr>
          <w:p w14:paraId="21A96CA5" w14:textId="77777777" w:rsidR="000545D1" w:rsidRPr="00166EE4" w:rsidRDefault="000545D1" w:rsidP="008A4F4F">
            <w:pPr>
              <w:spacing w:after="0" w:line="240" w:lineRule="auto"/>
              <w:rPr>
                <w:rFonts w:ascii="Arial" w:hAnsi="Arial" w:cs="Arial"/>
                <w:iCs/>
                <w:noProof/>
                <w:sz w:val="20"/>
                <w:szCs w:val="20"/>
              </w:rPr>
            </w:pPr>
            <w:r w:rsidRPr="00166EE4">
              <w:rPr>
                <w:rFonts w:ascii="Arial" w:hAnsi="Arial" w:cs="Arial"/>
                <w:sz w:val="20"/>
                <w:szCs w:val="20"/>
              </w:rPr>
              <w:t xml:space="preserve">Validated with </w:t>
            </w:r>
            <w:r w:rsidRPr="00166EE4">
              <w:rPr>
                <w:rFonts w:ascii="Arial" w:hAnsi="Arial" w:cs="Arial"/>
                <w:noProof/>
                <w:sz w:val="20"/>
                <w:szCs w:val="20"/>
              </w:rPr>
              <w:t xml:space="preserve">Marganof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{"citationItems":[{"id":"ITEM-1","itemData":{"abstract":"Kualitas perairan Danau Maninjau semakin menurun akibat masuknya beban pencemar baik organik maupun anorganik yang berasal dari berbagai sumber pencemar. Sumber utama pencemaran berasal dari kegiatan di sekitar perairan danau, seperti dari permukiman, pertanian, peternakan dan perhotelan serta kegiatan di badan air danau yaitu kegiatan keramba jaring apung (KJA). Tujuan utama penelitian ini adalah untuk membangun model pengendalian pencemaran perairan di Danau Maninjau. Untuk mencapai tujuan utama tersebut, maka pada penelitian ini dilakukan beberapa kegaitan diantaranya (1) menentukan kondisi eksisting perairan Danau Maninjau, (2) membangun suatu model dinamis yang menggambarkan sistem pengendalian pencemaran perairan di Danau Maninjau, dan (3) merumuskan kebijakan atau skenario pengendalian pencemaran perairan danau. Model di dalam penelitian ini dibangun melalui pendekatan sistem dengan menggunakan program powersim versi 2,5c. Hasil penelitian menunjukkan bahwa parameter pencemaran perairan danau seperti COD, BOD5, DO, TSS dan PO4 3- sudah di atas ambang batas yang dipersyaratkan sebagai sumber air baku air minum. Berdasarkan nilai indeks mutu lingkungan perairan (IMLP) perairan Danau Maninjau dikategorikan dalam kondisi tercemar sedang. Model pengendalian pencemaran terbangun dalam lima sub-model limbah yaitu: (1) sub- model limbah penduduk, (2) sub-model limbah hotel, (3) sub-model limbah peternakan, (4) sub-model limbah pertanian, dan (5) sub-model limbah KJA. Melalui analisis prospektif didapatkan lima faktor penting yang berpengaruh di masa depan dalam pengendalian pencemaran perairan di Danau Maninjau, yaitu (1) jumlah KJA, (2) pertumbuhan penduduk, (3) partisipasi masyarakat, (4) pemanfaatan lahan, dan (5) dukungan pemerintah daerah. Kebijakan yang direkomendasikan untuk pengendalian pencemaran di perairan Danau Maninjau berdasarkan prioritas adalah meningkatkan persepsi dan kesadaran masyarakat di sekitar perairan danau, menekan laju pertumbuhan KJA, membatasi laju pertumbuhan KJA, efisiensi pemberian pakan dan pemberian pakan dengan kandungan posfor (P) yang rendah, pemakaian pupuk dan pestisida yang efisien, serta pengolahan lahan dan vegetasi di sempadan danau.","author":[{"dropping-particle":"","family":"Marganof","given":"","non-dropping-particle":"","parse-names":false,"suffix":""}],"container-title":"Model pengendalian pencemaran perairan di Danau Maninjau Sumatera Barat. Dissertation.","id":"ITEM-1","issued":{"date-parts":[["2007"]]},"number-of-pages":"177","publisher":"Bogor Agricultural University","title":"Model Pengendalian Pencemaran","type":"thesis"},"uris":["http://www.mendeley.com/documents/?uuid=aa67578a-ea78-4f8f-aae9-1c4f3b5bbe57"]}],"mendeley":{"formattedCitation":"[86]","manualFormatting":"(2007)","plainTextFormattedCitation":"[86]","previouslyFormattedCitation":"[86]"},"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(2007)</w:t>
            </w:r>
            <w:r w:rsidRPr="00166EE4">
              <w:rPr>
                <w:rFonts w:ascii="Arial" w:hAnsi="Arial" w:cs="Arial"/>
                <w:color w:val="000000"/>
                <w:sz w:val="20"/>
                <w:szCs w:val="20"/>
              </w:rPr>
              <w:fldChar w:fldCharType="end"/>
            </w:r>
            <w:r w:rsidRPr="00166EE4">
              <w:rPr>
                <w:rFonts w:ascii="Arial" w:hAnsi="Arial" w:cs="Arial"/>
                <w:color w:val="000000"/>
                <w:sz w:val="20"/>
                <w:szCs w:val="20"/>
              </w:rPr>
              <w:t xml:space="preserve"> and </w:t>
            </w:r>
            <w:r w:rsidRPr="00166EE4">
              <w:rPr>
                <w:rFonts w:ascii="Arial" w:hAnsi="Arial" w:cs="Arial"/>
                <w:noProof/>
                <w:sz w:val="20"/>
                <w:szCs w:val="20"/>
              </w:rPr>
              <w:t>Ministry of</w:t>
            </w:r>
            <w:r w:rsidRPr="00166EE4">
              <w:rPr>
                <w:rFonts w:ascii="Arial" w:hAnsi="Arial" w:cs="Arial"/>
                <w:color w:val="000000"/>
                <w:sz w:val="20"/>
                <w:szCs w:val="20"/>
              </w:rPr>
              <w:t xml:space="preserve"> </w:t>
            </w:r>
            <w:r w:rsidRPr="00166EE4">
              <w:rPr>
                <w:rFonts w:ascii="Arial" w:hAnsi="Arial" w:cs="Arial"/>
                <w:noProof/>
                <w:sz w:val="20"/>
                <w:szCs w:val="20"/>
              </w:rPr>
              <w:t>Public Work report</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approach.","id":"ITEM-1","issued":{"date-parts":[["2013"]]},"number-of-pages":"V5-V7","title":"Ministry of Public Work. Laporan Akhir Pekerjaan: Studi konservasi kawasan Danau Maninjau di Kabupaten Agam Provinsi Sumatera Barat","type":"report"},"uris":["http://www.mendeley.com/documents/?uuid=633c1a6e-0759-4541-9351-8083eb27943d"]}],"mendeley":{"formattedCitation":"[83]","manualFormatting":"(2013)","plainTextFormattedCitation":"[83]","previouslyFormattedCitation":"[83]"},"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(2013)</w:t>
            </w:r>
            <w:r w:rsidRPr="00166EE4">
              <w:rPr>
                <w:rFonts w:ascii="Arial" w:hAnsi="Arial" w:cs="Arial"/>
                <w:color w:val="000000"/>
                <w:sz w:val="20"/>
                <w:szCs w:val="20"/>
              </w:rPr>
              <w:fldChar w:fldCharType="end"/>
            </w:r>
          </w:p>
        </w:tc>
        <w:tc>
          <w:tcPr>
            <w:tcW w:w="1559" w:type="dxa"/>
            <w:vMerge w:val="restart"/>
          </w:tcPr>
          <w:p w14:paraId="7BB9B58D"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1E76EA98" w14:textId="77777777" w:rsidR="000545D1" w:rsidRDefault="000545D1" w:rsidP="008A4F4F">
            <w:pPr>
              <w:spacing w:after="0" w:line="240" w:lineRule="auto"/>
              <w:rPr>
                <w:rFonts w:ascii="Arial" w:hAnsi="Arial" w:cs="Arial"/>
                <w:sz w:val="20"/>
                <w:szCs w:val="20"/>
              </w:rPr>
            </w:pPr>
            <w:r>
              <w:rPr>
                <w:rFonts w:ascii="Arial" w:hAnsi="Arial" w:cs="Arial"/>
                <w:sz w:val="20"/>
                <w:szCs w:val="20"/>
              </w:rPr>
              <w:t>Rainfall intensity (No rain):</w:t>
            </w:r>
          </w:p>
          <w:p w14:paraId="5312932C"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High: 25, Medium: 25, Low: 50</w:t>
            </w:r>
          </w:p>
        </w:tc>
        <w:tc>
          <w:tcPr>
            <w:tcW w:w="2126" w:type="dxa"/>
            <w:vMerge w:val="restart"/>
          </w:tcPr>
          <w:p w14:paraId="0AA4E38B"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33.8</w:t>
            </w:r>
          </w:p>
          <w:p w14:paraId="72B9F5D4"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 30.1</w:t>
            </w:r>
          </w:p>
          <w:p w14:paraId="6318B7E8"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 36.1</w:t>
            </w:r>
          </w:p>
        </w:tc>
      </w:tr>
      <w:tr w:rsidR="000545D1" w:rsidRPr="00166EE4" w14:paraId="7602B5D8" w14:textId="77777777" w:rsidTr="000545D1">
        <w:tc>
          <w:tcPr>
            <w:tcW w:w="1021" w:type="dxa"/>
            <w:vMerge/>
            <w:shd w:val="clear" w:color="auto" w:fill="auto"/>
          </w:tcPr>
          <w:p w14:paraId="2ABD03F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04DFAF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3AA0ABB8" w14:textId="77777777" w:rsidR="000545D1" w:rsidRPr="00166EE4" w:rsidRDefault="000545D1" w:rsidP="008A4F4F">
            <w:pPr>
              <w:spacing w:after="0" w:line="240" w:lineRule="auto"/>
              <w:rPr>
                <w:rFonts w:ascii="Arial" w:hAnsi="Arial" w:cs="Arial"/>
                <w:noProof/>
                <w:sz w:val="20"/>
                <w:szCs w:val="20"/>
              </w:rPr>
            </w:pPr>
          </w:p>
        </w:tc>
        <w:tc>
          <w:tcPr>
            <w:tcW w:w="1678" w:type="dxa"/>
            <w:vMerge/>
          </w:tcPr>
          <w:p w14:paraId="40E88637" w14:textId="77777777" w:rsidR="000545D1" w:rsidRPr="00166EE4" w:rsidRDefault="000545D1" w:rsidP="008A4F4F">
            <w:pPr>
              <w:spacing w:after="0" w:line="240" w:lineRule="auto"/>
              <w:rPr>
                <w:rFonts w:ascii="Arial" w:hAnsi="Arial" w:cs="Arial"/>
                <w:sz w:val="20"/>
                <w:szCs w:val="20"/>
              </w:rPr>
            </w:pPr>
          </w:p>
        </w:tc>
        <w:tc>
          <w:tcPr>
            <w:tcW w:w="1559" w:type="dxa"/>
            <w:vMerge/>
          </w:tcPr>
          <w:p w14:paraId="3371B3B0" w14:textId="77777777" w:rsidR="000545D1" w:rsidRPr="00166EE4" w:rsidRDefault="000545D1" w:rsidP="008A4F4F">
            <w:pPr>
              <w:spacing w:after="0" w:line="240" w:lineRule="auto"/>
              <w:rPr>
                <w:rFonts w:ascii="Arial" w:hAnsi="Arial" w:cs="Arial"/>
                <w:sz w:val="20"/>
                <w:szCs w:val="20"/>
              </w:rPr>
            </w:pPr>
          </w:p>
        </w:tc>
        <w:tc>
          <w:tcPr>
            <w:tcW w:w="5949" w:type="dxa"/>
          </w:tcPr>
          <w:p w14:paraId="2C073A42" w14:textId="77777777" w:rsidR="000545D1" w:rsidRDefault="000545D1" w:rsidP="008A4F4F">
            <w:pPr>
              <w:spacing w:after="0" w:line="240" w:lineRule="auto"/>
              <w:rPr>
                <w:rFonts w:ascii="Arial" w:hAnsi="Arial" w:cs="Arial"/>
                <w:sz w:val="20"/>
                <w:szCs w:val="20"/>
              </w:rPr>
            </w:pPr>
            <w:r>
              <w:rPr>
                <w:rFonts w:ascii="Arial" w:hAnsi="Arial" w:cs="Arial"/>
                <w:sz w:val="20"/>
                <w:szCs w:val="20"/>
              </w:rPr>
              <w:t>Rainfall intensity (Light rain):</w:t>
            </w:r>
          </w:p>
          <w:p w14:paraId="2C52CF38"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30, Medium: 30, Low: 40</w:t>
            </w:r>
          </w:p>
        </w:tc>
        <w:tc>
          <w:tcPr>
            <w:tcW w:w="2126" w:type="dxa"/>
            <w:vMerge/>
          </w:tcPr>
          <w:p w14:paraId="7FE457A1" w14:textId="77777777" w:rsidR="000545D1" w:rsidRPr="00166EE4" w:rsidRDefault="000545D1" w:rsidP="008A4F4F">
            <w:pPr>
              <w:spacing w:after="0" w:line="240" w:lineRule="auto"/>
              <w:rPr>
                <w:rFonts w:ascii="Arial" w:hAnsi="Arial" w:cs="Arial"/>
                <w:sz w:val="20"/>
                <w:szCs w:val="20"/>
              </w:rPr>
            </w:pPr>
          </w:p>
        </w:tc>
      </w:tr>
      <w:tr w:rsidR="000545D1" w:rsidRPr="00166EE4" w14:paraId="1E99BD2D" w14:textId="77777777" w:rsidTr="000545D1">
        <w:tc>
          <w:tcPr>
            <w:tcW w:w="1021" w:type="dxa"/>
            <w:vMerge/>
            <w:shd w:val="clear" w:color="auto" w:fill="auto"/>
          </w:tcPr>
          <w:p w14:paraId="6729345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C9080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544DC83" w14:textId="77777777" w:rsidR="000545D1" w:rsidRPr="00166EE4" w:rsidRDefault="000545D1" w:rsidP="008A4F4F">
            <w:pPr>
              <w:spacing w:after="0" w:line="240" w:lineRule="auto"/>
              <w:rPr>
                <w:rFonts w:ascii="Arial" w:hAnsi="Arial" w:cs="Arial"/>
                <w:noProof/>
                <w:sz w:val="20"/>
                <w:szCs w:val="20"/>
              </w:rPr>
            </w:pPr>
          </w:p>
        </w:tc>
        <w:tc>
          <w:tcPr>
            <w:tcW w:w="1678" w:type="dxa"/>
            <w:vMerge/>
          </w:tcPr>
          <w:p w14:paraId="1DCC78BD" w14:textId="77777777" w:rsidR="000545D1" w:rsidRPr="00166EE4" w:rsidRDefault="000545D1" w:rsidP="008A4F4F">
            <w:pPr>
              <w:spacing w:after="0" w:line="240" w:lineRule="auto"/>
              <w:rPr>
                <w:rFonts w:ascii="Arial" w:hAnsi="Arial" w:cs="Arial"/>
                <w:sz w:val="20"/>
                <w:szCs w:val="20"/>
              </w:rPr>
            </w:pPr>
          </w:p>
        </w:tc>
        <w:tc>
          <w:tcPr>
            <w:tcW w:w="1559" w:type="dxa"/>
            <w:vMerge/>
          </w:tcPr>
          <w:p w14:paraId="4840BAC2" w14:textId="77777777" w:rsidR="000545D1" w:rsidRPr="00166EE4" w:rsidRDefault="000545D1" w:rsidP="008A4F4F">
            <w:pPr>
              <w:spacing w:after="0" w:line="240" w:lineRule="auto"/>
              <w:rPr>
                <w:rFonts w:ascii="Arial" w:hAnsi="Arial" w:cs="Arial"/>
                <w:sz w:val="20"/>
                <w:szCs w:val="20"/>
              </w:rPr>
            </w:pPr>
          </w:p>
        </w:tc>
        <w:tc>
          <w:tcPr>
            <w:tcW w:w="5949" w:type="dxa"/>
          </w:tcPr>
          <w:p w14:paraId="764984FB" w14:textId="77777777" w:rsidR="000545D1" w:rsidRDefault="000545D1" w:rsidP="008A4F4F">
            <w:pPr>
              <w:spacing w:after="0" w:line="240" w:lineRule="auto"/>
              <w:rPr>
                <w:rFonts w:ascii="Arial" w:hAnsi="Arial" w:cs="Arial"/>
                <w:sz w:val="20"/>
                <w:szCs w:val="20"/>
              </w:rPr>
            </w:pPr>
            <w:r>
              <w:rPr>
                <w:rFonts w:ascii="Arial" w:hAnsi="Arial" w:cs="Arial"/>
                <w:sz w:val="20"/>
                <w:szCs w:val="20"/>
              </w:rPr>
              <w:t>Rainfall intensity (Moderate rain):</w:t>
            </w:r>
          </w:p>
          <w:p w14:paraId="7D7F8F96"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40, Medium: 30, Low: 30</w:t>
            </w:r>
          </w:p>
        </w:tc>
        <w:tc>
          <w:tcPr>
            <w:tcW w:w="2126" w:type="dxa"/>
            <w:vMerge/>
          </w:tcPr>
          <w:p w14:paraId="21B457D1" w14:textId="77777777" w:rsidR="000545D1" w:rsidRPr="00166EE4" w:rsidRDefault="000545D1" w:rsidP="008A4F4F">
            <w:pPr>
              <w:spacing w:after="0" w:line="240" w:lineRule="auto"/>
              <w:rPr>
                <w:rFonts w:ascii="Arial" w:hAnsi="Arial" w:cs="Arial"/>
                <w:sz w:val="20"/>
                <w:szCs w:val="20"/>
              </w:rPr>
            </w:pPr>
          </w:p>
        </w:tc>
      </w:tr>
      <w:tr w:rsidR="000545D1" w:rsidRPr="00166EE4" w14:paraId="307B9F59" w14:textId="77777777" w:rsidTr="000545D1">
        <w:tc>
          <w:tcPr>
            <w:tcW w:w="1021" w:type="dxa"/>
            <w:vMerge/>
            <w:shd w:val="clear" w:color="auto" w:fill="auto"/>
          </w:tcPr>
          <w:p w14:paraId="61575EC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FDB237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4ECC17B" w14:textId="77777777" w:rsidR="000545D1" w:rsidRPr="00166EE4" w:rsidRDefault="000545D1" w:rsidP="008A4F4F">
            <w:pPr>
              <w:spacing w:after="0" w:line="240" w:lineRule="auto"/>
              <w:rPr>
                <w:rFonts w:ascii="Arial" w:hAnsi="Arial" w:cs="Arial"/>
                <w:noProof/>
                <w:sz w:val="20"/>
                <w:szCs w:val="20"/>
              </w:rPr>
            </w:pPr>
          </w:p>
        </w:tc>
        <w:tc>
          <w:tcPr>
            <w:tcW w:w="1678" w:type="dxa"/>
            <w:vMerge/>
          </w:tcPr>
          <w:p w14:paraId="49C77482" w14:textId="77777777" w:rsidR="000545D1" w:rsidRPr="00166EE4" w:rsidRDefault="000545D1" w:rsidP="008A4F4F">
            <w:pPr>
              <w:spacing w:after="0" w:line="240" w:lineRule="auto"/>
              <w:rPr>
                <w:rFonts w:ascii="Arial" w:hAnsi="Arial" w:cs="Arial"/>
                <w:sz w:val="20"/>
                <w:szCs w:val="20"/>
              </w:rPr>
            </w:pPr>
          </w:p>
        </w:tc>
        <w:tc>
          <w:tcPr>
            <w:tcW w:w="1559" w:type="dxa"/>
            <w:vMerge/>
          </w:tcPr>
          <w:p w14:paraId="03CD7D7E" w14:textId="77777777" w:rsidR="000545D1" w:rsidRPr="00166EE4" w:rsidRDefault="000545D1" w:rsidP="008A4F4F">
            <w:pPr>
              <w:spacing w:after="0" w:line="240" w:lineRule="auto"/>
              <w:rPr>
                <w:rFonts w:ascii="Arial" w:hAnsi="Arial" w:cs="Arial"/>
                <w:sz w:val="20"/>
                <w:szCs w:val="20"/>
              </w:rPr>
            </w:pPr>
          </w:p>
        </w:tc>
        <w:tc>
          <w:tcPr>
            <w:tcW w:w="5949" w:type="dxa"/>
          </w:tcPr>
          <w:p w14:paraId="7D53EB37" w14:textId="77777777" w:rsidR="000545D1" w:rsidRDefault="000545D1" w:rsidP="008A4F4F">
            <w:pPr>
              <w:spacing w:after="0" w:line="240" w:lineRule="auto"/>
              <w:rPr>
                <w:rFonts w:ascii="Arial" w:hAnsi="Arial" w:cs="Arial"/>
                <w:sz w:val="20"/>
                <w:szCs w:val="20"/>
              </w:rPr>
            </w:pPr>
            <w:r>
              <w:rPr>
                <w:rFonts w:ascii="Arial" w:hAnsi="Arial" w:cs="Arial"/>
                <w:sz w:val="20"/>
                <w:szCs w:val="20"/>
              </w:rPr>
              <w:t>Rainfall intensity (Heavy rain):</w:t>
            </w:r>
          </w:p>
          <w:p w14:paraId="17738FC6"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50, Medium: 40, Low: 10</w:t>
            </w:r>
          </w:p>
        </w:tc>
        <w:tc>
          <w:tcPr>
            <w:tcW w:w="2126" w:type="dxa"/>
            <w:vMerge/>
          </w:tcPr>
          <w:p w14:paraId="475F5CE5" w14:textId="77777777" w:rsidR="000545D1" w:rsidRPr="00166EE4" w:rsidRDefault="000545D1" w:rsidP="008A4F4F">
            <w:pPr>
              <w:spacing w:after="0" w:line="240" w:lineRule="auto"/>
              <w:rPr>
                <w:rFonts w:ascii="Arial" w:hAnsi="Arial" w:cs="Arial"/>
                <w:sz w:val="20"/>
                <w:szCs w:val="20"/>
              </w:rPr>
            </w:pPr>
          </w:p>
        </w:tc>
      </w:tr>
      <w:tr w:rsidR="000545D1" w:rsidRPr="00166EE4" w14:paraId="342504A2" w14:textId="77777777" w:rsidTr="000545D1">
        <w:tc>
          <w:tcPr>
            <w:tcW w:w="1021" w:type="dxa"/>
            <w:vMerge w:val="restart"/>
            <w:shd w:val="clear" w:color="auto" w:fill="auto"/>
          </w:tcPr>
          <w:p w14:paraId="4CDEF405"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Feed</w:t>
            </w:r>
          </w:p>
        </w:tc>
        <w:tc>
          <w:tcPr>
            <w:tcW w:w="806" w:type="dxa"/>
            <w:vMerge w:val="restart"/>
            <w:shd w:val="clear" w:color="auto" w:fill="auto"/>
          </w:tcPr>
          <w:p w14:paraId="20443544"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73BC362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1677AA0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Based on the paper by </w:t>
            </w:r>
            <w:r w:rsidRPr="00166EE4">
              <w:rPr>
                <w:rFonts w:ascii="Arial" w:hAnsi="Arial" w:cs="Arial"/>
                <w:noProof/>
                <w:sz w:val="20"/>
                <w:szCs w:val="20"/>
              </w:rPr>
              <w:t xml:space="preserve">Erlania,Prasetio, &amp; Joni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{"citationItems":[{"id":"ITEM-1","itemData":{"author":[{"dropping-particle":"","family":"Erlania","given":"Rusmaedi","non-dropping-particle":"","parse-names":false,"suffix":""},{"dropping-particle":"","family":"Prasetio","given":"Anjang Bangun","non-dropping-particle":"","parse-names":false,"suffix":""},{"dropping-particle":"","family":"Joni","given":"Haryadi","non-dropping-particle":"","parse-names":false,"suffix":""}],"container-title":"Prosiding Forum Inovasi Teknologi Akuakultur","id":"ITEM-1","issued":{"date-parts":[["2010"]]},"page":"621-631","title":"Dampak manajemen pakan dari kegiatan budiaya ikan nila ( Oreochromis niloticus ) di karamba jaring apung terhadap kualita perairan Danau Maninjau","type":"article-journal"},"uris":["http://www.mendeley.com/documents/?uuid=4d5c5827-4f7f-4ecf-aea8-5af88f796f41"]}],"mendeley":{"formattedCitation":"[81]","manualFormatting":"(2010)","plainTextFormattedCitation":"[81]","previouslyFormattedCitation":"[81]"},"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(2010)</w:t>
            </w:r>
            <w:r w:rsidRPr="00166EE4">
              <w:rPr>
                <w:rFonts w:ascii="Arial" w:hAnsi="Arial" w:cs="Arial"/>
                <w:color w:val="000000"/>
                <w:sz w:val="20"/>
                <w:szCs w:val="20"/>
              </w:rPr>
              <w:fldChar w:fldCharType="end"/>
            </w:r>
            <w:r w:rsidRPr="00166EE4">
              <w:rPr>
                <w:rFonts w:ascii="Arial" w:hAnsi="Arial" w:cs="Arial"/>
                <w:sz w:val="20"/>
                <w:szCs w:val="20"/>
              </w:rPr>
              <w:t xml:space="preserve"> evaluated with interview results with IWCC farmers</w:t>
            </w:r>
          </w:p>
        </w:tc>
        <w:tc>
          <w:tcPr>
            <w:tcW w:w="1559" w:type="dxa"/>
            <w:vMerge w:val="restart"/>
          </w:tcPr>
          <w:p w14:paraId="07C29940"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Chance</w:t>
            </w:r>
          </w:p>
        </w:tc>
        <w:tc>
          <w:tcPr>
            <w:tcW w:w="5949" w:type="dxa"/>
          </w:tcPr>
          <w:p w14:paraId="4F7DE36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Number of active cages (Zero)-Stocking density (Low-High)-Feeding management (None-Twice floating): High:0, Medium:0, Low:100</w:t>
            </w:r>
          </w:p>
        </w:tc>
        <w:tc>
          <w:tcPr>
            <w:tcW w:w="2126" w:type="dxa"/>
            <w:vMerge w:val="restart"/>
          </w:tcPr>
          <w:p w14:paraId="2B898DE8"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63.3</w:t>
            </w:r>
          </w:p>
          <w:p w14:paraId="5715CC8E" w14:textId="77777777" w:rsidR="000545D1" w:rsidRDefault="000545D1" w:rsidP="008A4F4F">
            <w:pPr>
              <w:spacing w:after="0" w:line="240" w:lineRule="auto"/>
              <w:rPr>
                <w:rFonts w:ascii="Arial" w:hAnsi="Arial" w:cs="Arial"/>
                <w:sz w:val="20"/>
                <w:szCs w:val="20"/>
              </w:rPr>
            </w:pPr>
            <w:r>
              <w:rPr>
                <w:rFonts w:ascii="Arial" w:hAnsi="Arial" w:cs="Arial"/>
                <w:sz w:val="20"/>
                <w:szCs w:val="20"/>
              </w:rPr>
              <w:t>Medium: 12.9</w:t>
            </w:r>
          </w:p>
          <w:p w14:paraId="7A55442A"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 23.8</w:t>
            </w:r>
          </w:p>
        </w:tc>
      </w:tr>
      <w:tr w:rsidR="000545D1" w:rsidRPr="00166EE4" w14:paraId="7B3A11E0" w14:textId="77777777" w:rsidTr="000545D1">
        <w:tc>
          <w:tcPr>
            <w:tcW w:w="1021" w:type="dxa"/>
            <w:vMerge/>
            <w:shd w:val="clear" w:color="auto" w:fill="auto"/>
          </w:tcPr>
          <w:p w14:paraId="377FC8F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C4E06E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86B647F" w14:textId="77777777" w:rsidR="000545D1" w:rsidRPr="00166EE4" w:rsidRDefault="000545D1" w:rsidP="008A4F4F">
            <w:pPr>
              <w:spacing w:after="0" w:line="240" w:lineRule="auto"/>
              <w:rPr>
                <w:rFonts w:ascii="Arial" w:hAnsi="Arial" w:cs="Arial"/>
                <w:sz w:val="20"/>
                <w:szCs w:val="20"/>
              </w:rPr>
            </w:pPr>
          </w:p>
        </w:tc>
        <w:tc>
          <w:tcPr>
            <w:tcW w:w="1678" w:type="dxa"/>
            <w:vMerge/>
          </w:tcPr>
          <w:p w14:paraId="6AFB25CA" w14:textId="77777777" w:rsidR="000545D1" w:rsidRPr="00166EE4" w:rsidRDefault="000545D1" w:rsidP="008A4F4F">
            <w:pPr>
              <w:spacing w:after="0" w:line="240" w:lineRule="auto"/>
              <w:rPr>
                <w:rFonts w:ascii="Arial" w:hAnsi="Arial" w:cs="Arial"/>
                <w:sz w:val="20"/>
                <w:szCs w:val="20"/>
              </w:rPr>
            </w:pPr>
          </w:p>
        </w:tc>
        <w:tc>
          <w:tcPr>
            <w:tcW w:w="1559" w:type="dxa"/>
            <w:vMerge/>
          </w:tcPr>
          <w:p w14:paraId="3FE5A56D" w14:textId="77777777" w:rsidR="000545D1" w:rsidRDefault="000545D1" w:rsidP="008A4F4F">
            <w:pPr>
              <w:spacing w:after="0" w:line="240" w:lineRule="auto"/>
              <w:rPr>
                <w:rFonts w:ascii="Arial" w:hAnsi="Arial" w:cs="Arial"/>
                <w:sz w:val="20"/>
                <w:szCs w:val="20"/>
              </w:rPr>
            </w:pPr>
          </w:p>
        </w:tc>
        <w:tc>
          <w:tcPr>
            <w:tcW w:w="5949" w:type="dxa"/>
          </w:tcPr>
          <w:p w14:paraId="680827ED"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(High)-Feeding management (Twice floating): High:60, Medium:20, Low:20</w:t>
            </w:r>
          </w:p>
        </w:tc>
        <w:tc>
          <w:tcPr>
            <w:tcW w:w="2126" w:type="dxa"/>
            <w:vMerge/>
          </w:tcPr>
          <w:p w14:paraId="1BF0AD6E" w14:textId="77777777" w:rsidR="000545D1" w:rsidRPr="00166EE4" w:rsidRDefault="000545D1" w:rsidP="008A4F4F">
            <w:pPr>
              <w:spacing w:after="0" w:line="240" w:lineRule="auto"/>
              <w:rPr>
                <w:rFonts w:ascii="Arial" w:hAnsi="Arial" w:cs="Arial"/>
                <w:sz w:val="20"/>
                <w:szCs w:val="20"/>
              </w:rPr>
            </w:pPr>
          </w:p>
        </w:tc>
      </w:tr>
      <w:tr w:rsidR="000545D1" w:rsidRPr="00166EE4" w14:paraId="108A5793" w14:textId="77777777" w:rsidTr="000545D1">
        <w:tc>
          <w:tcPr>
            <w:tcW w:w="1021" w:type="dxa"/>
            <w:vMerge/>
            <w:shd w:val="clear" w:color="auto" w:fill="auto"/>
          </w:tcPr>
          <w:p w14:paraId="30D7FB09"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8C65F6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D472280" w14:textId="77777777" w:rsidR="000545D1" w:rsidRPr="00166EE4" w:rsidRDefault="000545D1" w:rsidP="008A4F4F">
            <w:pPr>
              <w:spacing w:after="0" w:line="240" w:lineRule="auto"/>
              <w:rPr>
                <w:rFonts w:ascii="Arial" w:hAnsi="Arial" w:cs="Arial"/>
                <w:sz w:val="20"/>
                <w:szCs w:val="20"/>
              </w:rPr>
            </w:pPr>
          </w:p>
        </w:tc>
        <w:tc>
          <w:tcPr>
            <w:tcW w:w="1678" w:type="dxa"/>
            <w:vMerge/>
          </w:tcPr>
          <w:p w14:paraId="4D035CCB" w14:textId="77777777" w:rsidR="000545D1" w:rsidRPr="00166EE4" w:rsidRDefault="000545D1" w:rsidP="008A4F4F">
            <w:pPr>
              <w:spacing w:after="0" w:line="240" w:lineRule="auto"/>
              <w:rPr>
                <w:rFonts w:ascii="Arial" w:hAnsi="Arial" w:cs="Arial"/>
                <w:sz w:val="20"/>
                <w:szCs w:val="20"/>
              </w:rPr>
            </w:pPr>
          </w:p>
        </w:tc>
        <w:tc>
          <w:tcPr>
            <w:tcW w:w="1559" w:type="dxa"/>
            <w:vMerge/>
          </w:tcPr>
          <w:p w14:paraId="150BBEDA" w14:textId="77777777" w:rsidR="000545D1" w:rsidRDefault="000545D1" w:rsidP="008A4F4F">
            <w:pPr>
              <w:spacing w:after="0" w:line="240" w:lineRule="auto"/>
              <w:rPr>
                <w:rFonts w:ascii="Arial" w:hAnsi="Arial" w:cs="Arial"/>
                <w:sz w:val="20"/>
                <w:szCs w:val="20"/>
              </w:rPr>
            </w:pPr>
          </w:p>
        </w:tc>
        <w:tc>
          <w:tcPr>
            <w:tcW w:w="5949" w:type="dxa"/>
          </w:tcPr>
          <w:p w14:paraId="7EA56245"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(High)-Feeding management (None): High:0, Medium:0, Low:100</w:t>
            </w:r>
          </w:p>
        </w:tc>
        <w:tc>
          <w:tcPr>
            <w:tcW w:w="2126" w:type="dxa"/>
            <w:vMerge/>
          </w:tcPr>
          <w:p w14:paraId="29B7F04C" w14:textId="77777777" w:rsidR="000545D1" w:rsidRPr="00166EE4" w:rsidRDefault="000545D1" w:rsidP="008A4F4F">
            <w:pPr>
              <w:spacing w:after="0" w:line="240" w:lineRule="auto"/>
              <w:rPr>
                <w:rFonts w:ascii="Arial" w:hAnsi="Arial" w:cs="Arial"/>
                <w:sz w:val="20"/>
                <w:szCs w:val="20"/>
              </w:rPr>
            </w:pPr>
          </w:p>
        </w:tc>
      </w:tr>
      <w:tr w:rsidR="000545D1" w:rsidRPr="00166EE4" w14:paraId="77C6737C" w14:textId="77777777" w:rsidTr="000545D1">
        <w:tc>
          <w:tcPr>
            <w:tcW w:w="1021" w:type="dxa"/>
            <w:vMerge/>
            <w:shd w:val="clear" w:color="auto" w:fill="auto"/>
          </w:tcPr>
          <w:p w14:paraId="24CE9B1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520BBA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3CB46D6" w14:textId="77777777" w:rsidR="000545D1" w:rsidRPr="00166EE4" w:rsidRDefault="000545D1" w:rsidP="008A4F4F">
            <w:pPr>
              <w:spacing w:after="0" w:line="240" w:lineRule="auto"/>
              <w:rPr>
                <w:rFonts w:ascii="Arial" w:hAnsi="Arial" w:cs="Arial"/>
                <w:sz w:val="20"/>
                <w:szCs w:val="20"/>
              </w:rPr>
            </w:pPr>
          </w:p>
        </w:tc>
        <w:tc>
          <w:tcPr>
            <w:tcW w:w="1678" w:type="dxa"/>
            <w:vMerge/>
          </w:tcPr>
          <w:p w14:paraId="58696BCA" w14:textId="77777777" w:rsidR="000545D1" w:rsidRPr="00166EE4" w:rsidRDefault="000545D1" w:rsidP="008A4F4F">
            <w:pPr>
              <w:spacing w:after="0" w:line="240" w:lineRule="auto"/>
              <w:rPr>
                <w:rFonts w:ascii="Arial" w:hAnsi="Arial" w:cs="Arial"/>
                <w:sz w:val="20"/>
                <w:szCs w:val="20"/>
              </w:rPr>
            </w:pPr>
          </w:p>
        </w:tc>
        <w:tc>
          <w:tcPr>
            <w:tcW w:w="1559" w:type="dxa"/>
            <w:vMerge/>
          </w:tcPr>
          <w:p w14:paraId="5F58FB86" w14:textId="77777777" w:rsidR="000545D1" w:rsidRDefault="000545D1" w:rsidP="008A4F4F">
            <w:pPr>
              <w:spacing w:after="0" w:line="240" w:lineRule="auto"/>
              <w:rPr>
                <w:rFonts w:ascii="Arial" w:hAnsi="Arial" w:cs="Arial"/>
                <w:sz w:val="20"/>
                <w:szCs w:val="20"/>
              </w:rPr>
            </w:pPr>
          </w:p>
        </w:tc>
        <w:tc>
          <w:tcPr>
            <w:tcW w:w="5949" w:type="dxa"/>
          </w:tcPr>
          <w:p w14:paraId="73B62708"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(High)-Feeding management (Twice emerge): High:60, Medium:20, Low:20</w:t>
            </w:r>
          </w:p>
        </w:tc>
        <w:tc>
          <w:tcPr>
            <w:tcW w:w="2126" w:type="dxa"/>
            <w:vMerge/>
          </w:tcPr>
          <w:p w14:paraId="2E045891" w14:textId="77777777" w:rsidR="000545D1" w:rsidRPr="00166EE4" w:rsidRDefault="000545D1" w:rsidP="008A4F4F">
            <w:pPr>
              <w:spacing w:after="0" w:line="240" w:lineRule="auto"/>
              <w:rPr>
                <w:rFonts w:ascii="Arial" w:hAnsi="Arial" w:cs="Arial"/>
                <w:sz w:val="20"/>
                <w:szCs w:val="20"/>
              </w:rPr>
            </w:pPr>
          </w:p>
        </w:tc>
      </w:tr>
      <w:tr w:rsidR="000545D1" w:rsidRPr="00166EE4" w14:paraId="18C8F08A" w14:textId="77777777" w:rsidTr="000545D1">
        <w:tc>
          <w:tcPr>
            <w:tcW w:w="1021" w:type="dxa"/>
            <w:vMerge/>
            <w:shd w:val="clear" w:color="auto" w:fill="auto"/>
          </w:tcPr>
          <w:p w14:paraId="01142D0A"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E107673"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89D2538" w14:textId="77777777" w:rsidR="000545D1" w:rsidRPr="00166EE4" w:rsidRDefault="000545D1" w:rsidP="008A4F4F">
            <w:pPr>
              <w:spacing w:after="0" w:line="240" w:lineRule="auto"/>
              <w:rPr>
                <w:rFonts w:ascii="Arial" w:hAnsi="Arial" w:cs="Arial"/>
                <w:sz w:val="20"/>
                <w:szCs w:val="20"/>
              </w:rPr>
            </w:pPr>
          </w:p>
        </w:tc>
        <w:tc>
          <w:tcPr>
            <w:tcW w:w="1678" w:type="dxa"/>
            <w:vMerge/>
          </w:tcPr>
          <w:p w14:paraId="1FA9BC13" w14:textId="77777777" w:rsidR="000545D1" w:rsidRPr="00166EE4" w:rsidRDefault="000545D1" w:rsidP="008A4F4F">
            <w:pPr>
              <w:spacing w:after="0" w:line="240" w:lineRule="auto"/>
              <w:rPr>
                <w:rFonts w:ascii="Arial" w:hAnsi="Arial" w:cs="Arial"/>
                <w:sz w:val="20"/>
                <w:szCs w:val="20"/>
              </w:rPr>
            </w:pPr>
          </w:p>
        </w:tc>
        <w:tc>
          <w:tcPr>
            <w:tcW w:w="1559" w:type="dxa"/>
            <w:vMerge/>
          </w:tcPr>
          <w:p w14:paraId="4DA0D980" w14:textId="77777777" w:rsidR="000545D1" w:rsidRDefault="000545D1" w:rsidP="008A4F4F">
            <w:pPr>
              <w:spacing w:after="0" w:line="240" w:lineRule="auto"/>
              <w:rPr>
                <w:rFonts w:ascii="Arial" w:hAnsi="Arial" w:cs="Arial"/>
                <w:sz w:val="20"/>
                <w:szCs w:val="20"/>
              </w:rPr>
            </w:pPr>
          </w:p>
        </w:tc>
        <w:tc>
          <w:tcPr>
            <w:tcW w:w="5949" w:type="dxa"/>
          </w:tcPr>
          <w:p w14:paraId="2EC4F0F9"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(High)-Feeding management (One floating): High:10, Medium:10, Low:80</w:t>
            </w:r>
          </w:p>
        </w:tc>
        <w:tc>
          <w:tcPr>
            <w:tcW w:w="2126" w:type="dxa"/>
            <w:vMerge/>
          </w:tcPr>
          <w:p w14:paraId="545D4265" w14:textId="77777777" w:rsidR="000545D1" w:rsidRPr="00166EE4" w:rsidRDefault="000545D1" w:rsidP="008A4F4F">
            <w:pPr>
              <w:spacing w:after="0" w:line="240" w:lineRule="auto"/>
              <w:rPr>
                <w:rFonts w:ascii="Arial" w:hAnsi="Arial" w:cs="Arial"/>
                <w:sz w:val="20"/>
                <w:szCs w:val="20"/>
              </w:rPr>
            </w:pPr>
          </w:p>
        </w:tc>
      </w:tr>
      <w:tr w:rsidR="000545D1" w:rsidRPr="00166EE4" w14:paraId="2A289F68" w14:textId="77777777" w:rsidTr="000545D1">
        <w:tc>
          <w:tcPr>
            <w:tcW w:w="1021" w:type="dxa"/>
            <w:vMerge/>
            <w:shd w:val="clear" w:color="auto" w:fill="auto"/>
          </w:tcPr>
          <w:p w14:paraId="4B176E6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CF33C1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A55DE14" w14:textId="77777777" w:rsidR="000545D1" w:rsidRPr="00166EE4" w:rsidRDefault="000545D1" w:rsidP="008A4F4F">
            <w:pPr>
              <w:spacing w:after="0" w:line="240" w:lineRule="auto"/>
              <w:rPr>
                <w:rFonts w:ascii="Arial" w:hAnsi="Arial" w:cs="Arial"/>
                <w:sz w:val="20"/>
                <w:szCs w:val="20"/>
              </w:rPr>
            </w:pPr>
          </w:p>
        </w:tc>
        <w:tc>
          <w:tcPr>
            <w:tcW w:w="1678" w:type="dxa"/>
            <w:vMerge/>
          </w:tcPr>
          <w:p w14:paraId="4B359249" w14:textId="77777777" w:rsidR="000545D1" w:rsidRPr="00166EE4" w:rsidRDefault="000545D1" w:rsidP="008A4F4F">
            <w:pPr>
              <w:spacing w:after="0" w:line="240" w:lineRule="auto"/>
              <w:rPr>
                <w:rFonts w:ascii="Arial" w:hAnsi="Arial" w:cs="Arial"/>
                <w:sz w:val="20"/>
                <w:szCs w:val="20"/>
              </w:rPr>
            </w:pPr>
          </w:p>
        </w:tc>
        <w:tc>
          <w:tcPr>
            <w:tcW w:w="1559" w:type="dxa"/>
            <w:vMerge/>
          </w:tcPr>
          <w:p w14:paraId="6139DF72" w14:textId="77777777" w:rsidR="000545D1" w:rsidRDefault="000545D1" w:rsidP="008A4F4F">
            <w:pPr>
              <w:spacing w:after="0" w:line="240" w:lineRule="auto"/>
              <w:rPr>
                <w:rFonts w:ascii="Arial" w:hAnsi="Arial" w:cs="Arial"/>
                <w:sz w:val="20"/>
                <w:szCs w:val="20"/>
              </w:rPr>
            </w:pPr>
          </w:p>
        </w:tc>
        <w:tc>
          <w:tcPr>
            <w:tcW w:w="5949" w:type="dxa"/>
          </w:tcPr>
          <w:p w14:paraId="043E0BF5"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(Medium)-Feeding management (Twice floating): High:25, Medium:15, Low:60</w:t>
            </w:r>
          </w:p>
        </w:tc>
        <w:tc>
          <w:tcPr>
            <w:tcW w:w="2126" w:type="dxa"/>
            <w:vMerge/>
          </w:tcPr>
          <w:p w14:paraId="5B5D6CED" w14:textId="77777777" w:rsidR="000545D1" w:rsidRPr="00166EE4" w:rsidRDefault="000545D1" w:rsidP="008A4F4F">
            <w:pPr>
              <w:spacing w:after="0" w:line="240" w:lineRule="auto"/>
              <w:rPr>
                <w:rFonts w:ascii="Arial" w:hAnsi="Arial" w:cs="Arial"/>
                <w:sz w:val="20"/>
                <w:szCs w:val="20"/>
              </w:rPr>
            </w:pPr>
          </w:p>
        </w:tc>
      </w:tr>
      <w:tr w:rsidR="000545D1" w:rsidRPr="00166EE4" w14:paraId="210CCCD2" w14:textId="77777777" w:rsidTr="000545D1">
        <w:tc>
          <w:tcPr>
            <w:tcW w:w="1021" w:type="dxa"/>
            <w:vMerge/>
            <w:shd w:val="clear" w:color="auto" w:fill="auto"/>
          </w:tcPr>
          <w:p w14:paraId="657FCC54"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2CE9C3D"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7B4CB54F" w14:textId="77777777" w:rsidR="000545D1" w:rsidRPr="00166EE4" w:rsidRDefault="000545D1" w:rsidP="008A4F4F">
            <w:pPr>
              <w:spacing w:after="0" w:line="240" w:lineRule="auto"/>
              <w:rPr>
                <w:rFonts w:ascii="Arial" w:hAnsi="Arial" w:cs="Arial"/>
                <w:sz w:val="20"/>
                <w:szCs w:val="20"/>
              </w:rPr>
            </w:pPr>
          </w:p>
        </w:tc>
        <w:tc>
          <w:tcPr>
            <w:tcW w:w="1678" w:type="dxa"/>
            <w:vMerge/>
          </w:tcPr>
          <w:p w14:paraId="48D4A04B" w14:textId="77777777" w:rsidR="000545D1" w:rsidRPr="00166EE4" w:rsidRDefault="000545D1" w:rsidP="008A4F4F">
            <w:pPr>
              <w:spacing w:after="0" w:line="240" w:lineRule="auto"/>
              <w:rPr>
                <w:rFonts w:ascii="Arial" w:hAnsi="Arial" w:cs="Arial"/>
                <w:sz w:val="20"/>
                <w:szCs w:val="20"/>
              </w:rPr>
            </w:pPr>
          </w:p>
        </w:tc>
        <w:tc>
          <w:tcPr>
            <w:tcW w:w="1559" w:type="dxa"/>
            <w:vMerge/>
          </w:tcPr>
          <w:p w14:paraId="20163C2F" w14:textId="77777777" w:rsidR="000545D1" w:rsidRDefault="000545D1" w:rsidP="008A4F4F">
            <w:pPr>
              <w:spacing w:after="0" w:line="240" w:lineRule="auto"/>
              <w:rPr>
                <w:rFonts w:ascii="Arial" w:hAnsi="Arial" w:cs="Arial"/>
                <w:sz w:val="20"/>
                <w:szCs w:val="20"/>
              </w:rPr>
            </w:pPr>
          </w:p>
        </w:tc>
        <w:tc>
          <w:tcPr>
            <w:tcW w:w="5949" w:type="dxa"/>
          </w:tcPr>
          <w:p w14:paraId="100F8FE0"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(Medium)-Feeding management (One floating): High:10, Medium:10, Low:80</w:t>
            </w:r>
          </w:p>
        </w:tc>
        <w:tc>
          <w:tcPr>
            <w:tcW w:w="2126" w:type="dxa"/>
            <w:vMerge/>
          </w:tcPr>
          <w:p w14:paraId="400F2BB6" w14:textId="77777777" w:rsidR="000545D1" w:rsidRPr="00166EE4" w:rsidRDefault="000545D1" w:rsidP="008A4F4F">
            <w:pPr>
              <w:spacing w:after="0" w:line="240" w:lineRule="auto"/>
              <w:rPr>
                <w:rFonts w:ascii="Arial" w:hAnsi="Arial" w:cs="Arial"/>
                <w:sz w:val="20"/>
                <w:szCs w:val="20"/>
              </w:rPr>
            </w:pPr>
          </w:p>
        </w:tc>
      </w:tr>
      <w:tr w:rsidR="000545D1" w:rsidRPr="00166EE4" w14:paraId="18790A89" w14:textId="77777777" w:rsidTr="000545D1">
        <w:tc>
          <w:tcPr>
            <w:tcW w:w="1021" w:type="dxa"/>
            <w:vMerge/>
            <w:shd w:val="clear" w:color="auto" w:fill="auto"/>
          </w:tcPr>
          <w:p w14:paraId="247EE20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B153E7"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7EC81FC" w14:textId="77777777" w:rsidR="000545D1" w:rsidRPr="00166EE4" w:rsidRDefault="000545D1" w:rsidP="008A4F4F">
            <w:pPr>
              <w:spacing w:after="0" w:line="240" w:lineRule="auto"/>
              <w:rPr>
                <w:rFonts w:ascii="Arial" w:hAnsi="Arial" w:cs="Arial"/>
                <w:sz w:val="20"/>
                <w:szCs w:val="20"/>
              </w:rPr>
            </w:pPr>
          </w:p>
        </w:tc>
        <w:tc>
          <w:tcPr>
            <w:tcW w:w="1678" w:type="dxa"/>
            <w:vMerge/>
          </w:tcPr>
          <w:p w14:paraId="27437BD0" w14:textId="77777777" w:rsidR="000545D1" w:rsidRPr="00166EE4" w:rsidRDefault="000545D1" w:rsidP="008A4F4F">
            <w:pPr>
              <w:spacing w:after="0" w:line="240" w:lineRule="auto"/>
              <w:rPr>
                <w:rFonts w:ascii="Arial" w:hAnsi="Arial" w:cs="Arial"/>
                <w:sz w:val="20"/>
                <w:szCs w:val="20"/>
              </w:rPr>
            </w:pPr>
          </w:p>
        </w:tc>
        <w:tc>
          <w:tcPr>
            <w:tcW w:w="1559" w:type="dxa"/>
            <w:vMerge/>
          </w:tcPr>
          <w:p w14:paraId="62F1972D" w14:textId="77777777" w:rsidR="000545D1" w:rsidRDefault="000545D1" w:rsidP="008A4F4F">
            <w:pPr>
              <w:spacing w:after="0" w:line="240" w:lineRule="auto"/>
              <w:rPr>
                <w:rFonts w:ascii="Arial" w:hAnsi="Arial" w:cs="Arial"/>
                <w:sz w:val="20"/>
                <w:szCs w:val="20"/>
              </w:rPr>
            </w:pPr>
          </w:p>
        </w:tc>
        <w:tc>
          <w:tcPr>
            <w:tcW w:w="5949" w:type="dxa"/>
          </w:tcPr>
          <w:p w14:paraId="69419786"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(Medium)-Feeding management (One emerge): High:10, Medium:10, Low:80</w:t>
            </w:r>
          </w:p>
        </w:tc>
        <w:tc>
          <w:tcPr>
            <w:tcW w:w="2126" w:type="dxa"/>
            <w:vMerge/>
          </w:tcPr>
          <w:p w14:paraId="145EEB64" w14:textId="77777777" w:rsidR="000545D1" w:rsidRPr="00166EE4" w:rsidRDefault="000545D1" w:rsidP="008A4F4F">
            <w:pPr>
              <w:spacing w:after="0" w:line="240" w:lineRule="auto"/>
              <w:rPr>
                <w:rFonts w:ascii="Arial" w:hAnsi="Arial" w:cs="Arial"/>
                <w:sz w:val="20"/>
                <w:szCs w:val="20"/>
              </w:rPr>
            </w:pPr>
          </w:p>
        </w:tc>
      </w:tr>
      <w:tr w:rsidR="000545D1" w:rsidRPr="00166EE4" w14:paraId="69D49B11" w14:textId="77777777" w:rsidTr="000545D1">
        <w:tc>
          <w:tcPr>
            <w:tcW w:w="1021" w:type="dxa"/>
            <w:vMerge/>
            <w:shd w:val="clear" w:color="auto" w:fill="auto"/>
          </w:tcPr>
          <w:p w14:paraId="70D3AED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3E79A12"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70E52EB" w14:textId="77777777" w:rsidR="000545D1" w:rsidRPr="00166EE4" w:rsidRDefault="000545D1" w:rsidP="008A4F4F">
            <w:pPr>
              <w:spacing w:after="0" w:line="240" w:lineRule="auto"/>
              <w:rPr>
                <w:rFonts w:ascii="Arial" w:hAnsi="Arial" w:cs="Arial"/>
                <w:sz w:val="20"/>
                <w:szCs w:val="20"/>
              </w:rPr>
            </w:pPr>
          </w:p>
        </w:tc>
        <w:tc>
          <w:tcPr>
            <w:tcW w:w="1678" w:type="dxa"/>
            <w:vMerge/>
          </w:tcPr>
          <w:p w14:paraId="2B8FEBEC" w14:textId="77777777" w:rsidR="000545D1" w:rsidRPr="00166EE4" w:rsidRDefault="000545D1" w:rsidP="008A4F4F">
            <w:pPr>
              <w:spacing w:after="0" w:line="240" w:lineRule="auto"/>
              <w:rPr>
                <w:rFonts w:ascii="Arial" w:hAnsi="Arial" w:cs="Arial"/>
                <w:sz w:val="20"/>
                <w:szCs w:val="20"/>
              </w:rPr>
            </w:pPr>
          </w:p>
        </w:tc>
        <w:tc>
          <w:tcPr>
            <w:tcW w:w="1559" w:type="dxa"/>
            <w:vMerge/>
          </w:tcPr>
          <w:p w14:paraId="4B5A7B73" w14:textId="77777777" w:rsidR="000545D1" w:rsidRDefault="000545D1" w:rsidP="008A4F4F">
            <w:pPr>
              <w:spacing w:after="0" w:line="240" w:lineRule="auto"/>
              <w:rPr>
                <w:rFonts w:ascii="Arial" w:hAnsi="Arial" w:cs="Arial"/>
                <w:sz w:val="20"/>
                <w:szCs w:val="20"/>
              </w:rPr>
            </w:pPr>
          </w:p>
        </w:tc>
        <w:tc>
          <w:tcPr>
            <w:tcW w:w="5949" w:type="dxa"/>
          </w:tcPr>
          <w:p w14:paraId="693EC5E3"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(Low)-Feeding management (Twice floating): High:10, Medium:25, Low:65</w:t>
            </w:r>
          </w:p>
        </w:tc>
        <w:tc>
          <w:tcPr>
            <w:tcW w:w="2126" w:type="dxa"/>
            <w:vMerge/>
          </w:tcPr>
          <w:p w14:paraId="283A90E0" w14:textId="77777777" w:rsidR="000545D1" w:rsidRPr="00166EE4" w:rsidRDefault="000545D1" w:rsidP="008A4F4F">
            <w:pPr>
              <w:spacing w:after="0" w:line="240" w:lineRule="auto"/>
              <w:rPr>
                <w:rFonts w:ascii="Arial" w:hAnsi="Arial" w:cs="Arial"/>
                <w:sz w:val="20"/>
                <w:szCs w:val="20"/>
              </w:rPr>
            </w:pPr>
          </w:p>
        </w:tc>
      </w:tr>
      <w:tr w:rsidR="000545D1" w:rsidRPr="00166EE4" w14:paraId="7201ACA2" w14:textId="77777777" w:rsidTr="000545D1">
        <w:tc>
          <w:tcPr>
            <w:tcW w:w="1021" w:type="dxa"/>
            <w:vMerge/>
            <w:shd w:val="clear" w:color="auto" w:fill="auto"/>
          </w:tcPr>
          <w:p w14:paraId="711CB2F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750A74AF"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D2B5E61" w14:textId="77777777" w:rsidR="000545D1" w:rsidRPr="00166EE4" w:rsidRDefault="000545D1" w:rsidP="008A4F4F">
            <w:pPr>
              <w:spacing w:after="0" w:line="240" w:lineRule="auto"/>
              <w:rPr>
                <w:rFonts w:ascii="Arial" w:hAnsi="Arial" w:cs="Arial"/>
                <w:sz w:val="20"/>
                <w:szCs w:val="20"/>
              </w:rPr>
            </w:pPr>
          </w:p>
        </w:tc>
        <w:tc>
          <w:tcPr>
            <w:tcW w:w="1678" w:type="dxa"/>
            <w:vMerge/>
          </w:tcPr>
          <w:p w14:paraId="73D06C01" w14:textId="77777777" w:rsidR="000545D1" w:rsidRPr="00166EE4" w:rsidRDefault="000545D1" w:rsidP="008A4F4F">
            <w:pPr>
              <w:spacing w:after="0" w:line="240" w:lineRule="auto"/>
              <w:rPr>
                <w:rFonts w:ascii="Arial" w:hAnsi="Arial" w:cs="Arial"/>
                <w:sz w:val="20"/>
                <w:szCs w:val="20"/>
              </w:rPr>
            </w:pPr>
          </w:p>
        </w:tc>
        <w:tc>
          <w:tcPr>
            <w:tcW w:w="1559" w:type="dxa"/>
            <w:vMerge/>
          </w:tcPr>
          <w:p w14:paraId="1DCC481E" w14:textId="77777777" w:rsidR="000545D1" w:rsidRDefault="000545D1" w:rsidP="008A4F4F">
            <w:pPr>
              <w:spacing w:after="0" w:line="240" w:lineRule="auto"/>
              <w:rPr>
                <w:rFonts w:ascii="Arial" w:hAnsi="Arial" w:cs="Arial"/>
                <w:sz w:val="20"/>
                <w:szCs w:val="20"/>
              </w:rPr>
            </w:pPr>
          </w:p>
        </w:tc>
        <w:tc>
          <w:tcPr>
            <w:tcW w:w="5949" w:type="dxa"/>
          </w:tcPr>
          <w:p w14:paraId="40F77426"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(Low)-Feeding management (None): High:0, Medium:0, Low:100</w:t>
            </w:r>
          </w:p>
        </w:tc>
        <w:tc>
          <w:tcPr>
            <w:tcW w:w="2126" w:type="dxa"/>
            <w:vMerge/>
          </w:tcPr>
          <w:p w14:paraId="702FBA0E" w14:textId="77777777" w:rsidR="000545D1" w:rsidRPr="00166EE4" w:rsidRDefault="000545D1" w:rsidP="008A4F4F">
            <w:pPr>
              <w:spacing w:after="0" w:line="240" w:lineRule="auto"/>
              <w:rPr>
                <w:rFonts w:ascii="Arial" w:hAnsi="Arial" w:cs="Arial"/>
                <w:sz w:val="20"/>
                <w:szCs w:val="20"/>
              </w:rPr>
            </w:pPr>
          </w:p>
        </w:tc>
      </w:tr>
      <w:tr w:rsidR="000545D1" w:rsidRPr="00166EE4" w14:paraId="7B7844F9" w14:textId="77777777" w:rsidTr="000545D1">
        <w:tc>
          <w:tcPr>
            <w:tcW w:w="1021" w:type="dxa"/>
            <w:vMerge/>
            <w:shd w:val="clear" w:color="auto" w:fill="auto"/>
          </w:tcPr>
          <w:p w14:paraId="13C5FDF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DAC5175"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6BDCAD9" w14:textId="77777777" w:rsidR="000545D1" w:rsidRPr="00166EE4" w:rsidRDefault="000545D1" w:rsidP="008A4F4F">
            <w:pPr>
              <w:spacing w:after="0" w:line="240" w:lineRule="auto"/>
              <w:rPr>
                <w:rFonts w:ascii="Arial" w:hAnsi="Arial" w:cs="Arial"/>
                <w:sz w:val="20"/>
                <w:szCs w:val="20"/>
              </w:rPr>
            </w:pPr>
          </w:p>
        </w:tc>
        <w:tc>
          <w:tcPr>
            <w:tcW w:w="1678" w:type="dxa"/>
            <w:vMerge/>
          </w:tcPr>
          <w:p w14:paraId="7A1BBC66" w14:textId="77777777" w:rsidR="000545D1" w:rsidRPr="00166EE4" w:rsidRDefault="000545D1" w:rsidP="008A4F4F">
            <w:pPr>
              <w:spacing w:after="0" w:line="240" w:lineRule="auto"/>
              <w:rPr>
                <w:rFonts w:ascii="Arial" w:hAnsi="Arial" w:cs="Arial"/>
                <w:sz w:val="20"/>
                <w:szCs w:val="20"/>
              </w:rPr>
            </w:pPr>
          </w:p>
        </w:tc>
        <w:tc>
          <w:tcPr>
            <w:tcW w:w="1559" w:type="dxa"/>
            <w:vMerge/>
          </w:tcPr>
          <w:p w14:paraId="15177F88" w14:textId="77777777" w:rsidR="000545D1" w:rsidRDefault="000545D1" w:rsidP="008A4F4F">
            <w:pPr>
              <w:spacing w:after="0" w:line="240" w:lineRule="auto"/>
              <w:rPr>
                <w:rFonts w:ascii="Arial" w:hAnsi="Arial" w:cs="Arial"/>
                <w:sz w:val="20"/>
                <w:szCs w:val="20"/>
              </w:rPr>
            </w:pPr>
          </w:p>
        </w:tc>
        <w:tc>
          <w:tcPr>
            <w:tcW w:w="5949" w:type="dxa"/>
          </w:tcPr>
          <w:p w14:paraId="41843C3A"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(Low)-Feeding management (Twice emerge): High:25, Medium:15, Low:60</w:t>
            </w:r>
          </w:p>
        </w:tc>
        <w:tc>
          <w:tcPr>
            <w:tcW w:w="2126" w:type="dxa"/>
            <w:vMerge/>
          </w:tcPr>
          <w:p w14:paraId="09076347" w14:textId="77777777" w:rsidR="000545D1" w:rsidRPr="00166EE4" w:rsidRDefault="000545D1" w:rsidP="008A4F4F">
            <w:pPr>
              <w:spacing w:after="0" w:line="240" w:lineRule="auto"/>
              <w:rPr>
                <w:rFonts w:ascii="Arial" w:hAnsi="Arial" w:cs="Arial"/>
                <w:sz w:val="20"/>
                <w:szCs w:val="20"/>
              </w:rPr>
            </w:pPr>
          </w:p>
        </w:tc>
      </w:tr>
      <w:tr w:rsidR="000545D1" w:rsidRPr="00166EE4" w14:paraId="1C815914" w14:textId="77777777" w:rsidTr="000545D1">
        <w:tc>
          <w:tcPr>
            <w:tcW w:w="1021" w:type="dxa"/>
            <w:vMerge/>
            <w:shd w:val="clear" w:color="auto" w:fill="auto"/>
          </w:tcPr>
          <w:p w14:paraId="6D72A7C1"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29A918B"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ECE7A34" w14:textId="77777777" w:rsidR="000545D1" w:rsidRPr="00166EE4" w:rsidRDefault="000545D1" w:rsidP="008A4F4F">
            <w:pPr>
              <w:spacing w:after="0" w:line="240" w:lineRule="auto"/>
              <w:rPr>
                <w:rFonts w:ascii="Arial" w:hAnsi="Arial" w:cs="Arial"/>
                <w:sz w:val="20"/>
                <w:szCs w:val="20"/>
              </w:rPr>
            </w:pPr>
          </w:p>
        </w:tc>
        <w:tc>
          <w:tcPr>
            <w:tcW w:w="1678" w:type="dxa"/>
            <w:vMerge/>
          </w:tcPr>
          <w:p w14:paraId="32330EA2" w14:textId="77777777" w:rsidR="000545D1" w:rsidRPr="00166EE4" w:rsidRDefault="000545D1" w:rsidP="008A4F4F">
            <w:pPr>
              <w:spacing w:after="0" w:line="240" w:lineRule="auto"/>
              <w:rPr>
                <w:rFonts w:ascii="Arial" w:hAnsi="Arial" w:cs="Arial"/>
                <w:sz w:val="20"/>
                <w:szCs w:val="20"/>
              </w:rPr>
            </w:pPr>
          </w:p>
        </w:tc>
        <w:tc>
          <w:tcPr>
            <w:tcW w:w="1559" w:type="dxa"/>
            <w:vMerge/>
          </w:tcPr>
          <w:p w14:paraId="6BC52C59" w14:textId="77777777" w:rsidR="000545D1" w:rsidRDefault="000545D1" w:rsidP="008A4F4F">
            <w:pPr>
              <w:spacing w:after="0" w:line="240" w:lineRule="auto"/>
              <w:rPr>
                <w:rFonts w:ascii="Arial" w:hAnsi="Arial" w:cs="Arial"/>
                <w:sz w:val="20"/>
                <w:szCs w:val="20"/>
              </w:rPr>
            </w:pPr>
          </w:p>
        </w:tc>
        <w:tc>
          <w:tcPr>
            <w:tcW w:w="5949" w:type="dxa"/>
          </w:tcPr>
          <w:p w14:paraId="064347D3"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(Low)-Stocking density (Low)-Feeding management (One floating): High:10, Medium:20, Low:70</w:t>
            </w:r>
          </w:p>
        </w:tc>
        <w:tc>
          <w:tcPr>
            <w:tcW w:w="2126" w:type="dxa"/>
            <w:vMerge/>
          </w:tcPr>
          <w:p w14:paraId="5E2715EF" w14:textId="77777777" w:rsidR="000545D1" w:rsidRPr="00166EE4" w:rsidRDefault="000545D1" w:rsidP="008A4F4F">
            <w:pPr>
              <w:spacing w:after="0" w:line="240" w:lineRule="auto"/>
              <w:rPr>
                <w:rFonts w:ascii="Arial" w:hAnsi="Arial" w:cs="Arial"/>
                <w:sz w:val="20"/>
                <w:szCs w:val="20"/>
              </w:rPr>
            </w:pPr>
          </w:p>
        </w:tc>
      </w:tr>
      <w:tr w:rsidR="000545D1" w:rsidRPr="00166EE4" w14:paraId="4AAB2FC8" w14:textId="77777777" w:rsidTr="000545D1">
        <w:tc>
          <w:tcPr>
            <w:tcW w:w="1021" w:type="dxa"/>
            <w:vMerge/>
            <w:shd w:val="clear" w:color="auto" w:fill="auto"/>
          </w:tcPr>
          <w:p w14:paraId="0D4781C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0B4A9A38"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80B1189" w14:textId="77777777" w:rsidR="000545D1" w:rsidRPr="00166EE4" w:rsidRDefault="000545D1" w:rsidP="008A4F4F">
            <w:pPr>
              <w:spacing w:after="0" w:line="240" w:lineRule="auto"/>
              <w:rPr>
                <w:rFonts w:ascii="Arial" w:hAnsi="Arial" w:cs="Arial"/>
                <w:sz w:val="20"/>
                <w:szCs w:val="20"/>
              </w:rPr>
            </w:pPr>
          </w:p>
        </w:tc>
        <w:tc>
          <w:tcPr>
            <w:tcW w:w="1678" w:type="dxa"/>
            <w:vMerge/>
          </w:tcPr>
          <w:p w14:paraId="6BACA1A3" w14:textId="77777777" w:rsidR="000545D1" w:rsidRPr="00166EE4" w:rsidRDefault="000545D1" w:rsidP="008A4F4F">
            <w:pPr>
              <w:spacing w:after="0" w:line="240" w:lineRule="auto"/>
              <w:rPr>
                <w:rFonts w:ascii="Arial" w:hAnsi="Arial" w:cs="Arial"/>
                <w:sz w:val="20"/>
                <w:szCs w:val="20"/>
              </w:rPr>
            </w:pPr>
          </w:p>
        </w:tc>
        <w:tc>
          <w:tcPr>
            <w:tcW w:w="1559" w:type="dxa"/>
            <w:vMerge/>
          </w:tcPr>
          <w:p w14:paraId="58C1E77E" w14:textId="77777777" w:rsidR="000545D1" w:rsidRDefault="000545D1" w:rsidP="008A4F4F">
            <w:pPr>
              <w:spacing w:after="0" w:line="240" w:lineRule="auto"/>
              <w:rPr>
                <w:rFonts w:ascii="Arial" w:hAnsi="Arial" w:cs="Arial"/>
                <w:sz w:val="20"/>
                <w:szCs w:val="20"/>
              </w:rPr>
            </w:pPr>
          </w:p>
        </w:tc>
        <w:tc>
          <w:tcPr>
            <w:tcW w:w="5949" w:type="dxa"/>
          </w:tcPr>
          <w:p w14:paraId="21DAC197"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(Medium)-Stocking density (Low-High)-Feeding management (None-Twice emerge): High:0-80, Medium:0-20, Low:0-100</w:t>
            </w:r>
          </w:p>
        </w:tc>
        <w:tc>
          <w:tcPr>
            <w:tcW w:w="2126" w:type="dxa"/>
            <w:vMerge/>
          </w:tcPr>
          <w:p w14:paraId="60417826" w14:textId="77777777" w:rsidR="000545D1" w:rsidRPr="00166EE4" w:rsidRDefault="000545D1" w:rsidP="008A4F4F">
            <w:pPr>
              <w:spacing w:after="0" w:line="240" w:lineRule="auto"/>
              <w:rPr>
                <w:rFonts w:ascii="Arial" w:hAnsi="Arial" w:cs="Arial"/>
                <w:sz w:val="20"/>
                <w:szCs w:val="20"/>
              </w:rPr>
            </w:pPr>
          </w:p>
        </w:tc>
      </w:tr>
      <w:tr w:rsidR="000545D1" w:rsidRPr="00166EE4" w14:paraId="72C71942" w14:textId="77777777" w:rsidTr="000545D1">
        <w:tc>
          <w:tcPr>
            <w:tcW w:w="1021" w:type="dxa"/>
            <w:vMerge/>
            <w:shd w:val="clear" w:color="auto" w:fill="auto"/>
          </w:tcPr>
          <w:p w14:paraId="692E5CB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A796A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624C152E" w14:textId="77777777" w:rsidR="000545D1" w:rsidRPr="00166EE4" w:rsidRDefault="000545D1" w:rsidP="008A4F4F">
            <w:pPr>
              <w:spacing w:after="0" w:line="240" w:lineRule="auto"/>
              <w:rPr>
                <w:rFonts w:ascii="Arial" w:hAnsi="Arial" w:cs="Arial"/>
                <w:sz w:val="20"/>
                <w:szCs w:val="20"/>
              </w:rPr>
            </w:pPr>
          </w:p>
        </w:tc>
        <w:tc>
          <w:tcPr>
            <w:tcW w:w="1678" w:type="dxa"/>
            <w:vMerge/>
          </w:tcPr>
          <w:p w14:paraId="1BD5779B" w14:textId="77777777" w:rsidR="000545D1" w:rsidRPr="00166EE4" w:rsidRDefault="000545D1" w:rsidP="008A4F4F">
            <w:pPr>
              <w:spacing w:after="0" w:line="240" w:lineRule="auto"/>
              <w:rPr>
                <w:rFonts w:ascii="Arial" w:hAnsi="Arial" w:cs="Arial"/>
                <w:sz w:val="20"/>
                <w:szCs w:val="20"/>
              </w:rPr>
            </w:pPr>
          </w:p>
        </w:tc>
        <w:tc>
          <w:tcPr>
            <w:tcW w:w="1559" w:type="dxa"/>
            <w:vMerge/>
          </w:tcPr>
          <w:p w14:paraId="675A2C61" w14:textId="77777777" w:rsidR="000545D1" w:rsidRDefault="000545D1" w:rsidP="008A4F4F">
            <w:pPr>
              <w:spacing w:after="0" w:line="240" w:lineRule="auto"/>
              <w:rPr>
                <w:rFonts w:ascii="Arial" w:hAnsi="Arial" w:cs="Arial"/>
                <w:sz w:val="20"/>
                <w:szCs w:val="20"/>
              </w:rPr>
            </w:pPr>
          </w:p>
        </w:tc>
        <w:tc>
          <w:tcPr>
            <w:tcW w:w="5949" w:type="dxa"/>
          </w:tcPr>
          <w:p w14:paraId="0965727D" w14:textId="77777777" w:rsidR="000545D1" w:rsidRDefault="000545D1" w:rsidP="008A4F4F">
            <w:pPr>
              <w:spacing w:after="0" w:line="240" w:lineRule="auto"/>
              <w:rPr>
                <w:rFonts w:ascii="Arial" w:hAnsi="Arial" w:cs="Arial"/>
                <w:sz w:val="20"/>
                <w:szCs w:val="20"/>
              </w:rPr>
            </w:pPr>
            <w:r>
              <w:rPr>
                <w:rFonts w:ascii="Arial" w:hAnsi="Arial" w:cs="Arial"/>
                <w:sz w:val="20"/>
                <w:szCs w:val="20"/>
              </w:rPr>
              <w:t>Number of active cages (High)-Stocking density (Low-High)-Feeding management (None-Twice emerge): High:0-100, Medium:0-20, Low:0-100</w:t>
            </w:r>
          </w:p>
        </w:tc>
        <w:tc>
          <w:tcPr>
            <w:tcW w:w="2126" w:type="dxa"/>
            <w:vMerge/>
          </w:tcPr>
          <w:p w14:paraId="13E5D272" w14:textId="77777777" w:rsidR="000545D1" w:rsidRPr="00166EE4" w:rsidRDefault="000545D1" w:rsidP="008A4F4F">
            <w:pPr>
              <w:spacing w:after="0" w:line="240" w:lineRule="auto"/>
              <w:rPr>
                <w:rFonts w:ascii="Arial" w:hAnsi="Arial" w:cs="Arial"/>
                <w:sz w:val="20"/>
                <w:szCs w:val="20"/>
              </w:rPr>
            </w:pPr>
          </w:p>
        </w:tc>
      </w:tr>
      <w:tr w:rsidR="000545D1" w:rsidRPr="00166EE4" w14:paraId="6FAC9D5D" w14:textId="77777777" w:rsidTr="000545D1">
        <w:tc>
          <w:tcPr>
            <w:tcW w:w="1021" w:type="dxa"/>
            <w:vMerge w:val="restart"/>
            <w:shd w:val="clear" w:color="auto" w:fill="auto"/>
          </w:tcPr>
          <w:p w14:paraId="1691DEA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Accumulated fish feed</w:t>
            </w:r>
          </w:p>
          <w:p w14:paraId="75183B28" w14:textId="77777777" w:rsidR="000545D1" w:rsidRPr="00166EE4" w:rsidRDefault="000545D1" w:rsidP="008A4F4F">
            <w:pPr>
              <w:spacing w:after="0" w:line="240" w:lineRule="auto"/>
              <w:rPr>
                <w:rFonts w:ascii="Arial" w:hAnsi="Arial" w:cs="Arial"/>
                <w:sz w:val="20"/>
                <w:szCs w:val="20"/>
              </w:rPr>
            </w:pPr>
          </w:p>
        </w:tc>
        <w:tc>
          <w:tcPr>
            <w:tcW w:w="806" w:type="dxa"/>
            <w:vMerge w:val="restart"/>
            <w:shd w:val="clear" w:color="auto" w:fill="auto"/>
          </w:tcPr>
          <w:p w14:paraId="3DA26318"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vMerge w:val="restart"/>
            <w:shd w:val="clear" w:color="auto" w:fill="auto"/>
          </w:tcPr>
          <w:p w14:paraId="19C06969"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Expert knowledge </w:t>
            </w:r>
          </w:p>
        </w:tc>
        <w:tc>
          <w:tcPr>
            <w:tcW w:w="1678" w:type="dxa"/>
            <w:vMerge w:val="restart"/>
          </w:tcPr>
          <w:p w14:paraId="0598A4E2"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 xml:space="preserve">Based on the paper of </w:t>
            </w:r>
            <w:r w:rsidRPr="00166EE4">
              <w:rPr>
                <w:rFonts w:ascii="Arial" w:hAnsi="Arial" w:cs="Arial"/>
                <w:noProof/>
                <w:sz w:val="20"/>
                <w:szCs w:val="20"/>
              </w:rPr>
              <w:t>Junaidi, Syandri, and Azrita</w:t>
            </w:r>
            <w:r w:rsidRPr="00166EE4">
              <w:rPr>
                <w:rFonts w:ascii="Arial" w:hAnsi="Arial" w:cs="Arial"/>
                <w:color w:val="000000"/>
                <w:sz w:val="20"/>
                <w:szCs w:val="20"/>
              </w:rPr>
              <w:t xml:space="preserve"> </w:t>
            </w:r>
            <w:r w:rsidRPr="00166EE4">
              <w:rPr>
                <w:rFonts w:ascii="Arial" w:hAnsi="Arial" w:cs="Arial"/>
                <w:color w:val="000000"/>
                <w:sz w:val="20"/>
                <w:szCs w:val="20"/>
              </w:rPr>
              <w:fldChar w:fldCharType="begin" w:fldLock="1"/>
            </w:r>
            <w:r w:rsidRPr="00166EE4">
              <w:rPr>
                <w:rFonts w:ascii="Arial" w:hAnsi="Arial" w:cs="Arial"/>
                <w:sz w:val="20"/>
                <w:szCs w:val="20"/>
              </w:rPr>
              <w:instrText>ADDIN CSL_CITATION {"citationItems":[{"id":"ITEM-1","itemData":{"DOI":"10.4172/2155-9546.1000278","author":[{"dropping-particle":"","family":"Junaidi","given":"","non-dropping-particle":"","parse-names":false,"suffix":""},{"dropping-particle":"","family":"Syandri","given":"Hafrijal","non-dropping-particle":"","parse-names":false,"suffix":""},{"dropping-particle":"","family":"Azrita","given":"","non-dropping-particle":"","parse-names":false,"suffix":""}],"container-title":"J Aquac Res Development","id":"ITEM-1","issue":"7","issued":{"date-parts":[["2014"]]},"page":"1-4","title":"Loading and Distribution of Organic Materials in Maninjau Lake West Sumatra Province-Indonesia","type":"article-journal","volume":"5"},"uris":["http://www.mendeley.com/documents/?uuid=5d332ce7-3d92-4ec5-ae71-63d42064874e"]}],"mendeley":{"formattedCitation":"[82]","manualFormatting":"(2014)","plainTextFormattedCitation":"[82]","previouslyFormattedCitation":"[82]"},"properties":{"noteIndex":0},"schema":"https://github.com/citation-style-language/schema/raw/master/csl-citation.json"}</w:instrText>
            </w:r>
            <w:r w:rsidRPr="00166EE4">
              <w:rPr>
                <w:rFonts w:ascii="Arial" w:hAnsi="Arial" w:cs="Arial"/>
                <w:color w:val="000000"/>
                <w:sz w:val="20"/>
                <w:szCs w:val="20"/>
              </w:rPr>
              <w:fldChar w:fldCharType="separate"/>
            </w:r>
            <w:r w:rsidRPr="00166EE4">
              <w:rPr>
                <w:rFonts w:ascii="Arial" w:hAnsi="Arial" w:cs="Arial"/>
                <w:noProof/>
                <w:sz w:val="20"/>
                <w:szCs w:val="20"/>
              </w:rPr>
              <w:t>(2014)</w:t>
            </w:r>
            <w:r w:rsidRPr="00166EE4">
              <w:rPr>
                <w:rFonts w:ascii="Arial" w:hAnsi="Arial" w:cs="Arial"/>
                <w:color w:val="000000"/>
                <w:sz w:val="20"/>
                <w:szCs w:val="20"/>
              </w:rPr>
              <w:fldChar w:fldCharType="end"/>
            </w:r>
          </w:p>
        </w:tc>
        <w:tc>
          <w:tcPr>
            <w:tcW w:w="1559" w:type="dxa"/>
            <w:vMerge w:val="restart"/>
          </w:tcPr>
          <w:p w14:paraId="4BFA2D5F" w14:textId="77777777" w:rsidR="000545D1" w:rsidRPr="00166EE4" w:rsidRDefault="000545D1" w:rsidP="008A4F4F">
            <w:pPr>
              <w:spacing w:after="0" w:line="240" w:lineRule="auto"/>
              <w:rPr>
                <w:rFonts w:ascii="Arial" w:hAnsi="Arial" w:cs="Arial"/>
                <w:sz w:val="20"/>
                <w:szCs w:val="20"/>
              </w:rPr>
            </w:pPr>
          </w:p>
        </w:tc>
        <w:tc>
          <w:tcPr>
            <w:tcW w:w="5949" w:type="dxa"/>
          </w:tcPr>
          <w:p w14:paraId="57AB62FD"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(High)-Water current velocity (Fast)</w:t>
            </w:r>
          </w:p>
          <w:p w14:paraId="650156B4"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High: 60, Low:40</w:t>
            </w:r>
          </w:p>
        </w:tc>
        <w:tc>
          <w:tcPr>
            <w:tcW w:w="2126" w:type="dxa"/>
            <w:vMerge w:val="restart"/>
          </w:tcPr>
          <w:p w14:paraId="7F682C93"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57.8</w:t>
            </w:r>
          </w:p>
          <w:p w14:paraId="5A8306E6" w14:textId="77777777" w:rsidR="000545D1" w:rsidRPr="00166EE4" w:rsidRDefault="000545D1" w:rsidP="008A4F4F">
            <w:pPr>
              <w:spacing w:after="0" w:line="240" w:lineRule="auto"/>
              <w:rPr>
                <w:rFonts w:ascii="Arial" w:hAnsi="Arial" w:cs="Arial"/>
                <w:sz w:val="20"/>
                <w:szCs w:val="20"/>
              </w:rPr>
            </w:pPr>
            <w:r>
              <w:rPr>
                <w:rFonts w:ascii="Arial" w:hAnsi="Arial" w:cs="Arial"/>
                <w:sz w:val="20"/>
                <w:szCs w:val="20"/>
              </w:rPr>
              <w:t>Low: 42.2</w:t>
            </w:r>
          </w:p>
        </w:tc>
      </w:tr>
      <w:tr w:rsidR="000545D1" w:rsidRPr="00166EE4" w14:paraId="23C17691" w14:textId="77777777" w:rsidTr="000545D1">
        <w:tc>
          <w:tcPr>
            <w:tcW w:w="1021" w:type="dxa"/>
            <w:vMerge/>
            <w:shd w:val="clear" w:color="auto" w:fill="auto"/>
          </w:tcPr>
          <w:p w14:paraId="31B29897"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2B94B16C"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2674A8A" w14:textId="77777777" w:rsidR="000545D1" w:rsidRPr="00166EE4" w:rsidRDefault="000545D1" w:rsidP="008A4F4F">
            <w:pPr>
              <w:spacing w:after="0" w:line="240" w:lineRule="auto"/>
              <w:rPr>
                <w:rFonts w:ascii="Arial" w:hAnsi="Arial" w:cs="Arial"/>
                <w:sz w:val="20"/>
                <w:szCs w:val="20"/>
              </w:rPr>
            </w:pPr>
          </w:p>
        </w:tc>
        <w:tc>
          <w:tcPr>
            <w:tcW w:w="1678" w:type="dxa"/>
            <w:vMerge/>
          </w:tcPr>
          <w:p w14:paraId="4FA33C7D" w14:textId="77777777" w:rsidR="000545D1" w:rsidRPr="00166EE4" w:rsidRDefault="000545D1" w:rsidP="008A4F4F">
            <w:pPr>
              <w:spacing w:after="0" w:line="240" w:lineRule="auto"/>
              <w:rPr>
                <w:rFonts w:ascii="Arial" w:hAnsi="Arial" w:cs="Arial"/>
                <w:sz w:val="20"/>
                <w:szCs w:val="20"/>
              </w:rPr>
            </w:pPr>
          </w:p>
        </w:tc>
        <w:tc>
          <w:tcPr>
            <w:tcW w:w="1559" w:type="dxa"/>
            <w:vMerge/>
          </w:tcPr>
          <w:p w14:paraId="445475A2" w14:textId="77777777" w:rsidR="000545D1" w:rsidRPr="00166EE4" w:rsidRDefault="000545D1" w:rsidP="008A4F4F">
            <w:pPr>
              <w:spacing w:after="0" w:line="240" w:lineRule="auto"/>
              <w:rPr>
                <w:rFonts w:ascii="Arial" w:hAnsi="Arial" w:cs="Arial"/>
                <w:sz w:val="20"/>
                <w:szCs w:val="20"/>
              </w:rPr>
            </w:pPr>
          </w:p>
        </w:tc>
        <w:tc>
          <w:tcPr>
            <w:tcW w:w="5949" w:type="dxa"/>
          </w:tcPr>
          <w:p w14:paraId="773199BF"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(High)-Water current velocity (Medium)</w:t>
            </w:r>
          </w:p>
          <w:p w14:paraId="44E422AE"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50, Low:50</w:t>
            </w:r>
          </w:p>
        </w:tc>
        <w:tc>
          <w:tcPr>
            <w:tcW w:w="2126" w:type="dxa"/>
            <w:vMerge/>
          </w:tcPr>
          <w:p w14:paraId="7F13556F" w14:textId="77777777" w:rsidR="000545D1" w:rsidRDefault="000545D1" w:rsidP="008A4F4F">
            <w:pPr>
              <w:spacing w:after="0" w:line="240" w:lineRule="auto"/>
              <w:rPr>
                <w:rFonts w:ascii="Arial" w:hAnsi="Arial" w:cs="Arial"/>
                <w:sz w:val="20"/>
                <w:szCs w:val="20"/>
              </w:rPr>
            </w:pPr>
          </w:p>
        </w:tc>
      </w:tr>
      <w:tr w:rsidR="000545D1" w:rsidRPr="00166EE4" w14:paraId="1A07D519" w14:textId="77777777" w:rsidTr="000545D1">
        <w:tc>
          <w:tcPr>
            <w:tcW w:w="1021" w:type="dxa"/>
            <w:vMerge/>
            <w:shd w:val="clear" w:color="auto" w:fill="auto"/>
          </w:tcPr>
          <w:p w14:paraId="0608AD8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15F5E5F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1583167C" w14:textId="77777777" w:rsidR="000545D1" w:rsidRPr="00166EE4" w:rsidRDefault="000545D1" w:rsidP="008A4F4F">
            <w:pPr>
              <w:spacing w:after="0" w:line="240" w:lineRule="auto"/>
              <w:rPr>
                <w:rFonts w:ascii="Arial" w:hAnsi="Arial" w:cs="Arial"/>
                <w:sz w:val="20"/>
                <w:szCs w:val="20"/>
              </w:rPr>
            </w:pPr>
          </w:p>
        </w:tc>
        <w:tc>
          <w:tcPr>
            <w:tcW w:w="1678" w:type="dxa"/>
            <w:vMerge/>
          </w:tcPr>
          <w:p w14:paraId="610254E8" w14:textId="77777777" w:rsidR="000545D1" w:rsidRPr="00166EE4" w:rsidRDefault="000545D1" w:rsidP="008A4F4F">
            <w:pPr>
              <w:spacing w:after="0" w:line="240" w:lineRule="auto"/>
              <w:rPr>
                <w:rFonts w:ascii="Arial" w:hAnsi="Arial" w:cs="Arial"/>
                <w:sz w:val="20"/>
                <w:szCs w:val="20"/>
              </w:rPr>
            </w:pPr>
          </w:p>
        </w:tc>
        <w:tc>
          <w:tcPr>
            <w:tcW w:w="1559" w:type="dxa"/>
            <w:vMerge/>
          </w:tcPr>
          <w:p w14:paraId="31803B86" w14:textId="77777777" w:rsidR="000545D1" w:rsidRPr="00166EE4" w:rsidRDefault="000545D1" w:rsidP="008A4F4F">
            <w:pPr>
              <w:spacing w:after="0" w:line="240" w:lineRule="auto"/>
              <w:rPr>
                <w:rFonts w:ascii="Arial" w:hAnsi="Arial" w:cs="Arial"/>
                <w:sz w:val="20"/>
                <w:szCs w:val="20"/>
              </w:rPr>
            </w:pPr>
          </w:p>
        </w:tc>
        <w:tc>
          <w:tcPr>
            <w:tcW w:w="5949" w:type="dxa"/>
          </w:tcPr>
          <w:p w14:paraId="1F784518"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(High)-Water current velocity (Slow)</w:t>
            </w:r>
          </w:p>
          <w:p w14:paraId="63FF7326"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40, Low:60</w:t>
            </w:r>
          </w:p>
        </w:tc>
        <w:tc>
          <w:tcPr>
            <w:tcW w:w="2126" w:type="dxa"/>
            <w:vMerge/>
          </w:tcPr>
          <w:p w14:paraId="59F152F1" w14:textId="77777777" w:rsidR="000545D1" w:rsidRDefault="000545D1" w:rsidP="008A4F4F">
            <w:pPr>
              <w:spacing w:after="0" w:line="240" w:lineRule="auto"/>
              <w:rPr>
                <w:rFonts w:ascii="Arial" w:hAnsi="Arial" w:cs="Arial"/>
                <w:sz w:val="20"/>
                <w:szCs w:val="20"/>
              </w:rPr>
            </w:pPr>
          </w:p>
        </w:tc>
      </w:tr>
      <w:tr w:rsidR="000545D1" w:rsidRPr="00166EE4" w14:paraId="7B83F977" w14:textId="77777777" w:rsidTr="000545D1">
        <w:tc>
          <w:tcPr>
            <w:tcW w:w="1021" w:type="dxa"/>
            <w:vMerge/>
            <w:shd w:val="clear" w:color="auto" w:fill="auto"/>
          </w:tcPr>
          <w:p w14:paraId="07A501A3"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03C87E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0D35AF63" w14:textId="77777777" w:rsidR="000545D1" w:rsidRPr="00166EE4" w:rsidRDefault="000545D1" w:rsidP="008A4F4F">
            <w:pPr>
              <w:spacing w:after="0" w:line="240" w:lineRule="auto"/>
              <w:rPr>
                <w:rFonts w:ascii="Arial" w:hAnsi="Arial" w:cs="Arial"/>
                <w:sz w:val="20"/>
                <w:szCs w:val="20"/>
              </w:rPr>
            </w:pPr>
          </w:p>
        </w:tc>
        <w:tc>
          <w:tcPr>
            <w:tcW w:w="1678" w:type="dxa"/>
            <w:vMerge/>
          </w:tcPr>
          <w:p w14:paraId="5F962AFA" w14:textId="77777777" w:rsidR="000545D1" w:rsidRPr="00166EE4" w:rsidRDefault="000545D1" w:rsidP="008A4F4F">
            <w:pPr>
              <w:spacing w:after="0" w:line="240" w:lineRule="auto"/>
              <w:rPr>
                <w:rFonts w:ascii="Arial" w:hAnsi="Arial" w:cs="Arial"/>
                <w:sz w:val="20"/>
                <w:szCs w:val="20"/>
              </w:rPr>
            </w:pPr>
          </w:p>
        </w:tc>
        <w:tc>
          <w:tcPr>
            <w:tcW w:w="1559" w:type="dxa"/>
            <w:vMerge/>
          </w:tcPr>
          <w:p w14:paraId="1EFB93A3" w14:textId="77777777" w:rsidR="000545D1" w:rsidRPr="00166EE4" w:rsidRDefault="000545D1" w:rsidP="008A4F4F">
            <w:pPr>
              <w:spacing w:after="0" w:line="240" w:lineRule="auto"/>
              <w:rPr>
                <w:rFonts w:ascii="Arial" w:hAnsi="Arial" w:cs="Arial"/>
                <w:sz w:val="20"/>
                <w:szCs w:val="20"/>
              </w:rPr>
            </w:pPr>
          </w:p>
        </w:tc>
        <w:tc>
          <w:tcPr>
            <w:tcW w:w="5949" w:type="dxa"/>
          </w:tcPr>
          <w:p w14:paraId="345B8D63"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(Medium)-Water current velocity (Fast)</w:t>
            </w:r>
          </w:p>
          <w:p w14:paraId="374BD925"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75, Low:25</w:t>
            </w:r>
          </w:p>
        </w:tc>
        <w:tc>
          <w:tcPr>
            <w:tcW w:w="2126" w:type="dxa"/>
            <w:vMerge/>
          </w:tcPr>
          <w:p w14:paraId="73D63389" w14:textId="77777777" w:rsidR="000545D1" w:rsidRDefault="000545D1" w:rsidP="008A4F4F">
            <w:pPr>
              <w:spacing w:after="0" w:line="240" w:lineRule="auto"/>
              <w:rPr>
                <w:rFonts w:ascii="Arial" w:hAnsi="Arial" w:cs="Arial"/>
                <w:sz w:val="20"/>
                <w:szCs w:val="20"/>
              </w:rPr>
            </w:pPr>
          </w:p>
        </w:tc>
      </w:tr>
      <w:tr w:rsidR="000545D1" w:rsidRPr="00166EE4" w14:paraId="6BF43733" w14:textId="77777777" w:rsidTr="000545D1">
        <w:tc>
          <w:tcPr>
            <w:tcW w:w="1021" w:type="dxa"/>
            <w:vMerge/>
            <w:shd w:val="clear" w:color="auto" w:fill="auto"/>
          </w:tcPr>
          <w:p w14:paraId="37686CD5"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C240424"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4CBFADF9" w14:textId="77777777" w:rsidR="000545D1" w:rsidRPr="00166EE4" w:rsidRDefault="000545D1" w:rsidP="008A4F4F">
            <w:pPr>
              <w:spacing w:after="0" w:line="240" w:lineRule="auto"/>
              <w:rPr>
                <w:rFonts w:ascii="Arial" w:hAnsi="Arial" w:cs="Arial"/>
                <w:sz w:val="20"/>
                <w:szCs w:val="20"/>
              </w:rPr>
            </w:pPr>
          </w:p>
        </w:tc>
        <w:tc>
          <w:tcPr>
            <w:tcW w:w="1678" w:type="dxa"/>
            <w:vMerge/>
          </w:tcPr>
          <w:p w14:paraId="7081FB93" w14:textId="77777777" w:rsidR="000545D1" w:rsidRPr="00166EE4" w:rsidRDefault="000545D1" w:rsidP="008A4F4F">
            <w:pPr>
              <w:spacing w:after="0" w:line="240" w:lineRule="auto"/>
              <w:rPr>
                <w:rFonts w:ascii="Arial" w:hAnsi="Arial" w:cs="Arial"/>
                <w:sz w:val="20"/>
                <w:szCs w:val="20"/>
              </w:rPr>
            </w:pPr>
          </w:p>
        </w:tc>
        <w:tc>
          <w:tcPr>
            <w:tcW w:w="1559" w:type="dxa"/>
            <w:vMerge/>
          </w:tcPr>
          <w:p w14:paraId="459D399A" w14:textId="77777777" w:rsidR="000545D1" w:rsidRPr="00166EE4" w:rsidRDefault="000545D1" w:rsidP="008A4F4F">
            <w:pPr>
              <w:spacing w:after="0" w:line="240" w:lineRule="auto"/>
              <w:rPr>
                <w:rFonts w:ascii="Arial" w:hAnsi="Arial" w:cs="Arial"/>
                <w:sz w:val="20"/>
                <w:szCs w:val="20"/>
              </w:rPr>
            </w:pPr>
          </w:p>
        </w:tc>
        <w:tc>
          <w:tcPr>
            <w:tcW w:w="5949" w:type="dxa"/>
          </w:tcPr>
          <w:p w14:paraId="3BB7A4E2"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(Medium)-Water current velocity (Medium)</w:t>
            </w:r>
          </w:p>
          <w:p w14:paraId="0F3D4713"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65, Low:35</w:t>
            </w:r>
          </w:p>
        </w:tc>
        <w:tc>
          <w:tcPr>
            <w:tcW w:w="2126" w:type="dxa"/>
            <w:vMerge/>
          </w:tcPr>
          <w:p w14:paraId="3CDC56A1" w14:textId="77777777" w:rsidR="000545D1" w:rsidRDefault="000545D1" w:rsidP="008A4F4F">
            <w:pPr>
              <w:spacing w:after="0" w:line="240" w:lineRule="auto"/>
              <w:rPr>
                <w:rFonts w:ascii="Arial" w:hAnsi="Arial" w:cs="Arial"/>
                <w:sz w:val="20"/>
                <w:szCs w:val="20"/>
              </w:rPr>
            </w:pPr>
          </w:p>
        </w:tc>
      </w:tr>
      <w:tr w:rsidR="000545D1" w:rsidRPr="00166EE4" w14:paraId="3F80CFFF" w14:textId="77777777" w:rsidTr="000545D1">
        <w:tc>
          <w:tcPr>
            <w:tcW w:w="1021" w:type="dxa"/>
            <w:vMerge/>
            <w:shd w:val="clear" w:color="auto" w:fill="auto"/>
          </w:tcPr>
          <w:p w14:paraId="1AB6968B"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9BA2211"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4B9E2A2" w14:textId="77777777" w:rsidR="000545D1" w:rsidRPr="00166EE4" w:rsidRDefault="000545D1" w:rsidP="008A4F4F">
            <w:pPr>
              <w:spacing w:after="0" w:line="240" w:lineRule="auto"/>
              <w:rPr>
                <w:rFonts w:ascii="Arial" w:hAnsi="Arial" w:cs="Arial"/>
                <w:sz w:val="20"/>
                <w:szCs w:val="20"/>
              </w:rPr>
            </w:pPr>
          </w:p>
        </w:tc>
        <w:tc>
          <w:tcPr>
            <w:tcW w:w="1678" w:type="dxa"/>
            <w:vMerge/>
          </w:tcPr>
          <w:p w14:paraId="0A382F61" w14:textId="77777777" w:rsidR="000545D1" w:rsidRPr="00166EE4" w:rsidRDefault="000545D1" w:rsidP="008A4F4F">
            <w:pPr>
              <w:spacing w:after="0" w:line="240" w:lineRule="auto"/>
              <w:rPr>
                <w:rFonts w:ascii="Arial" w:hAnsi="Arial" w:cs="Arial"/>
                <w:sz w:val="20"/>
                <w:szCs w:val="20"/>
              </w:rPr>
            </w:pPr>
          </w:p>
        </w:tc>
        <w:tc>
          <w:tcPr>
            <w:tcW w:w="1559" w:type="dxa"/>
            <w:vMerge/>
          </w:tcPr>
          <w:p w14:paraId="287E5D81" w14:textId="77777777" w:rsidR="000545D1" w:rsidRPr="00166EE4" w:rsidRDefault="000545D1" w:rsidP="008A4F4F">
            <w:pPr>
              <w:spacing w:after="0" w:line="240" w:lineRule="auto"/>
              <w:rPr>
                <w:rFonts w:ascii="Arial" w:hAnsi="Arial" w:cs="Arial"/>
                <w:sz w:val="20"/>
                <w:szCs w:val="20"/>
              </w:rPr>
            </w:pPr>
          </w:p>
        </w:tc>
        <w:tc>
          <w:tcPr>
            <w:tcW w:w="5949" w:type="dxa"/>
          </w:tcPr>
          <w:p w14:paraId="12D5D95C"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(Medium)-Water current velocity (Slow)</w:t>
            </w:r>
          </w:p>
          <w:p w14:paraId="31005A71"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55, Low:45</w:t>
            </w:r>
          </w:p>
        </w:tc>
        <w:tc>
          <w:tcPr>
            <w:tcW w:w="2126" w:type="dxa"/>
            <w:vMerge/>
          </w:tcPr>
          <w:p w14:paraId="759A677B" w14:textId="77777777" w:rsidR="000545D1" w:rsidRDefault="000545D1" w:rsidP="008A4F4F">
            <w:pPr>
              <w:spacing w:after="0" w:line="240" w:lineRule="auto"/>
              <w:rPr>
                <w:rFonts w:ascii="Arial" w:hAnsi="Arial" w:cs="Arial"/>
                <w:sz w:val="20"/>
                <w:szCs w:val="20"/>
              </w:rPr>
            </w:pPr>
          </w:p>
        </w:tc>
      </w:tr>
      <w:tr w:rsidR="000545D1" w:rsidRPr="00166EE4" w14:paraId="438DC9C3" w14:textId="77777777" w:rsidTr="000545D1">
        <w:tc>
          <w:tcPr>
            <w:tcW w:w="1021" w:type="dxa"/>
            <w:vMerge/>
            <w:shd w:val="clear" w:color="auto" w:fill="auto"/>
          </w:tcPr>
          <w:p w14:paraId="75ED7D68"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32F0E42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5E6DC997" w14:textId="77777777" w:rsidR="000545D1" w:rsidRPr="00166EE4" w:rsidRDefault="000545D1" w:rsidP="008A4F4F">
            <w:pPr>
              <w:spacing w:after="0" w:line="240" w:lineRule="auto"/>
              <w:rPr>
                <w:rFonts w:ascii="Arial" w:hAnsi="Arial" w:cs="Arial"/>
                <w:sz w:val="20"/>
                <w:szCs w:val="20"/>
              </w:rPr>
            </w:pPr>
          </w:p>
        </w:tc>
        <w:tc>
          <w:tcPr>
            <w:tcW w:w="1678" w:type="dxa"/>
            <w:vMerge/>
          </w:tcPr>
          <w:p w14:paraId="34DB97BF" w14:textId="77777777" w:rsidR="000545D1" w:rsidRPr="00166EE4" w:rsidRDefault="000545D1" w:rsidP="008A4F4F">
            <w:pPr>
              <w:spacing w:after="0" w:line="240" w:lineRule="auto"/>
              <w:rPr>
                <w:rFonts w:ascii="Arial" w:hAnsi="Arial" w:cs="Arial"/>
                <w:sz w:val="20"/>
                <w:szCs w:val="20"/>
              </w:rPr>
            </w:pPr>
          </w:p>
        </w:tc>
        <w:tc>
          <w:tcPr>
            <w:tcW w:w="1559" w:type="dxa"/>
            <w:vMerge/>
          </w:tcPr>
          <w:p w14:paraId="675957D2" w14:textId="77777777" w:rsidR="000545D1" w:rsidRPr="00166EE4" w:rsidRDefault="000545D1" w:rsidP="008A4F4F">
            <w:pPr>
              <w:spacing w:after="0" w:line="240" w:lineRule="auto"/>
              <w:rPr>
                <w:rFonts w:ascii="Arial" w:hAnsi="Arial" w:cs="Arial"/>
                <w:sz w:val="20"/>
                <w:szCs w:val="20"/>
              </w:rPr>
            </w:pPr>
          </w:p>
        </w:tc>
        <w:tc>
          <w:tcPr>
            <w:tcW w:w="5949" w:type="dxa"/>
          </w:tcPr>
          <w:p w14:paraId="698B0088"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(Low)-Water current velocity (Fast)</w:t>
            </w:r>
          </w:p>
          <w:p w14:paraId="14A05B2B"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95, Low:5</w:t>
            </w:r>
          </w:p>
        </w:tc>
        <w:tc>
          <w:tcPr>
            <w:tcW w:w="2126" w:type="dxa"/>
            <w:vMerge/>
          </w:tcPr>
          <w:p w14:paraId="66D63A77" w14:textId="77777777" w:rsidR="000545D1" w:rsidRDefault="000545D1" w:rsidP="008A4F4F">
            <w:pPr>
              <w:spacing w:after="0" w:line="240" w:lineRule="auto"/>
              <w:rPr>
                <w:rFonts w:ascii="Arial" w:hAnsi="Arial" w:cs="Arial"/>
                <w:sz w:val="20"/>
                <w:szCs w:val="20"/>
              </w:rPr>
            </w:pPr>
          </w:p>
        </w:tc>
      </w:tr>
      <w:tr w:rsidR="000545D1" w:rsidRPr="00166EE4" w14:paraId="63FFE5EE" w14:textId="77777777" w:rsidTr="000545D1">
        <w:tc>
          <w:tcPr>
            <w:tcW w:w="1021" w:type="dxa"/>
            <w:vMerge/>
            <w:shd w:val="clear" w:color="auto" w:fill="auto"/>
          </w:tcPr>
          <w:p w14:paraId="66016952"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5F326879"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BDEC333" w14:textId="77777777" w:rsidR="000545D1" w:rsidRPr="00166EE4" w:rsidRDefault="000545D1" w:rsidP="008A4F4F">
            <w:pPr>
              <w:spacing w:after="0" w:line="240" w:lineRule="auto"/>
              <w:rPr>
                <w:rFonts w:ascii="Arial" w:hAnsi="Arial" w:cs="Arial"/>
                <w:sz w:val="20"/>
                <w:szCs w:val="20"/>
              </w:rPr>
            </w:pPr>
          </w:p>
        </w:tc>
        <w:tc>
          <w:tcPr>
            <w:tcW w:w="1678" w:type="dxa"/>
            <w:vMerge/>
          </w:tcPr>
          <w:p w14:paraId="1BF33BD1" w14:textId="77777777" w:rsidR="000545D1" w:rsidRPr="00166EE4" w:rsidRDefault="000545D1" w:rsidP="008A4F4F">
            <w:pPr>
              <w:spacing w:after="0" w:line="240" w:lineRule="auto"/>
              <w:rPr>
                <w:rFonts w:ascii="Arial" w:hAnsi="Arial" w:cs="Arial"/>
                <w:sz w:val="20"/>
                <w:szCs w:val="20"/>
              </w:rPr>
            </w:pPr>
          </w:p>
        </w:tc>
        <w:tc>
          <w:tcPr>
            <w:tcW w:w="1559" w:type="dxa"/>
            <w:vMerge/>
          </w:tcPr>
          <w:p w14:paraId="5D4A94EB" w14:textId="77777777" w:rsidR="000545D1" w:rsidRPr="00166EE4" w:rsidRDefault="000545D1" w:rsidP="008A4F4F">
            <w:pPr>
              <w:spacing w:after="0" w:line="240" w:lineRule="auto"/>
              <w:rPr>
                <w:rFonts w:ascii="Arial" w:hAnsi="Arial" w:cs="Arial"/>
                <w:sz w:val="20"/>
                <w:szCs w:val="20"/>
              </w:rPr>
            </w:pPr>
          </w:p>
        </w:tc>
        <w:tc>
          <w:tcPr>
            <w:tcW w:w="5949" w:type="dxa"/>
          </w:tcPr>
          <w:p w14:paraId="113FECF7"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(Low)-Water current velocity (Medium)</w:t>
            </w:r>
          </w:p>
          <w:p w14:paraId="5C72814B"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85, Low:15</w:t>
            </w:r>
          </w:p>
        </w:tc>
        <w:tc>
          <w:tcPr>
            <w:tcW w:w="2126" w:type="dxa"/>
            <w:vMerge/>
          </w:tcPr>
          <w:p w14:paraId="2FD6F19D" w14:textId="77777777" w:rsidR="000545D1" w:rsidRDefault="000545D1" w:rsidP="008A4F4F">
            <w:pPr>
              <w:spacing w:after="0" w:line="240" w:lineRule="auto"/>
              <w:rPr>
                <w:rFonts w:ascii="Arial" w:hAnsi="Arial" w:cs="Arial"/>
                <w:sz w:val="20"/>
                <w:szCs w:val="20"/>
              </w:rPr>
            </w:pPr>
          </w:p>
        </w:tc>
      </w:tr>
      <w:tr w:rsidR="000545D1" w:rsidRPr="00166EE4" w14:paraId="6DF5BAEF" w14:textId="77777777" w:rsidTr="000545D1">
        <w:tc>
          <w:tcPr>
            <w:tcW w:w="1021" w:type="dxa"/>
            <w:vMerge/>
            <w:shd w:val="clear" w:color="auto" w:fill="auto"/>
          </w:tcPr>
          <w:p w14:paraId="7D5CD956" w14:textId="77777777" w:rsidR="000545D1" w:rsidRPr="00166EE4" w:rsidRDefault="000545D1" w:rsidP="008A4F4F">
            <w:pPr>
              <w:spacing w:after="0" w:line="240" w:lineRule="auto"/>
              <w:rPr>
                <w:rFonts w:ascii="Arial" w:hAnsi="Arial" w:cs="Arial"/>
                <w:sz w:val="20"/>
                <w:szCs w:val="20"/>
              </w:rPr>
            </w:pPr>
          </w:p>
        </w:tc>
        <w:tc>
          <w:tcPr>
            <w:tcW w:w="806" w:type="dxa"/>
            <w:vMerge/>
            <w:shd w:val="clear" w:color="auto" w:fill="auto"/>
          </w:tcPr>
          <w:p w14:paraId="6E0AAB8E" w14:textId="77777777" w:rsidR="000545D1" w:rsidRPr="00166EE4" w:rsidRDefault="000545D1" w:rsidP="008A4F4F">
            <w:pPr>
              <w:spacing w:after="0" w:line="240" w:lineRule="auto"/>
              <w:rPr>
                <w:rFonts w:ascii="Arial" w:hAnsi="Arial" w:cs="Arial"/>
                <w:sz w:val="20"/>
                <w:szCs w:val="20"/>
              </w:rPr>
            </w:pPr>
          </w:p>
        </w:tc>
        <w:tc>
          <w:tcPr>
            <w:tcW w:w="1173" w:type="dxa"/>
            <w:vMerge/>
            <w:shd w:val="clear" w:color="auto" w:fill="auto"/>
          </w:tcPr>
          <w:p w14:paraId="2A645568" w14:textId="77777777" w:rsidR="000545D1" w:rsidRPr="00166EE4" w:rsidRDefault="000545D1" w:rsidP="008A4F4F">
            <w:pPr>
              <w:spacing w:after="0" w:line="240" w:lineRule="auto"/>
              <w:rPr>
                <w:rFonts w:ascii="Arial" w:hAnsi="Arial" w:cs="Arial"/>
                <w:sz w:val="20"/>
                <w:szCs w:val="20"/>
              </w:rPr>
            </w:pPr>
          </w:p>
        </w:tc>
        <w:tc>
          <w:tcPr>
            <w:tcW w:w="1678" w:type="dxa"/>
            <w:vMerge/>
          </w:tcPr>
          <w:p w14:paraId="662D4322" w14:textId="77777777" w:rsidR="000545D1" w:rsidRPr="00166EE4" w:rsidRDefault="000545D1" w:rsidP="008A4F4F">
            <w:pPr>
              <w:spacing w:after="0" w:line="240" w:lineRule="auto"/>
              <w:rPr>
                <w:rFonts w:ascii="Arial" w:hAnsi="Arial" w:cs="Arial"/>
                <w:sz w:val="20"/>
                <w:szCs w:val="20"/>
              </w:rPr>
            </w:pPr>
          </w:p>
        </w:tc>
        <w:tc>
          <w:tcPr>
            <w:tcW w:w="1559" w:type="dxa"/>
            <w:vMerge/>
          </w:tcPr>
          <w:p w14:paraId="71754CB6" w14:textId="77777777" w:rsidR="000545D1" w:rsidRPr="00166EE4" w:rsidRDefault="000545D1" w:rsidP="008A4F4F">
            <w:pPr>
              <w:spacing w:after="0" w:line="240" w:lineRule="auto"/>
              <w:rPr>
                <w:rFonts w:ascii="Arial" w:hAnsi="Arial" w:cs="Arial"/>
                <w:sz w:val="20"/>
                <w:szCs w:val="20"/>
              </w:rPr>
            </w:pPr>
          </w:p>
        </w:tc>
        <w:tc>
          <w:tcPr>
            <w:tcW w:w="5949" w:type="dxa"/>
          </w:tcPr>
          <w:p w14:paraId="3C0CC865" w14:textId="77777777" w:rsidR="000545D1" w:rsidRDefault="000545D1" w:rsidP="008A4F4F">
            <w:pPr>
              <w:spacing w:after="0" w:line="240" w:lineRule="auto"/>
              <w:rPr>
                <w:rFonts w:ascii="Arial" w:hAnsi="Arial" w:cs="Arial"/>
                <w:sz w:val="20"/>
                <w:szCs w:val="20"/>
              </w:rPr>
            </w:pPr>
            <w:r>
              <w:rPr>
                <w:rFonts w:ascii="Arial" w:hAnsi="Arial" w:cs="Arial"/>
                <w:sz w:val="20"/>
                <w:szCs w:val="20"/>
              </w:rPr>
              <w:t>Feed (Low)-Water current velocity (Slow)</w:t>
            </w:r>
          </w:p>
          <w:p w14:paraId="5170A248" w14:textId="77777777" w:rsidR="000545D1" w:rsidRDefault="000545D1" w:rsidP="008A4F4F">
            <w:pPr>
              <w:spacing w:after="0" w:line="240" w:lineRule="auto"/>
              <w:rPr>
                <w:rFonts w:ascii="Arial" w:hAnsi="Arial" w:cs="Arial"/>
                <w:sz w:val="20"/>
                <w:szCs w:val="20"/>
              </w:rPr>
            </w:pPr>
            <w:r>
              <w:rPr>
                <w:rFonts w:ascii="Arial" w:hAnsi="Arial" w:cs="Arial"/>
                <w:sz w:val="20"/>
                <w:szCs w:val="20"/>
              </w:rPr>
              <w:t>High: 75, Low:25</w:t>
            </w:r>
          </w:p>
        </w:tc>
        <w:tc>
          <w:tcPr>
            <w:tcW w:w="2126" w:type="dxa"/>
            <w:vMerge/>
          </w:tcPr>
          <w:p w14:paraId="690E8AF5" w14:textId="77777777" w:rsidR="000545D1" w:rsidRDefault="000545D1" w:rsidP="008A4F4F">
            <w:pPr>
              <w:spacing w:after="0" w:line="240" w:lineRule="auto"/>
              <w:rPr>
                <w:rFonts w:ascii="Arial" w:hAnsi="Arial" w:cs="Arial"/>
                <w:sz w:val="20"/>
                <w:szCs w:val="20"/>
              </w:rPr>
            </w:pPr>
          </w:p>
        </w:tc>
      </w:tr>
      <w:tr w:rsidR="000545D1" w:rsidRPr="00166EE4" w14:paraId="01D2E5A4" w14:textId="77777777" w:rsidTr="000545D1">
        <w:tc>
          <w:tcPr>
            <w:tcW w:w="1021" w:type="dxa"/>
            <w:shd w:val="clear" w:color="auto" w:fill="auto"/>
          </w:tcPr>
          <w:p w14:paraId="3DA41CCF"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i/>
                <w:iCs/>
                <w:sz w:val="20"/>
                <w:szCs w:val="20"/>
              </w:rPr>
              <w:t xml:space="preserve">Gobiopterus </w:t>
            </w:r>
            <w:r w:rsidRPr="00166EE4">
              <w:rPr>
                <w:rFonts w:ascii="Arial" w:hAnsi="Arial" w:cs="Arial"/>
                <w:sz w:val="20"/>
                <w:szCs w:val="20"/>
              </w:rPr>
              <w:t>disappearance</w:t>
            </w:r>
          </w:p>
          <w:p w14:paraId="5BF20F75" w14:textId="77777777" w:rsidR="000545D1" w:rsidRPr="00166EE4" w:rsidRDefault="000545D1" w:rsidP="008A4F4F">
            <w:pPr>
              <w:spacing w:after="0" w:line="240" w:lineRule="auto"/>
              <w:rPr>
                <w:rFonts w:ascii="Arial" w:hAnsi="Arial" w:cs="Arial"/>
                <w:sz w:val="20"/>
                <w:szCs w:val="20"/>
              </w:rPr>
            </w:pPr>
          </w:p>
        </w:tc>
        <w:tc>
          <w:tcPr>
            <w:tcW w:w="806" w:type="dxa"/>
            <w:shd w:val="clear" w:color="auto" w:fill="auto"/>
          </w:tcPr>
          <w:p w14:paraId="7047E8AC"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shd w:val="clear" w:color="auto" w:fill="auto"/>
          </w:tcPr>
          <w:p w14:paraId="11B60147"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t>
            </w:r>
          </w:p>
        </w:tc>
        <w:tc>
          <w:tcPr>
            <w:tcW w:w="1678" w:type="dxa"/>
          </w:tcPr>
          <w:p w14:paraId="0E5BBEC3" w14:textId="77777777" w:rsidR="000545D1" w:rsidRPr="00166EE4" w:rsidRDefault="000545D1" w:rsidP="008A4F4F">
            <w:pPr>
              <w:spacing w:after="0" w:line="240" w:lineRule="auto"/>
              <w:rPr>
                <w:rFonts w:ascii="Arial" w:hAnsi="Arial" w:cs="Arial"/>
                <w:sz w:val="20"/>
                <w:szCs w:val="20"/>
              </w:rPr>
            </w:pPr>
          </w:p>
        </w:tc>
        <w:tc>
          <w:tcPr>
            <w:tcW w:w="1559" w:type="dxa"/>
          </w:tcPr>
          <w:p w14:paraId="70B1FAA1" w14:textId="77777777" w:rsidR="000545D1" w:rsidRPr="00166EE4" w:rsidRDefault="000545D1" w:rsidP="008A4F4F">
            <w:pPr>
              <w:spacing w:after="0" w:line="240" w:lineRule="auto"/>
              <w:rPr>
                <w:rFonts w:ascii="Arial" w:hAnsi="Arial" w:cs="Arial"/>
                <w:sz w:val="20"/>
                <w:szCs w:val="20"/>
              </w:rPr>
            </w:pPr>
          </w:p>
        </w:tc>
        <w:tc>
          <w:tcPr>
            <w:tcW w:w="5949" w:type="dxa"/>
          </w:tcPr>
          <w:p w14:paraId="76E8F0BD" w14:textId="77777777" w:rsidR="000545D1" w:rsidRPr="00166EE4" w:rsidRDefault="000545D1" w:rsidP="008A4F4F">
            <w:pPr>
              <w:spacing w:after="0" w:line="240" w:lineRule="auto"/>
              <w:rPr>
                <w:rFonts w:ascii="Arial" w:hAnsi="Arial" w:cs="Arial"/>
                <w:sz w:val="20"/>
                <w:szCs w:val="20"/>
              </w:rPr>
            </w:pPr>
          </w:p>
        </w:tc>
        <w:tc>
          <w:tcPr>
            <w:tcW w:w="2126" w:type="dxa"/>
          </w:tcPr>
          <w:p w14:paraId="61688569" w14:textId="77777777" w:rsidR="000545D1" w:rsidRPr="00166EE4" w:rsidRDefault="000545D1" w:rsidP="008A4F4F">
            <w:pPr>
              <w:spacing w:after="0" w:line="240" w:lineRule="auto"/>
              <w:rPr>
                <w:rFonts w:ascii="Arial" w:hAnsi="Arial" w:cs="Arial"/>
                <w:sz w:val="20"/>
                <w:szCs w:val="20"/>
              </w:rPr>
            </w:pPr>
          </w:p>
        </w:tc>
      </w:tr>
      <w:tr w:rsidR="000545D1" w:rsidRPr="00166EE4" w14:paraId="2C580BED" w14:textId="77777777" w:rsidTr="000545D1">
        <w:tc>
          <w:tcPr>
            <w:tcW w:w="1021" w:type="dxa"/>
            <w:shd w:val="clear" w:color="auto" w:fill="auto"/>
          </w:tcPr>
          <w:p w14:paraId="7A0482B3"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Mass fish kills</w:t>
            </w:r>
          </w:p>
        </w:tc>
        <w:tc>
          <w:tcPr>
            <w:tcW w:w="806" w:type="dxa"/>
            <w:shd w:val="clear" w:color="auto" w:fill="auto"/>
          </w:tcPr>
          <w:p w14:paraId="1A1711E1"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Child</w:t>
            </w:r>
          </w:p>
        </w:tc>
        <w:tc>
          <w:tcPr>
            <w:tcW w:w="1173" w:type="dxa"/>
            <w:shd w:val="clear" w:color="auto" w:fill="auto"/>
          </w:tcPr>
          <w:p w14:paraId="02159A2B" w14:textId="77777777" w:rsidR="000545D1" w:rsidRPr="00166EE4" w:rsidRDefault="000545D1" w:rsidP="008A4F4F">
            <w:pPr>
              <w:spacing w:after="0" w:line="240" w:lineRule="auto"/>
              <w:rPr>
                <w:rFonts w:ascii="Arial" w:hAnsi="Arial" w:cs="Arial"/>
                <w:sz w:val="20"/>
                <w:szCs w:val="20"/>
              </w:rPr>
            </w:pPr>
            <w:r w:rsidRPr="00166EE4">
              <w:rPr>
                <w:rFonts w:ascii="Arial" w:hAnsi="Arial" w:cs="Arial"/>
                <w:sz w:val="20"/>
                <w:szCs w:val="20"/>
              </w:rPr>
              <w:t>-</w:t>
            </w:r>
          </w:p>
        </w:tc>
        <w:tc>
          <w:tcPr>
            <w:tcW w:w="1678" w:type="dxa"/>
          </w:tcPr>
          <w:p w14:paraId="11C8044B" w14:textId="77777777" w:rsidR="000545D1" w:rsidRPr="00166EE4" w:rsidRDefault="000545D1" w:rsidP="008A4F4F">
            <w:pPr>
              <w:spacing w:after="0" w:line="240" w:lineRule="auto"/>
              <w:rPr>
                <w:rFonts w:ascii="Arial" w:hAnsi="Arial" w:cs="Arial"/>
                <w:sz w:val="20"/>
                <w:szCs w:val="20"/>
                <w:highlight w:val="yellow"/>
              </w:rPr>
            </w:pPr>
          </w:p>
        </w:tc>
        <w:tc>
          <w:tcPr>
            <w:tcW w:w="1559" w:type="dxa"/>
          </w:tcPr>
          <w:p w14:paraId="41596C38" w14:textId="77777777" w:rsidR="000545D1" w:rsidRPr="00166EE4" w:rsidRDefault="000545D1" w:rsidP="008A4F4F">
            <w:pPr>
              <w:spacing w:after="0" w:line="240" w:lineRule="auto"/>
              <w:rPr>
                <w:rFonts w:ascii="Arial" w:hAnsi="Arial" w:cs="Arial"/>
                <w:sz w:val="20"/>
                <w:szCs w:val="20"/>
              </w:rPr>
            </w:pPr>
          </w:p>
        </w:tc>
        <w:tc>
          <w:tcPr>
            <w:tcW w:w="5949" w:type="dxa"/>
          </w:tcPr>
          <w:p w14:paraId="1E9968F4" w14:textId="77777777" w:rsidR="000545D1" w:rsidRPr="00166EE4" w:rsidRDefault="000545D1" w:rsidP="008A4F4F">
            <w:pPr>
              <w:spacing w:after="0" w:line="240" w:lineRule="auto"/>
              <w:rPr>
                <w:rFonts w:ascii="Arial" w:hAnsi="Arial" w:cs="Arial"/>
                <w:sz w:val="20"/>
                <w:szCs w:val="20"/>
              </w:rPr>
            </w:pPr>
          </w:p>
        </w:tc>
        <w:tc>
          <w:tcPr>
            <w:tcW w:w="2126" w:type="dxa"/>
          </w:tcPr>
          <w:p w14:paraId="7E5C0C7D" w14:textId="77777777" w:rsidR="000545D1" w:rsidRPr="00166EE4" w:rsidRDefault="000545D1" w:rsidP="008A4F4F">
            <w:pPr>
              <w:spacing w:after="0" w:line="240" w:lineRule="auto"/>
              <w:rPr>
                <w:rFonts w:ascii="Arial" w:hAnsi="Arial" w:cs="Arial"/>
                <w:sz w:val="20"/>
                <w:szCs w:val="20"/>
              </w:rPr>
            </w:pPr>
          </w:p>
        </w:tc>
      </w:tr>
    </w:tbl>
    <w:p w14:paraId="39DC6E04" w14:textId="3DDB9C4E" w:rsidR="0061121E" w:rsidRDefault="0061121E" w:rsidP="00164E60">
      <w:pPr>
        <w:rPr>
          <w:rFonts w:ascii="Arial" w:hAnsi="Arial" w:cs="Arial"/>
          <w:b/>
          <w:bCs/>
        </w:rPr>
      </w:pPr>
    </w:p>
    <w:p w14:paraId="2D083786" w14:textId="2F46EBB1" w:rsidR="00900C19" w:rsidRDefault="00900C19" w:rsidP="00164E60">
      <w:pPr>
        <w:rPr>
          <w:rFonts w:ascii="Arial" w:hAnsi="Arial" w:cs="Arial"/>
          <w:b/>
          <w:bCs/>
        </w:rPr>
      </w:pPr>
    </w:p>
    <w:p w14:paraId="4ECCC13D" w14:textId="201E1622" w:rsidR="00900C19" w:rsidRDefault="00900C19" w:rsidP="00164E60">
      <w:pPr>
        <w:rPr>
          <w:rFonts w:ascii="Arial" w:hAnsi="Arial" w:cs="Arial"/>
          <w:b/>
          <w:bCs/>
        </w:rPr>
      </w:pPr>
    </w:p>
    <w:p w14:paraId="3D43C914" w14:textId="6C85DCFA" w:rsidR="00900C19" w:rsidRDefault="00900C19" w:rsidP="00164E60">
      <w:pPr>
        <w:rPr>
          <w:rFonts w:ascii="Arial" w:hAnsi="Arial" w:cs="Arial"/>
          <w:b/>
          <w:bCs/>
        </w:rPr>
      </w:pPr>
    </w:p>
    <w:p w14:paraId="667B656B" w14:textId="26EEAACA" w:rsidR="00900C19" w:rsidRDefault="00900C19" w:rsidP="00164E60">
      <w:pPr>
        <w:rPr>
          <w:rFonts w:ascii="Arial" w:hAnsi="Arial" w:cs="Arial"/>
          <w:b/>
          <w:bCs/>
        </w:rPr>
      </w:pPr>
    </w:p>
    <w:p w14:paraId="2D1AD6F5" w14:textId="2BA88498" w:rsidR="00900C19" w:rsidRDefault="00900C19" w:rsidP="00164E60">
      <w:pPr>
        <w:rPr>
          <w:rFonts w:ascii="Arial" w:hAnsi="Arial" w:cs="Arial"/>
          <w:b/>
          <w:bCs/>
        </w:rPr>
      </w:pPr>
    </w:p>
    <w:p w14:paraId="7AF381A6" w14:textId="6BE22E34" w:rsidR="00900C19" w:rsidRDefault="00900C19" w:rsidP="00164E60">
      <w:pPr>
        <w:rPr>
          <w:rFonts w:ascii="Arial" w:hAnsi="Arial" w:cs="Arial"/>
          <w:b/>
          <w:bCs/>
        </w:rPr>
      </w:pPr>
    </w:p>
    <w:p w14:paraId="5F136EE2" w14:textId="53C15FCC" w:rsidR="008D31CB" w:rsidRDefault="008D31CB" w:rsidP="00164E60">
      <w:pPr>
        <w:rPr>
          <w:rFonts w:ascii="Arial" w:hAnsi="Arial" w:cs="Arial"/>
          <w:b/>
          <w:bCs/>
        </w:rPr>
      </w:pPr>
    </w:p>
    <w:p w14:paraId="3C84ECB3" w14:textId="77777777" w:rsidR="008D31CB" w:rsidRDefault="008D31CB" w:rsidP="00164E60">
      <w:pPr>
        <w:rPr>
          <w:rFonts w:ascii="Arial" w:hAnsi="Arial" w:cs="Arial"/>
          <w:b/>
          <w:bCs/>
        </w:rPr>
      </w:pPr>
    </w:p>
    <w:p w14:paraId="77B0AB8A" w14:textId="3EA181DD" w:rsidR="00A91B6E" w:rsidRDefault="008D31CB" w:rsidP="008D31CB">
      <w:pPr>
        <w:pStyle w:val="Heading1"/>
      </w:pPr>
      <w:r>
        <w:t>S4</w:t>
      </w:r>
      <w:r w:rsidR="009B6641">
        <w:t xml:space="preserve"> Table</w:t>
      </w:r>
      <w:r>
        <w:t>. Outcomes of the model</w:t>
      </w:r>
    </w:p>
    <w:tbl>
      <w:tblPr>
        <w:tblW w:w="14571" w:type="dxa"/>
        <w:tblLook w:val="04A0" w:firstRow="1" w:lastRow="0" w:firstColumn="1" w:lastColumn="0" w:noHBand="0" w:noVBand="1"/>
      </w:tblPr>
      <w:tblGrid>
        <w:gridCol w:w="439"/>
        <w:gridCol w:w="4796"/>
        <w:gridCol w:w="895"/>
        <w:gridCol w:w="5992"/>
        <w:gridCol w:w="709"/>
        <w:gridCol w:w="1740"/>
      </w:tblGrid>
      <w:tr w:rsidR="008D31CB" w:rsidRPr="008D31CB" w14:paraId="1AB5880B" w14:textId="77777777" w:rsidTr="00851C82">
        <w:trPr>
          <w:trHeight w:val="300"/>
        </w:trPr>
        <w:tc>
          <w:tcPr>
            <w:tcW w:w="523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97F1A6" w14:textId="77777777" w:rsidR="008D31CB" w:rsidRPr="008D31CB" w:rsidRDefault="008D31CB" w:rsidP="008D31CB">
            <w:pPr>
              <w:spacing w:after="0" w:line="240" w:lineRule="auto"/>
              <w:jc w:val="center"/>
              <w:rPr>
                <w:rFonts w:ascii="Arial" w:eastAsia="Times New Roman" w:hAnsi="Arial" w:cs="Arial"/>
                <w:color w:val="000000"/>
                <w:sz w:val="20"/>
                <w:szCs w:val="20"/>
                <w:lang w:eastAsia="en-GB"/>
              </w:rPr>
            </w:pPr>
            <w:bookmarkStart w:id="3" w:name="RANGE!A2"/>
            <w:bookmarkStart w:id="4" w:name="_Hlk66190246" w:colFirst="2" w:colLast="5"/>
            <w:r w:rsidRPr="008D31CB">
              <w:rPr>
                <w:rFonts w:ascii="Arial" w:eastAsia="Times New Roman" w:hAnsi="Arial" w:cs="Arial"/>
                <w:color w:val="000000"/>
                <w:sz w:val="20"/>
                <w:szCs w:val="20"/>
                <w:lang w:eastAsia="en-GB"/>
              </w:rPr>
              <w:t>Scenario</w:t>
            </w:r>
            <w:bookmarkEnd w:id="3"/>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14:paraId="0B1E47F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Season</w:t>
            </w:r>
          </w:p>
        </w:tc>
        <w:tc>
          <w:tcPr>
            <w:tcW w:w="5992" w:type="dxa"/>
            <w:tcBorders>
              <w:top w:val="single" w:sz="8" w:space="0" w:color="auto"/>
              <w:left w:val="nil"/>
              <w:bottom w:val="single" w:sz="8" w:space="0" w:color="auto"/>
              <w:right w:val="single" w:sz="8" w:space="0" w:color="auto"/>
            </w:tcBorders>
            <w:shd w:val="clear" w:color="auto" w:fill="auto"/>
            <w:noWrap/>
            <w:vAlign w:val="center"/>
            <w:hideMark/>
          </w:tcPr>
          <w:p w14:paraId="23BBC6B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State</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5C246B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MFK</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391FF98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G.disappearance</w:t>
            </w:r>
          </w:p>
        </w:tc>
      </w:tr>
      <w:tr w:rsidR="008D31CB" w:rsidRPr="008D31CB" w14:paraId="73FF761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130BE1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05F9B67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57D92CC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19871D7" w14:textId="6890FBC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05415E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1.77</w:t>
            </w:r>
          </w:p>
        </w:tc>
        <w:tc>
          <w:tcPr>
            <w:tcW w:w="1740" w:type="dxa"/>
            <w:tcBorders>
              <w:top w:val="nil"/>
              <w:left w:val="nil"/>
              <w:bottom w:val="single" w:sz="8" w:space="0" w:color="auto"/>
              <w:right w:val="single" w:sz="8" w:space="0" w:color="auto"/>
            </w:tcBorders>
            <w:shd w:val="clear" w:color="auto" w:fill="auto"/>
            <w:noWrap/>
            <w:vAlign w:val="center"/>
            <w:hideMark/>
          </w:tcPr>
          <w:p w14:paraId="04D82B3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5AF9BE3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A62FDC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32AF24B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041F933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A604514" w14:textId="4AB9B8A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A46F9C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c>
          <w:tcPr>
            <w:tcW w:w="1740" w:type="dxa"/>
            <w:tcBorders>
              <w:top w:val="nil"/>
              <w:left w:val="nil"/>
              <w:bottom w:val="single" w:sz="8" w:space="0" w:color="auto"/>
              <w:right w:val="single" w:sz="8" w:space="0" w:color="auto"/>
            </w:tcBorders>
            <w:shd w:val="clear" w:color="auto" w:fill="auto"/>
            <w:noWrap/>
            <w:vAlign w:val="center"/>
            <w:hideMark/>
          </w:tcPr>
          <w:p w14:paraId="3FE8A47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1A999B3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A03608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2E9A1FD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69C5237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AEDB52A" w14:textId="1A10A31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C4BE38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2.43</w:t>
            </w:r>
          </w:p>
        </w:tc>
        <w:tc>
          <w:tcPr>
            <w:tcW w:w="1740" w:type="dxa"/>
            <w:tcBorders>
              <w:top w:val="nil"/>
              <w:left w:val="nil"/>
              <w:bottom w:val="single" w:sz="8" w:space="0" w:color="auto"/>
              <w:right w:val="single" w:sz="8" w:space="0" w:color="auto"/>
            </w:tcBorders>
            <w:shd w:val="clear" w:color="auto" w:fill="auto"/>
            <w:noWrap/>
            <w:vAlign w:val="center"/>
            <w:hideMark/>
          </w:tcPr>
          <w:p w14:paraId="2665632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41B4C89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1E49B3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0A229D9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6D03735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86C4B70" w14:textId="118A3E2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2D96CD2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5.43</w:t>
            </w:r>
          </w:p>
        </w:tc>
        <w:tc>
          <w:tcPr>
            <w:tcW w:w="1740" w:type="dxa"/>
            <w:tcBorders>
              <w:top w:val="nil"/>
              <w:left w:val="nil"/>
              <w:bottom w:val="single" w:sz="8" w:space="0" w:color="auto"/>
              <w:right w:val="single" w:sz="8" w:space="0" w:color="auto"/>
            </w:tcBorders>
            <w:shd w:val="clear" w:color="auto" w:fill="auto"/>
            <w:noWrap/>
            <w:vAlign w:val="center"/>
            <w:hideMark/>
          </w:tcPr>
          <w:p w14:paraId="0D48ECE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52365A4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F80E41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1EBAEA8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03C4CC7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FE3946B" w14:textId="53C19AC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8C19B6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w:t>
            </w:r>
          </w:p>
        </w:tc>
        <w:tc>
          <w:tcPr>
            <w:tcW w:w="1740" w:type="dxa"/>
            <w:tcBorders>
              <w:top w:val="nil"/>
              <w:left w:val="nil"/>
              <w:bottom w:val="single" w:sz="8" w:space="0" w:color="auto"/>
              <w:right w:val="single" w:sz="8" w:space="0" w:color="auto"/>
            </w:tcBorders>
            <w:shd w:val="clear" w:color="auto" w:fill="auto"/>
            <w:noWrap/>
            <w:vAlign w:val="center"/>
            <w:hideMark/>
          </w:tcPr>
          <w:p w14:paraId="4673595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41552FC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A325E8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49619A9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40737CA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980D8B3" w14:textId="698030F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F0604F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10.1</w:t>
            </w:r>
          </w:p>
        </w:tc>
        <w:tc>
          <w:tcPr>
            <w:tcW w:w="1740" w:type="dxa"/>
            <w:tcBorders>
              <w:top w:val="nil"/>
              <w:left w:val="nil"/>
              <w:bottom w:val="single" w:sz="8" w:space="0" w:color="auto"/>
              <w:right w:val="single" w:sz="8" w:space="0" w:color="auto"/>
            </w:tcBorders>
            <w:shd w:val="clear" w:color="auto" w:fill="auto"/>
            <w:noWrap/>
            <w:vAlign w:val="center"/>
            <w:hideMark/>
          </w:tcPr>
          <w:p w14:paraId="34F8A16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607D740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C15ED8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704756B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7BD7C87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0322013" w14:textId="4A1312E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E053E3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w:t>
            </w:r>
          </w:p>
        </w:tc>
        <w:tc>
          <w:tcPr>
            <w:tcW w:w="1740" w:type="dxa"/>
            <w:tcBorders>
              <w:top w:val="nil"/>
              <w:left w:val="nil"/>
              <w:bottom w:val="single" w:sz="8" w:space="0" w:color="auto"/>
              <w:right w:val="single" w:sz="8" w:space="0" w:color="auto"/>
            </w:tcBorders>
            <w:shd w:val="clear" w:color="auto" w:fill="auto"/>
            <w:noWrap/>
            <w:vAlign w:val="center"/>
            <w:hideMark/>
          </w:tcPr>
          <w:p w14:paraId="6A30782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2941B13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7D871C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5590CAB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2EBD7A8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612D27B" w14:textId="58490C0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B21841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85.5</w:t>
            </w:r>
          </w:p>
        </w:tc>
        <w:tc>
          <w:tcPr>
            <w:tcW w:w="1740" w:type="dxa"/>
            <w:tcBorders>
              <w:top w:val="nil"/>
              <w:left w:val="nil"/>
              <w:bottom w:val="single" w:sz="8" w:space="0" w:color="auto"/>
              <w:right w:val="single" w:sz="8" w:space="0" w:color="auto"/>
            </w:tcBorders>
            <w:shd w:val="clear" w:color="auto" w:fill="auto"/>
            <w:noWrap/>
            <w:vAlign w:val="center"/>
            <w:hideMark/>
          </w:tcPr>
          <w:p w14:paraId="1FD4295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0A0F485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837511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5D2E79E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5B06921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6205986" w14:textId="31F2C1B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2172E3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55</w:t>
            </w:r>
          </w:p>
        </w:tc>
        <w:tc>
          <w:tcPr>
            <w:tcW w:w="1740" w:type="dxa"/>
            <w:tcBorders>
              <w:top w:val="nil"/>
              <w:left w:val="nil"/>
              <w:bottom w:val="single" w:sz="8" w:space="0" w:color="auto"/>
              <w:right w:val="single" w:sz="8" w:space="0" w:color="auto"/>
            </w:tcBorders>
            <w:shd w:val="clear" w:color="auto" w:fill="auto"/>
            <w:noWrap/>
            <w:vAlign w:val="center"/>
            <w:hideMark/>
          </w:tcPr>
          <w:p w14:paraId="0E55BBB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1177D77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7577B9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422E047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7A6EE9B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C08845F" w14:textId="06C46D6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DCAEC3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22.2</w:t>
            </w:r>
          </w:p>
        </w:tc>
        <w:tc>
          <w:tcPr>
            <w:tcW w:w="1740" w:type="dxa"/>
            <w:tcBorders>
              <w:top w:val="nil"/>
              <w:left w:val="nil"/>
              <w:bottom w:val="single" w:sz="8" w:space="0" w:color="auto"/>
              <w:right w:val="single" w:sz="8" w:space="0" w:color="auto"/>
            </w:tcBorders>
            <w:shd w:val="clear" w:color="auto" w:fill="auto"/>
            <w:noWrap/>
            <w:vAlign w:val="center"/>
            <w:hideMark/>
          </w:tcPr>
          <w:p w14:paraId="2CD5645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58A47B3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D92CDD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43EFC5D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608591E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F3C6CF0" w14:textId="27EF506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C2C41B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47.9</w:t>
            </w:r>
          </w:p>
        </w:tc>
        <w:tc>
          <w:tcPr>
            <w:tcW w:w="1740" w:type="dxa"/>
            <w:tcBorders>
              <w:top w:val="nil"/>
              <w:left w:val="nil"/>
              <w:bottom w:val="single" w:sz="8" w:space="0" w:color="auto"/>
              <w:right w:val="single" w:sz="8" w:space="0" w:color="auto"/>
            </w:tcBorders>
            <w:shd w:val="clear" w:color="auto" w:fill="auto"/>
            <w:noWrap/>
            <w:vAlign w:val="center"/>
            <w:hideMark/>
          </w:tcPr>
          <w:p w14:paraId="58E15C7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143A26E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919071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1030CF3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3B8A927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E213053" w14:textId="6A2D174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A47C53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w:t>
            </w:r>
          </w:p>
        </w:tc>
        <w:tc>
          <w:tcPr>
            <w:tcW w:w="1740" w:type="dxa"/>
            <w:tcBorders>
              <w:top w:val="nil"/>
              <w:left w:val="nil"/>
              <w:bottom w:val="single" w:sz="8" w:space="0" w:color="auto"/>
              <w:right w:val="single" w:sz="8" w:space="0" w:color="auto"/>
            </w:tcBorders>
            <w:shd w:val="clear" w:color="auto" w:fill="auto"/>
            <w:noWrap/>
            <w:vAlign w:val="center"/>
            <w:hideMark/>
          </w:tcPr>
          <w:p w14:paraId="5E66438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36CC84C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5F34BF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31B68A6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42E8E11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B112937" w14:textId="51D3FEC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C6723B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75.3</w:t>
            </w:r>
          </w:p>
        </w:tc>
        <w:tc>
          <w:tcPr>
            <w:tcW w:w="1740" w:type="dxa"/>
            <w:tcBorders>
              <w:top w:val="nil"/>
              <w:left w:val="nil"/>
              <w:bottom w:val="single" w:sz="8" w:space="0" w:color="auto"/>
              <w:right w:val="single" w:sz="8" w:space="0" w:color="auto"/>
            </w:tcBorders>
            <w:shd w:val="clear" w:color="auto" w:fill="auto"/>
            <w:noWrap/>
            <w:vAlign w:val="center"/>
            <w:hideMark/>
          </w:tcPr>
          <w:p w14:paraId="7BD1B2F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08894E0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F0DA8D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1a</w:t>
            </w:r>
          </w:p>
        </w:tc>
        <w:tc>
          <w:tcPr>
            <w:tcW w:w="4796" w:type="dxa"/>
            <w:tcBorders>
              <w:top w:val="nil"/>
              <w:left w:val="nil"/>
              <w:bottom w:val="single" w:sz="8" w:space="0" w:color="auto"/>
              <w:right w:val="single" w:sz="8" w:space="0" w:color="auto"/>
            </w:tcBorders>
            <w:shd w:val="clear" w:color="auto" w:fill="auto"/>
            <w:noWrap/>
            <w:vAlign w:val="center"/>
            <w:hideMark/>
          </w:tcPr>
          <w:p w14:paraId="2A1434C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643A626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EDD0F23" w14:textId="74E42FA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19A7AC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28.7</w:t>
            </w:r>
          </w:p>
        </w:tc>
        <w:tc>
          <w:tcPr>
            <w:tcW w:w="1740" w:type="dxa"/>
            <w:tcBorders>
              <w:top w:val="nil"/>
              <w:left w:val="nil"/>
              <w:bottom w:val="single" w:sz="8" w:space="0" w:color="auto"/>
              <w:right w:val="single" w:sz="8" w:space="0" w:color="auto"/>
            </w:tcBorders>
            <w:shd w:val="clear" w:color="auto" w:fill="auto"/>
            <w:noWrap/>
            <w:vAlign w:val="center"/>
            <w:hideMark/>
          </w:tcPr>
          <w:p w14:paraId="4E64B53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66D7385D"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68277B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2636C0C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D8D84D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92D9540" w14:textId="647D654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4C3A91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213AC65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582D87D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99A3C4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5D081AC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AF754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D746BEA" w14:textId="6A00DBB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65CA1B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AB3A0D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78395CF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5C1C83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562B59F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582682F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87A0BD9" w14:textId="4A86FE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D257BC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20AED2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568EC7F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BB0617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4898458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4B065C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E3E1275" w14:textId="32C3C47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E56FA0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29C3C5F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5ECB26A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E99EE6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325C9F1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64F365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7E4F91B" w14:textId="7693F62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635558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371FECC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253DD76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296630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4E62E52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42FD030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F6AB7F3" w14:textId="2F85A02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C1FE84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2F1DCC9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0792074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07D668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75D245C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ECB676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C4B270B" w14:textId="3A554D5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A25D38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48307F5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3D9450E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82DB3A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5C5253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5D4DDE0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F4CB0D5" w14:textId="5B9250A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C28848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9708B1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6F8BBB5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DF0E1E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1D16F39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48AF8B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2753630" w14:textId="64167CE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5ACACD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5C70D44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4B727B2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EA00BB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3CEE746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2F35B3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D004797" w14:textId="1AD4E543"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EC7658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28F386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5BFFED5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1EBCE4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4E5475D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939BE5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7478BB5" w14:textId="702226A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EC78DD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89A8C2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06B447D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4400FF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28B18B3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3E377D7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1D479E5" w14:textId="24929DA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F552D3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1B48DE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25AE022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D35893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19DD8F4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63CDBFC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743F9BB" w14:textId="2760EB8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5D0681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1736A03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19B35C0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F9467C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1b</w:t>
            </w:r>
          </w:p>
        </w:tc>
        <w:tc>
          <w:tcPr>
            <w:tcW w:w="4796" w:type="dxa"/>
            <w:tcBorders>
              <w:top w:val="nil"/>
              <w:left w:val="nil"/>
              <w:bottom w:val="single" w:sz="8" w:space="0" w:color="auto"/>
              <w:right w:val="single" w:sz="8" w:space="0" w:color="auto"/>
            </w:tcBorders>
            <w:shd w:val="clear" w:color="auto" w:fill="auto"/>
            <w:noWrap/>
            <w:vAlign w:val="center"/>
            <w:hideMark/>
          </w:tcPr>
          <w:p w14:paraId="1B5E3B8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091F46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FD3D76F" w14:textId="23BE3EA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CFC81C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E0CBCC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0BD070B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0DDB5A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248DD9D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70EA428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6607FF53" w14:textId="30B67C3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BDB06C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1.77</w:t>
            </w:r>
          </w:p>
        </w:tc>
        <w:tc>
          <w:tcPr>
            <w:tcW w:w="1740" w:type="dxa"/>
            <w:tcBorders>
              <w:top w:val="nil"/>
              <w:left w:val="nil"/>
              <w:bottom w:val="single" w:sz="8" w:space="0" w:color="auto"/>
              <w:right w:val="single" w:sz="8" w:space="0" w:color="auto"/>
            </w:tcBorders>
            <w:shd w:val="clear" w:color="auto" w:fill="auto"/>
            <w:noWrap/>
            <w:vAlign w:val="center"/>
            <w:hideMark/>
          </w:tcPr>
          <w:p w14:paraId="7C9F717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0724140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680126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0A4E42E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776835D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3E71262" w14:textId="6F91575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2B9355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c>
          <w:tcPr>
            <w:tcW w:w="1740" w:type="dxa"/>
            <w:tcBorders>
              <w:top w:val="nil"/>
              <w:left w:val="nil"/>
              <w:bottom w:val="single" w:sz="8" w:space="0" w:color="auto"/>
              <w:right w:val="single" w:sz="8" w:space="0" w:color="auto"/>
            </w:tcBorders>
            <w:shd w:val="clear" w:color="auto" w:fill="auto"/>
            <w:noWrap/>
            <w:vAlign w:val="center"/>
            <w:hideMark/>
          </w:tcPr>
          <w:p w14:paraId="163EED5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7BF75DF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E22015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499AB03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4E67E62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2F47541" w14:textId="372903D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742FC5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2.43</w:t>
            </w:r>
          </w:p>
        </w:tc>
        <w:tc>
          <w:tcPr>
            <w:tcW w:w="1740" w:type="dxa"/>
            <w:tcBorders>
              <w:top w:val="nil"/>
              <w:left w:val="nil"/>
              <w:bottom w:val="single" w:sz="8" w:space="0" w:color="auto"/>
              <w:right w:val="single" w:sz="8" w:space="0" w:color="auto"/>
            </w:tcBorders>
            <w:shd w:val="clear" w:color="auto" w:fill="auto"/>
            <w:noWrap/>
            <w:vAlign w:val="center"/>
            <w:hideMark/>
          </w:tcPr>
          <w:p w14:paraId="5FD7FC4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7535FE6D"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BDC522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2E47727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05FEF4B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0FF77F0" w14:textId="02CD8C0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3A8E90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5.43</w:t>
            </w:r>
          </w:p>
        </w:tc>
        <w:tc>
          <w:tcPr>
            <w:tcW w:w="1740" w:type="dxa"/>
            <w:tcBorders>
              <w:top w:val="nil"/>
              <w:left w:val="nil"/>
              <w:bottom w:val="single" w:sz="8" w:space="0" w:color="auto"/>
              <w:right w:val="single" w:sz="8" w:space="0" w:color="auto"/>
            </w:tcBorders>
            <w:shd w:val="clear" w:color="auto" w:fill="auto"/>
            <w:noWrap/>
            <w:vAlign w:val="center"/>
            <w:hideMark/>
          </w:tcPr>
          <w:p w14:paraId="0200D69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5806966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36EA10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3625271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4A59A67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6C54593B" w14:textId="0E6615F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AF00E2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w:t>
            </w:r>
          </w:p>
        </w:tc>
        <w:tc>
          <w:tcPr>
            <w:tcW w:w="1740" w:type="dxa"/>
            <w:tcBorders>
              <w:top w:val="nil"/>
              <w:left w:val="nil"/>
              <w:bottom w:val="single" w:sz="8" w:space="0" w:color="auto"/>
              <w:right w:val="single" w:sz="8" w:space="0" w:color="auto"/>
            </w:tcBorders>
            <w:shd w:val="clear" w:color="auto" w:fill="auto"/>
            <w:noWrap/>
            <w:vAlign w:val="center"/>
            <w:hideMark/>
          </w:tcPr>
          <w:p w14:paraId="665B4F8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48C37FC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FC5D02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32CE577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30FEED3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EDE2CAB" w14:textId="5CA1268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C647AF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10.1</w:t>
            </w:r>
          </w:p>
        </w:tc>
        <w:tc>
          <w:tcPr>
            <w:tcW w:w="1740" w:type="dxa"/>
            <w:tcBorders>
              <w:top w:val="nil"/>
              <w:left w:val="nil"/>
              <w:bottom w:val="single" w:sz="8" w:space="0" w:color="auto"/>
              <w:right w:val="single" w:sz="8" w:space="0" w:color="auto"/>
            </w:tcBorders>
            <w:shd w:val="clear" w:color="auto" w:fill="auto"/>
            <w:noWrap/>
            <w:vAlign w:val="center"/>
            <w:hideMark/>
          </w:tcPr>
          <w:p w14:paraId="65CEC75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457C8EB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F0996D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7DED5E2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1641A4A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F578F22" w14:textId="4F771B0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D1B091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w:t>
            </w:r>
          </w:p>
        </w:tc>
        <w:tc>
          <w:tcPr>
            <w:tcW w:w="1740" w:type="dxa"/>
            <w:tcBorders>
              <w:top w:val="nil"/>
              <w:left w:val="nil"/>
              <w:bottom w:val="single" w:sz="8" w:space="0" w:color="auto"/>
              <w:right w:val="single" w:sz="8" w:space="0" w:color="auto"/>
            </w:tcBorders>
            <w:shd w:val="clear" w:color="auto" w:fill="auto"/>
            <w:noWrap/>
            <w:vAlign w:val="center"/>
            <w:hideMark/>
          </w:tcPr>
          <w:p w14:paraId="61383CA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58BA8CB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67BE27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69ABBCD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7C78FE4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8C049D4" w14:textId="20D2293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3DD280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85.5</w:t>
            </w:r>
          </w:p>
        </w:tc>
        <w:tc>
          <w:tcPr>
            <w:tcW w:w="1740" w:type="dxa"/>
            <w:tcBorders>
              <w:top w:val="nil"/>
              <w:left w:val="nil"/>
              <w:bottom w:val="single" w:sz="8" w:space="0" w:color="auto"/>
              <w:right w:val="single" w:sz="8" w:space="0" w:color="auto"/>
            </w:tcBorders>
            <w:shd w:val="clear" w:color="auto" w:fill="auto"/>
            <w:noWrap/>
            <w:vAlign w:val="center"/>
            <w:hideMark/>
          </w:tcPr>
          <w:p w14:paraId="265652F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2667032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7B4923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355ACE2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77A39D8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ADE8148" w14:textId="00C15C3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512872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55</w:t>
            </w:r>
          </w:p>
        </w:tc>
        <w:tc>
          <w:tcPr>
            <w:tcW w:w="1740" w:type="dxa"/>
            <w:tcBorders>
              <w:top w:val="nil"/>
              <w:left w:val="nil"/>
              <w:bottom w:val="single" w:sz="8" w:space="0" w:color="auto"/>
              <w:right w:val="single" w:sz="8" w:space="0" w:color="auto"/>
            </w:tcBorders>
            <w:shd w:val="clear" w:color="auto" w:fill="auto"/>
            <w:noWrap/>
            <w:vAlign w:val="center"/>
            <w:hideMark/>
          </w:tcPr>
          <w:p w14:paraId="52D73DB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5260F7FD"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8EFA93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7D3B342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634C136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8915DCF" w14:textId="2BCFE07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BC8D70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22.2</w:t>
            </w:r>
          </w:p>
        </w:tc>
        <w:tc>
          <w:tcPr>
            <w:tcW w:w="1740" w:type="dxa"/>
            <w:tcBorders>
              <w:top w:val="nil"/>
              <w:left w:val="nil"/>
              <w:bottom w:val="single" w:sz="8" w:space="0" w:color="auto"/>
              <w:right w:val="single" w:sz="8" w:space="0" w:color="auto"/>
            </w:tcBorders>
            <w:shd w:val="clear" w:color="auto" w:fill="auto"/>
            <w:noWrap/>
            <w:vAlign w:val="center"/>
            <w:hideMark/>
          </w:tcPr>
          <w:p w14:paraId="62EDA85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128C6F8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D1676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11D00B8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7556BB9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B686F1F" w14:textId="2A92714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07BC01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47.9</w:t>
            </w:r>
          </w:p>
        </w:tc>
        <w:tc>
          <w:tcPr>
            <w:tcW w:w="1740" w:type="dxa"/>
            <w:tcBorders>
              <w:top w:val="nil"/>
              <w:left w:val="nil"/>
              <w:bottom w:val="single" w:sz="8" w:space="0" w:color="auto"/>
              <w:right w:val="single" w:sz="8" w:space="0" w:color="auto"/>
            </w:tcBorders>
            <w:shd w:val="clear" w:color="auto" w:fill="auto"/>
            <w:noWrap/>
            <w:vAlign w:val="center"/>
            <w:hideMark/>
          </w:tcPr>
          <w:p w14:paraId="7686202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0442B9A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09F758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706C433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045C3F6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1F9D7FE" w14:textId="71DB7FC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8E0093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w:t>
            </w:r>
          </w:p>
        </w:tc>
        <w:tc>
          <w:tcPr>
            <w:tcW w:w="1740" w:type="dxa"/>
            <w:tcBorders>
              <w:top w:val="nil"/>
              <w:left w:val="nil"/>
              <w:bottom w:val="single" w:sz="8" w:space="0" w:color="auto"/>
              <w:right w:val="single" w:sz="8" w:space="0" w:color="auto"/>
            </w:tcBorders>
            <w:shd w:val="clear" w:color="auto" w:fill="auto"/>
            <w:noWrap/>
            <w:vAlign w:val="center"/>
            <w:hideMark/>
          </w:tcPr>
          <w:p w14:paraId="55CF141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7DC1F9F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ED8385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17F56BA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3D305CB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3616094" w14:textId="74A6991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9C2B28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75.3</w:t>
            </w:r>
          </w:p>
        </w:tc>
        <w:tc>
          <w:tcPr>
            <w:tcW w:w="1740" w:type="dxa"/>
            <w:tcBorders>
              <w:top w:val="nil"/>
              <w:left w:val="nil"/>
              <w:bottom w:val="single" w:sz="8" w:space="0" w:color="auto"/>
              <w:right w:val="single" w:sz="8" w:space="0" w:color="auto"/>
            </w:tcBorders>
            <w:shd w:val="clear" w:color="auto" w:fill="auto"/>
            <w:noWrap/>
            <w:vAlign w:val="center"/>
            <w:hideMark/>
          </w:tcPr>
          <w:p w14:paraId="4D48D28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6AD4F2C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5A00A1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1c</w:t>
            </w:r>
          </w:p>
        </w:tc>
        <w:tc>
          <w:tcPr>
            <w:tcW w:w="4796" w:type="dxa"/>
            <w:tcBorders>
              <w:top w:val="nil"/>
              <w:left w:val="nil"/>
              <w:bottom w:val="single" w:sz="8" w:space="0" w:color="auto"/>
              <w:right w:val="single" w:sz="8" w:space="0" w:color="auto"/>
            </w:tcBorders>
            <w:shd w:val="clear" w:color="auto" w:fill="auto"/>
            <w:noWrap/>
            <w:vAlign w:val="center"/>
            <w:hideMark/>
          </w:tcPr>
          <w:p w14:paraId="37AF1FF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6,000 IWCCF</w:t>
            </w:r>
          </w:p>
        </w:tc>
        <w:tc>
          <w:tcPr>
            <w:tcW w:w="895" w:type="dxa"/>
            <w:tcBorders>
              <w:top w:val="nil"/>
              <w:left w:val="nil"/>
              <w:bottom w:val="single" w:sz="8" w:space="0" w:color="auto"/>
              <w:right w:val="single" w:sz="8" w:space="0" w:color="auto"/>
            </w:tcBorders>
            <w:shd w:val="clear" w:color="auto" w:fill="auto"/>
            <w:noWrap/>
            <w:vAlign w:val="center"/>
            <w:hideMark/>
          </w:tcPr>
          <w:p w14:paraId="546B29B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E2D2907" w14:textId="4400B2A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58BC49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28.7</w:t>
            </w:r>
          </w:p>
        </w:tc>
        <w:tc>
          <w:tcPr>
            <w:tcW w:w="1740" w:type="dxa"/>
            <w:tcBorders>
              <w:top w:val="nil"/>
              <w:left w:val="nil"/>
              <w:bottom w:val="single" w:sz="8" w:space="0" w:color="auto"/>
              <w:right w:val="single" w:sz="8" w:space="0" w:color="auto"/>
            </w:tcBorders>
            <w:shd w:val="clear" w:color="auto" w:fill="auto"/>
            <w:noWrap/>
            <w:vAlign w:val="center"/>
            <w:hideMark/>
          </w:tcPr>
          <w:p w14:paraId="2E00AC0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561D673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672421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685D393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5B684E1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B89A0A7" w14:textId="6E690F3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9E4F2A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2.72</w:t>
            </w:r>
          </w:p>
        </w:tc>
        <w:tc>
          <w:tcPr>
            <w:tcW w:w="1740" w:type="dxa"/>
            <w:tcBorders>
              <w:top w:val="nil"/>
              <w:left w:val="nil"/>
              <w:bottom w:val="single" w:sz="8" w:space="0" w:color="auto"/>
              <w:right w:val="single" w:sz="8" w:space="0" w:color="auto"/>
            </w:tcBorders>
            <w:shd w:val="clear" w:color="auto" w:fill="auto"/>
            <w:noWrap/>
            <w:vAlign w:val="center"/>
            <w:hideMark/>
          </w:tcPr>
          <w:p w14:paraId="5F3D84D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4.56</w:t>
            </w:r>
          </w:p>
        </w:tc>
      </w:tr>
      <w:tr w:rsidR="008D31CB" w:rsidRPr="008D31CB" w14:paraId="5A6AB76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10EB88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6CC8CD7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6E7EDBD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3C5AFE3" w14:textId="5E1B09B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21F9620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1.6</w:t>
            </w:r>
          </w:p>
        </w:tc>
        <w:tc>
          <w:tcPr>
            <w:tcW w:w="1740" w:type="dxa"/>
            <w:tcBorders>
              <w:top w:val="nil"/>
              <w:left w:val="nil"/>
              <w:bottom w:val="single" w:sz="8" w:space="0" w:color="auto"/>
              <w:right w:val="single" w:sz="8" w:space="0" w:color="auto"/>
            </w:tcBorders>
            <w:shd w:val="clear" w:color="auto" w:fill="auto"/>
            <w:noWrap/>
            <w:vAlign w:val="center"/>
            <w:hideMark/>
          </w:tcPr>
          <w:p w14:paraId="7732296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4.56</w:t>
            </w:r>
          </w:p>
        </w:tc>
      </w:tr>
      <w:tr w:rsidR="008D31CB" w:rsidRPr="008D31CB" w14:paraId="7EF8C6E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B0B78D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122771F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0E4C3B3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D87A98F" w14:textId="328B16C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88095D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2.27</w:t>
            </w:r>
          </w:p>
        </w:tc>
        <w:tc>
          <w:tcPr>
            <w:tcW w:w="1740" w:type="dxa"/>
            <w:tcBorders>
              <w:top w:val="nil"/>
              <w:left w:val="nil"/>
              <w:bottom w:val="single" w:sz="8" w:space="0" w:color="auto"/>
              <w:right w:val="single" w:sz="8" w:space="0" w:color="auto"/>
            </w:tcBorders>
            <w:shd w:val="clear" w:color="auto" w:fill="auto"/>
            <w:noWrap/>
            <w:vAlign w:val="center"/>
            <w:hideMark/>
          </w:tcPr>
          <w:p w14:paraId="7801FAA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r>
      <w:tr w:rsidR="008D31CB" w:rsidRPr="008D31CB" w14:paraId="50793CE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8F48D9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48E816A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0AB9946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C7F12CE" w14:textId="06A0CEE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201251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3.23</w:t>
            </w:r>
          </w:p>
        </w:tc>
        <w:tc>
          <w:tcPr>
            <w:tcW w:w="1740" w:type="dxa"/>
            <w:tcBorders>
              <w:top w:val="nil"/>
              <w:left w:val="nil"/>
              <w:bottom w:val="single" w:sz="8" w:space="0" w:color="auto"/>
              <w:right w:val="single" w:sz="8" w:space="0" w:color="auto"/>
            </w:tcBorders>
            <w:shd w:val="clear" w:color="auto" w:fill="auto"/>
            <w:noWrap/>
            <w:vAlign w:val="center"/>
            <w:hideMark/>
          </w:tcPr>
          <w:p w14:paraId="00F84B9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r>
      <w:tr w:rsidR="008D31CB" w:rsidRPr="008D31CB" w14:paraId="2B2965B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62207E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7295490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641EBEB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A888A52" w14:textId="3BADFCB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32F129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16.2</w:t>
            </w:r>
          </w:p>
        </w:tc>
        <w:tc>
          <w:tcPr>
            <w:tcW w:w="1740" w:type="dxa"/>
            <w:tcBorders>
              <w:top w:val="nil"/>
              <w:left w:val="nil"/>
              <w:bottom w:val="single" w:sz="8" w:space="0" w:color="auto"/>
              <w:right w:val="single" w:sz="8" w:space="0" w:color="auto"/>
            </w:tcBorders>
            <w:shd w:val="clear" w:color="auto" w:fill="auto"/>
            <w:noWrap/>
            <w:vAlign w:val="center"/>
            <w:hideMark/>
          </w:tcPr>
          <w:p w14:paraId="2FE97B3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18.8</w:t>
            </w:r>
          </w:p>
        </w:tc>
      </w:tr>
      <w:tr w:rsidR="008D31CB" w:rsidRPr="008D31CB" w14:paraId="76C4AB4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E3105A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69B303D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13A7ABE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27B3B87" w14:textId="28DB927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CA765C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13.9</w:t>
            </w:r>
          </w:p>
        </w:tc>
        <w:tc>
          <w:tcPr>
            <w:tcW w:w="1740" w:type="dxa"/>
            <w:tcBorders>
              <w:top w:val="nil"/>
              <w:left w:val="nil"/>
              <w:bottom w:val="single" w:sz="8" w:space="0" w:color="auto"/>
              <w:right w:val="single" w:sz="8" w:space="0" w:color="auto"/>
            </w:tcBorders>
            <w:shd w:val="clear" w:color="auto" w:fill="auto"/>
            <w:noWrap/>
            <w:vAlign w:val="center"/>
            <w:hideMark/>
          </w:tcPr>
          <w:p w14:paraId="6CF7BAC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18.8</w:t>
            </w:r>
          </w:p>
        </w:tc>
      </w:tr>
      <w:tr w:rsidR="008D31CB" w:rsidRPr="008D31CB" w14:paraId="16AEFD8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1EB6D9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6FD795D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3C9B3EA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AC06544" w14:textId="2F50AD1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1F9A33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30.8</w:t>
            </w:r>
          </w:p>
        </w:tc>
        <w:tc>
          <w:tcPr>
            <w:tcW w:w="1740" w:type="dxa"/>
            <w:tcBorders>
              <w:top w:val="nil"/>
              <w:left w:val="nil"/>
              <w:bottom w:val="single" w:sz="8" w:space="0" w:color="auto"/>
              <w:right w:val="single" w:sz="8" w:space="0" w:color="auto"/>
            </w:tcBorders>
            <w:shd w:val="clear" w:color="auto" w:fill="auto"/>
            <w:noWrap/>
            <w:vAlign w:val="center"/>
            <w:hideMark/>
          </w:tcPr>
          <w:p w14:paraId="50F65F3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33.8</w:t>
            </w:r>
          </w:p>
        </w:tc>
      </w:tr>
      <w:tr w:rsidR="008D31CB" w:rsidRPr="008D31CB" w14:paraId="0097D90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241AB6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3C59ED4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60EFB81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776569F" w14:textId="1327E6D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1E5ECC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23.3</w:t>
            </w:r>
          </w:p>
        </w:tc>
        <w:tc>
          <w:tcPr>
            <w:tcW w:w="1740" w:type="dxa"/>
            <w:tcBorders>
              <w:top w:val="nil"/>
              <w:left w:val="nil"/>
              <w:bottom w:val="single" w:sz="8" w:space="0" w:color="auto"/>
              <w:right w:val="single" w:sz="8" w:space="0" w:color="auto"/>
            </w:tcBorders>
            <w:shd w:val="clear" w:color="auto" w:fill="auto"/>
            <w:noWrap/>
            <w:vAlign w:val="center"/>
            <w:hideMark/>
          </w:tcPr>
          <w:p w14:paraId="2CBA428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33.8</w:t>
            </w:r>
          </w:p>
        </w:tc>
      </w:tr>
      <w:tr w:rsidR="008D31CB" w:rsidRPr="008D31CB" w14:paraId="0CCE21B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C6E28D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0922135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7B4C648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CB9F8F8" w14:textId="3B505F2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5911F3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71.9</w:t>
            </w:r>
          </w:p>
        </w:tc>
        <w:tc>
          <w:tcPr>
            <w:tcW w:w="1740" w:type="dxa"/>
            <w:tcBorders>
              <w:top w:val="nil"/>
              <w:left w:val="nil"/>
              <w:bottom w:val="single" w:sz="8" w:space="0" w:color="auto"/>
              <w:right w:val="single" w:sz="8" w:space="0" w:color="auto"/>
            </w:tcBorders>
            <w:shd w:val="clear" w:color="auto" w:fill="auto"/>
            <w:noWrap/>
            <w:vAlign w:val="center"/>
            <w:hideMark/>
          </w:tcPr>
          <w:p w14:paraId="6B67EBC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72.9</w:t>
            </w:r>
          </w:p>
        </w:tc>
      </w:tr>
      <w:tr w:rsidR="008D31CB" w:rsidRPr="008D31CB" w14:paraId="50F2A55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AF0484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4F1129E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60823F0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FB94995" w14:textId="7044DA6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248C90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35.8</w:t>
            </w:r>
          </w:p>
        </w:tc>
        <w:tc>
          <w:tcPr>
            <w:tcW w:w="1740" w:type="dxa"/>
            <w:tcBorders>
              <w:top w:val="nil"/>
              <w:left w:val="nil"/>
              <w:bottom w:val="single" w:sz="8" w:space="0" w:color="auto"/>
              <w:right w:val="single" w:sz="8" w:space="0" w:color="auto"/>
            </w:tcBorders>
            <w:shd w:val="clear" w:color="auto" w:fill="auto"/>
            <w:noWrap/>
            <w:vAlign w:val="center"/>
            <w:hideMark/>
          </w:tcPr>
          <w:p w14:paraId="3D53BFD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51.4</w:t>
            </w:r>
          </w:p>
        </w:tc>
      </w:tr>
      <w:tr w:rsidR="008D31CB" w:rsidRPr="008D31CB" w14:paraId="793520C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7BD16F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7C26522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652A6EE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7ED2108" w14:textId="4A0BCF83"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F19019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35.3</w:t>
            </w:r>
          </w:p>
        </w:tc>
        <w:tc>
          <w:tcPr>
            <w:tcW w:w="1740" w:type="dxa"/>
            <w:tcBorders>
              <w:top w:val="nil"/>
              <w:left w:val="nil"/>
              <w:bottom w:val="single" w:sz="8" w:space="0" w:color="auto"/>
              <w:right w:val="single" w:sz="8" w:space="0" w:color="auto"/>
            </w:tcBorders>
            <w:shd w:val="clear" w:color="auto" w:fill="auto"/>
            <w:noWrap/>
            <w:vAlign w:val="center"/>
            <w:hideMark/>
          </w:tcPr>
          <w:p w14:paraId="0D5E642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38.3</w:t>
            </w:r>
          </w:p>
        </w:tc>
      </w:tr>
      <w:tr w:rsidR="008D31CB" w:rsidRPr="008D31CB" w14:paraId="76FF526D"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6367E3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7395697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45FCA1E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7DBC51B" w14:textId="1771FF0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5255A6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26.6</w:t>
            </w:r>
          </w:p>
        </w:tc>
        <w:tc>
          <w:tcPr>
            <w:tcW w:w="1740" w:type="dxa"/>
            <w:tcBorders>
              <w:top w:val="nil"/>
              <w:left w:val="nil"/>
              <w:bottom w:val="single" w:sz="8" w:space="0" w:color="auto"/>
              <w:right w:val="single" w:sz="8" w:space="0" w:color="auto"/>
            </w:tcBorders>
            <w:shd w:val="clear" w:color="auto" w:fill="auto"/>
            <w:noWrap/>
            <w:vAlign w:val="center"/>
            <w:hideMark/>
          </w:tcPr>
          <w:p w14:paraId="5509E0B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38.3</w:t>
            </w:r>
          </w:p>
        </w:tc>
      </w:tr>
      <w:tr w:rsidR="008D31CB" w:rsidRPr="008D31CB" w14:paraId="4BCC97D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C0A206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6B89CC2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206B0CD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5D7EE44" w14:textId="5B313D2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7DC8AF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54.9</w:t>
            </w:r>
          </w:p>
        </w:tc>
        <w:tc>
          <w:tcPr>
            <w:tcW w:w="1740" w:type="dxa"/>
            <w:tcBorders>
              <w:top w:val="nil"/>
              <w:left w:val="nil"/>
              <w:bottom w:val="single" w:sz="8" w:space="0" w:color="auto"/>
              <w:right w:val="single" w:sz="8" w:space="0" w:color="auto"/>
            </w:tcBorders>
            <w:shd w:val="clear" w:color="auto" w:fill="auto"/>
            <w:noWrap/>
            <w:vAlign w:val="center"/>
            <w:hideMark/>
          </w:tcPr>
          <w:p w14:paraId="32CBB43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57.9</w:t>
            </w:r>
          </w:p>
        </w:tc>
      </w:tr>
      <w:tr w:rsidR="008D31CB" w:rsidRPr="008D31CB" w14:paraId="3F36949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2E8E28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1d</w:t>
            </w:r>
          </w:p>
        </w:tc>
        <w:tc>
          <w:tcPr>
            <w:tcW w:w="4796" w:type="dxa"/>
            <w:tcBorders>
              <w:top w:val="nil"/>
              <w:left w:val="nil"/>
              <w:bottom w:val="single" w:sz="8" w:space="0" w:color="auto"/>
              <w:right w:val="single" w:sz="8" w:space="0" w:color="auto"/>
            </w:tcBorders>
            <w:shd w:val="clear" w:color="auto" w:fill="auto"/>
            <w:noWrap/>
            <w:vAlign w:val="center"/>
            <w:hideMark/>
          </w:tcPr>
          <w:p w14:paraId="3B461D7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reduction of internal P loading</w:t>
            </w:r>
          </w:p>
        </w:tc>
        <w:tc>
          <w:tcPr>
            <w:tcW w:w="895" w:type="dxa"/>
            <w:tcBorders>
              <w:top w:val="nil"/>
              <w:left w:val="nil"/>
              <w:bottom w:val="single" w:sz="8" w:space="0" w:color="auto"/>
              <w:right w:val="single" w:sz="8" w:space="0" w:color="auto"/>
            </w:tcBorders>
            <w:shd w:val="clear" w:color="auto" w:fill="auto"/>
            <w:noWrap/>
            <w:vAlign w:val="center"/>
            <w:hideMark/>
          </w:tcPr>
          <w:p w14:paraId="0BE55DB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947F24A" w14:textId="0F3A2F5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826FA6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40.5</w:t>
            </w:r>
          </w:p>
        </w:tc>
        <w:tc>
          <w:tcPr>
            <w:tcW w:w="1740" w:type="dxa"/>
            <w:tcBorders>
              <w:top w:val="nil"/>
              <w:left w:val="nil"/>
              <w:bottom w:val="single" w:sz="8" w:space="0" w:color="auto"/>
              <w:right w:val="single" w:sz="8" w:space="0" w:color="auto"/>
            </w:tcBorders>
            <w:shd w:val="clear" w:color="auto" w:fill="auto"/>
            <w:noWrap/>
            <w:vAlign w:val="center"/>
            <w:hideMark/>
          </w:tcPr>
          <w:p w14:paraId="6A61A65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57.9</w:t>
            </w:r>
          </w:p>
        </w:tc>
      </w:tr>
      <w:tr w:rsidR="008D31CB" w:rsidRPr="008D31CB" w14:paraId="5D90A1B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BF062C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4009CC3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52EC8A7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787BB76" w14:textId="681A97A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D2F705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0.21</w:t>
            </w:r>
          </w:p>
        </w:tc>
        <w:tc>
          <w:tcPr>
            <w:tcW w:w="1740" w:type="dxa"/>
            <w:tcBorders>
              <w:top w:val="nil"/>
              <w:left w:val="nil"/>
              <w:bottom w:val="single" w:sz="8" w:space="0" w:color="auto"/>
              <w:right w:val="single" w:sz="8" w:space="0" w:color="auto"/>
            </w:tcBorders>
            <w:shd w:val="clear" w:color="auto" w:fill="auto"/>
            <w:noWrap/>
            <w:vAlign w:val="center"/>
            <w:hideMark/>
          </w:tcPr>
          <w:p w14:paraId="6FF6791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9.53</w:t>
            </w:r>
          </w:p>
        </w:tc>
      </w:tr>
      <w:tr w:rsidR="008D31CB" w:rsidRPr="008D31CB" w14:paraId="47D6B99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098465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3CCF4A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775D80A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91C89FC" w14:textId="34CDDAE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6E67F2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4.74</w:t>
            </w:r>
          </w:p>
        </w:tc>
        <w:tc>
          <w:tcPr>
            <w:tcW w:w="1740" w:type="dxa"/>
            <w:tcBorders>
              <w:top w:val="nil"/>
              <w:left w:val="nil"/>
              <w:bottom w:val="single" w:sz="8" w:space="0" w:color="auto"/>
              <w:right w:val="single" w:sz="8" w:space="0" w:color="auto"/>
            </w:tcBorders>
            <w:shd w:val="clear" w:color="auto" w:fill="auto"/>
            <w:noWrap/>
            <w:vAlign w:val="center"/>
            <w:hideMark/>
          </w:tcPr>
          <w:p w14:paraId="43A90FF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9.53</w:t>
            </w:r>
          </w:p>
        </w:tc>
      </w:tr>
      <w:tr w:rsidR="008D31CB" w:rsidRPr="008D31CB" w14:paraId="0E81477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39BCD6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5B23843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7C941AB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8D24F39" w14:textId="423EF80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7362F1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0.29</w:t>
            </w:r>
          </w:p>
        </w:tc>
        <w:tc>
          <w:tcPr>
            <w:tcW w:w="1740" w:type="dxa"/>
            <w:tcBorders>
              <w:top w:val="nil"/>
              <w:left w:val="nil"/>
              <w:bottom w:val="single" w:sz="8" w:space="0" w:color="auto"/>
              <w:right w:val="single" w:sz="8" w:space="0" w:color="auto"/>
            </w:tcBorders>
            <w:shd w:val="clear" w:color="auto" w:fill="auto"/>
            <w:noWrap/>
            <w:vAlign w:val="center"/>
            <w:hideMark/>
          </w:tcPr>
          <w:p w14:paraId="14B8BEE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9.62</w:t>
            </w:r>
          </w:p>
        </w:tc>
      </w:tr>
      <w:tr w:rsidR="008D31CB" w:rsidRPr="008D31CB" w14:paraId="63662B3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09F710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4FBF05D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6E50A23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66CC56B" w14:textId="14AA537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5DE69D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4.78</w:t>
            </w:r>
          </w:p>
        </w:tc>
        <w:tc>
          <w:tcPr>
            <w:tcW w:w="1740" w:type="dxa"/>
            <w:tcBorders>
              <w:top w:val="nil"/>
              <w:left w:val="nil"/>
              <w:bottom w:val="single" w:sz="8" w:space="0" w:color="auto"/>
              <w:right w:val="single" w:sz="8" w:space="0" w:color="auto"/>
            </w:tcBorders>
            <w:shd w:val="clear" w:color="auto" w:fill="auto"/>
            <w:noWrap/>
            <w:vAlign w:val="center"/>
            <w:hideMark/>
          </w:tcPr>
          <w:p w14:paraId="308E6FD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9.62</w:t>
            </w:r>
          </w:p>
        </w:tc>
      </w:tr>
      <w:tr w:rsidR="008D31CB" w:rsidRPr="008D31CB" w14:paraId="5A6D75C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194536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124FF3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20403CD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B6B20A1" w14:textId="591FDB4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7CFAB7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2.34</w:t>
            </w:r>
          </w:p>
        </w:tc>
        <w:tc>
          <w:tcPr>
            <w:tcW w:w="1740" w:type="dxa"/>
            <w:tcBorders>
              <w:top w:val="nil"/>
              <w:left w:val="nil"/>
              <w:bottom w:val="single" w:sz="8" w:space="0" w:color="auto"/>
              <w:right w:val="single" w:sz="8" w:space="0" w:color="auto"/>
            </w:tcBorders>
            <w:shd w:val="clear" w:color="auto" w:fill="auto"/>
            <w:noWrap/>
            <w:vAlign w:val="center"/>
            <w:hideMark/>
          </w:tcPr>
          <w:p w14:paraId="34F29C9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11.9</w:t>
            </w:r>
          </w:p>
        </w:tc>
      </w:tr>
      <w:tr w:rsidR="008D31CB" w:rsidRPr="008D31CB" w14:paraId="4BEB32A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44C9DA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7A49C0C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7A755E5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3B13DE6" w14:textId="514127C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1A051A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5.67</w:t>
            </w:r>
          </w:p>
        </w:tc>
        <w:tc>
          <w:tcPr>
            <w:tcW w:w="1740" w:type="dxa"/>
            <w:tcBorders>
              <w:top w:val="nil"/>
              <w:left w:val="nil"/>
              <w:bottom w:val="single" w:sz="8" w:space="0" w:color="auto"/>
              <w:right w:val="single" w:sz="8" w:space="0" w:color="auto"/>
            </w:tcBorders>
            <w:shd w:val="clear" w:color="auto" w:fill="auto"/>
            <w:noWrap/>
            <w:vAlign w:val="center"/>
            <w:hideMark/>
          </w:tcPr>
          <w:p w14:paraId="3E688CB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11.9</w:t>
            </w:r>
          </w:p>
        </w:tc>
      </w:tr>
      <w:tr w:rsidR="008D31CB" w:rsidRPr="008D31CB" w14:paraId="4873D72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903194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26ED356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7527436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E51B815" w14:textId="65035C8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00FEC9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9.6</w:t>
            </w:r>
          </w:p>
        </w:tc>
        <w:tc>
          <w:tcPr>
            <w:tcW w:w="1740" w:type="dxa"/>
            <w:tcBorders>
              <w:top w:val="nil"/>
              <w:left w:val="nil"/>
              <w:bottom w:val="single" w:sz="8" w:space="0" w:color="auto"/>
              <w:right w:val="single" w:sz="8" w:space="0" w:color="auto"/>
            </w:tcBorders>
            <w:shd w:val="clear" w:color="auto" w:fill="auto"/>
            <w:noWrap/>
            <w:vAlign w:val="center"/>
            <w:hideMark/>
          </w:tcPr>
          <w:p w14:paraId="1DF483D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20.1</w:t>
            </w:r>
          </w:p>
        </w:tc>
      </w:tr>
      <w:tr w:rsidR="008D31CB" w:rsidRPr="008D31CB" w14:paraId="6A6DEE4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F10F40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686E0DE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61191A1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B0A816E" w14:textId="7201ADE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D141EB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8.86</w:t>
            </w:r>
          </w:p>
        </w:tc>
        <w:tc>
          <w:tcPr>
            <w:tcW w:w="1740" w:type="dxa"/>
            <w:tcBorders>
              <w:top w:val="nil"/>
              <w:left w:val="nil"/>
              <w:bottom w:val="single" w:sz="8" w:space="0" w:color="auto"/>
              <w:right w:val="single" w:sz="8" w:space="0" w:color="auto"/>
            </w:tcBorders>
            <w:shd w:val="clear" w:color="auto" w:fill="auto"/>
            <w:noWrap/>
            <w:vAlign w:val="center"/>
            <w:hideMark/>
          </w:tcPr>
          <w:p w14:paraId="07EB56C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20.1</w:t>
            </w:r>
          </w:p>
        </w:tc>
      </w:tr>
      <w:tr w:rsidR="008D31CB" w:rsidRPr="008D31CB" w14:paraId="38B9253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65B2B0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428D9FF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4E3E1E4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01C139C" w14:textId="76538F2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02919A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26</w:t>
            </w:r>
          </w:p>
        </w:tc>
        <w:tc>
          <w:tcPr>
            <w:tcW w:w="1740" w:type="dxa"/>
            <w:tcBorders>
              <w:top w:val="nil"/>
              <w:left w:val="nil"/>
              <w:bottom w:val="single" w:sz="8" w:space="0" w:color="auto"/>
              <w:right w:val="single" w:sz="8" w:space="0" w:color="auto"/>
            </w:tcBorders>
            <w:shd w:val="clear" w:color="auto" w:fill="auto"/>
            <w:noWrap/>
            <w:vAlign w:val="center"/>
            <w:hideMark/>
          </w:tcPr>
          <w:p w14:paraId="13C99DD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38.6</w:t>
            </w:r>
          </w:p>
        </w:tc>
      </w:tr>
      <w:tr w:rsidR="008D31CB" w:rsidRPr="008D31CB" w14:paraId="06D67B9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1D555D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604C09E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6024BE1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C9DEDD1" w14:textId="00A8AD1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1B96D3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16.1</w:t>
            </w:r>
          </w:p>
        </w:tc>
        <w:tc>
          <w:tcPr>
            <w:tcW w:w="1740" w:type="dxa"/>
            <w:tcBorders>
              <w:top w:val="nil"/>
              <w:left w:val="nil"/>
              <w:bottom w:val="single" w:sz="8" w:space="0" w:color="auto"/>
              <w:right w:val="single" w:sz="8" w:space="0" w:color="auto"/>
            </w:tcBorders>
            <w:shd w:val="clear" w:color="auto" w:fill="auto"/>
            <w:noWrap/>
            <w:vAlign w:val="center"/>
            <w:hideMark/>
          </w:tcPr>
          <w:p w14:paraId="51A01F1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38.6</w:t>
            </w:r>
          </w:p>
        </w:tc>
      </w:tr>
      <w:tr w:rsidR="008D31CB" w:rsidRPr="008D31CB" w14:paraId="7DD58A5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D504AC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3C52EA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53EE874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0C995B4" w14:textId="7C3CAC2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080D01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c>
          <w:tcPr>
            <w:tcW w:w="1740" w:type="dxa"/>
            <w:tcBorders>
              <w:top w:val="nil"/>
              <w:left w:val="nil"/>
              <w:bottom w:val="single" w:sz="8" w:space="0" w:color="auto"/>
              <w:right w:val="single" w:sz="8" w:space="0" w:color="auto"/>
            </w:tcBorders>
            <w:shd w:val="clear" w:color="auto" w:fill="auto"/>
            <w:noWrap/>
            <w:vAlign w:val="center"/>
            <w:hideMark/>
          </w:tcPr>
          <w:p w14:paraId="78BCCB7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23.1</w:t>
            </w:r>
          </w:p>
        </w:tc>
      </w:tr>
      <w:tr w:rsidR="008D31CB" w:rsidRPr="008D31CB" w14:paraId="7CCF3C7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429E33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55FF395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3B48399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CD728E8" w14:textId="56F5F26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549233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w:t>
            </w:r>
          </w:p>
        </w:tc>
        <w:tc>
          <w:tcPr>
            <w:tcW w:w="1740" w:type="dxa"/>
            <w:tcBorders>
              <w:top w:val="nil"/>
              <w:left w:val="nil"/>
              <w:bottom w:val="single" w:sz="8" w:space="0" w:color="auto"/>
              <w:right w:val="single" w:sz="8" w:space="0" w:color="auto"/>
            </w:tcBorders>
            <w:shd w:val="clear" w:color="auto" w:fill="auto"/>
            <w:noWrap/>
            <w:vAlign w:val="center"/>
            <w:hideMark/>
          </w:tcPr>
          <w:p w14:paraId="21D829F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23.1</w:t>
            </w:r>
          </w:p>
        </w:tc>
      </w:tr>
      <w:tr w:rsidR="008D31CB" w:rsidRPr="008D31CB" w14:paraId="533DE01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54FFA4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584217B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7A93B23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F291525" w14:textId="727EB02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61CD73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40.1</w:t>
            </w:r>
          </w:p>
        </w:tc>
        <w:tc>
          <w:tcPr>
            <w:tcW w:w="1740" w:type="dxa"/>
            <w:tcBorders>
              <w:top w:val="nil"/>
              <w:left w:val="nil"/>
              <w:bottom w:val="single" w:sz="8" w:space="0" w:color="auto"/>
              <w:right w:val="single" w:sz="8" w:space="0" w:color="auto"/>
            </w:tcBorders>
            <w:shd w:val="clear" w:color="auto" w:fill="auto"/>
            <w:noWrap/>
            <w:vAlign w:val="center"/>
            <w:hideMark/>
          </w:tcPr>
          <w:p w14:paraId="0B799B0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54.5</w:t>
            </w:r>
          </w:p>
        </w:tc>
      </w:tr>
      <w:tr w:rsidR="008D31CB" w:rsidRPr="008D31CB" w14:paraId="61EB8B4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7C9DBA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1e</w:t>
            </w:r>
          </w:p>
        </w:tc>
        <w:tc>
          <w:tcPr>
            <w:tcW w:w="4796" w:type="dxa"/>
            <w:tcBorders>
              <w:top w:val="nil"/>
              <w:left w:val="nil"/>
              <w:bottom w:val="single" w:sz="8" w:space="0" w:color="auto"/>
              <w:right w:val="single" w:sz="8" w:space="0" w:color="auto"/>
            </w:tcBorders>
            <w:shd w:val="clear" w:color="auto" w:fill="auto"/>
            <w:noWrap/>
            <w:vAlign w:val="center"/>
            <w:hideMark/>
          </w:tcPr>
          <w:p w14:paraId="65FD13B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 IWCCF and aeration</w:t>
            </w:r>
          </w:p>
        </w:tc>
        <w:tc>
          <w:tcPr>
            <w:tcW w:w="895" w:type="dxa"/>
            <w:tcBorders>
              <w:top w:val="nil"/>
              <w:left w:val="nil"/>
              <w:bottom w:val="single" w:sz="8" w:space="0" w:color="auto"/>
              <w:right w:val="single" w:sz="8" w:space="0" w:color="auto"/>
            </w:tcBorders>
            <w:shd w:val="clear" w:color="auto" w:fill="auto"/>
            <w:noWrap/>
            <w:vAlign w:val="center"/>
            <w:hideMark/>
          </w:tcPr>
          <w:p w14:paraId="38EB846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E43C447" w14:textId="520267A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8CDB59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22.2</w:t>
            </w:r>
          </w:p>
        </w:tc>
        <w:tc>
          <w:tcPr>
            <w:tcW w:w="1740" w:type="dxa"/>
            <w:tcBorders>
              <w:top w:val="nil"/>
              <w:left w:val="nil"/>
              <w:bottom w:val="single" w:sz="8" w:space="0" w:color="auto"/>
              <w:right w:val="single" w:sz="8" w:space="0" w:color="auto"/>
            </w:tcBorders>
            <w:shd w:val="clear" w:color="auto" w:fill="auto"/>
            <w:noWrap/>
            <w:vAlign w:val="center"/>
            <w:hideMark/>
          </w:tcPr>
          <w:p w14:paraId="16BCBEA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54.5</w:t>
            </w:r>
          </w:p>
        </w:tc>
      </w:tr>
      <w:tr w:rsidR="008D31CB" w:rsidRPr="008D31CB" w14:paraId="35FD95F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44ADE8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6747188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2D843A0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44B2C941" w14:textId="7544DF2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9DF8A9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0.2</w:t>
            </w:r>
          </w:p>
        </w:tc>
        <w:tc>
          <w:tcPr>
            <w:tcW w:w="1740" w:type="dxa"/>
            <w:tcBorders>
              <w:top w:val="nil"/>
              <w:left w:val="nil"/>
              <w:bottom w:val="single" w:sz="8" w:space="0" w:color="auto"/>
              <w:right w:val="single" w:sz="8" w:space="0" w:color="auto"/>
            </w:tcBorders>
            <w:shd w:val="clear" w:color="auto" w:fill="auto"/>
            <w:noWrap/>
            <w:vAlign w:val="center"/>
            <w:hideMark/>
          </w:tcPr>
          <w:p w14:paraId="2FD5BE9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3.23</w:t>
            </w:r>
          </w:p>
        </w:tc>
      </w:tr>
      <w:tr w:rsidR="008D31CB" w:rsidRPr="008D31CB" w14:paraId="22D6803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C6F599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36CD7B9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040AC8A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CC0EAD0" w14:textId="1413E60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FFD0B3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1.59</w:t>
            </w:r>
          </w:p>
        </w:tc>
        <w:tc>
          <w:tcPr>
            <w:tcW w:w="1740" w:type="dxa"/>
            <w:tcBorders>
              <w:top w:val="nil"/>
              <w:left w:val="nil"/>
              <w:bottom w:val="single" w:sz="8" w:space="0" w:color="auto"/>
              <w:right w:val="single" w:sz="8" w:space="0" w:color="auto"/>
            </w:tcBorders>
            <w:shd w:val="clear" w:color="auto" w:fill="auto"/>
            <w:noWrap/>
            <w:vAlign w:val="center"/>
            <w:hideMark/>
          </w:tcPr>
          <w:p w14:paraId="29A4657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3.23</w:t>
            </w:r>
          </w:p>
        </w:tc>
      </w:tr>
      <w:tr w:rsidR="008D31CB" w:rsidRPr="008D31CB" w14:paraId="2D2F238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A02B2D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74931C7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4AB917C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9D290B3" w14:textId="02F7E12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E06079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0.3</w:t>
            </w:r>
          </w:p>
        </w:tc>
        <w:tc>
          <w:tcPr>
            <w:tcW w:w="1740" w:type="dxa"/>
            <w:tcBorders>
              <w:top w:val="nil"/>
              <w:left w:val="nil"/>
              <w:bottom w:val="single" w:sz="8" w:space="0" w:color="auto"/>
              <w:right w:val="single" w:sz="8" w:space="0" w:color="auto"/>
            </w:tcBorders>
            <w:shd w:val="clear" w:color="auto" w:fill="auto"/>
            <w:noWrap/>
            <w:vAlign w:val="center"/>
            <w:hideMark/>
          </w:tcPr>
          <w:p w14:paraId="285DAFD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3.33</w:t>
            </w:r>
          </w:p>
        </w:tc>
      </w:tr>
      <w:tr w:rsidR="008D31CB" w:rsidRPr="008D31CB" w14:paraId="1EFFD50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47368F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5A8D5FB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7C9D762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FCA7003" w14:textId="0269EF4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438059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1.63</w:t>
            </w:r>
          </w:p>
        </w:tc>
        <w:tc>
          <w:tcPr>
            <w:tcW w:w="1740" w:type="dxa"/>
            <w:tcBorders>
              <w:top w:val="nil"/>
              <w:left w:val="nil"/>
              <w:bottom w:val="single" w:sz="8" w:space="0" w:color="auto"/>
              <w:right w:val="single" w:sz="8" w:space="0" w:color="auto"/>
            </w:tcBorders>
            <w:shd w:val="clear" w:color="auto" w:fill="auto"/>
            <w:noWrap/>
            <w:vAlign w:val="center"/>
            <w:hideMark/>
          </w:tcPr>
          <w:p w14:paraId="043C792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3.33</w:t>
            </w:r>
          </w:p>
        </w:tc>
      </w:tr>
      <w:tr w:rsidR="008D31CB" w:rsidRPr="008D31CB" w14:paraId="59F4CC0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79D73C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4E6F25C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190A367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7D92D68" w14:textId="4A9EA38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1AFBA0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2.32</w:t>
            </w:r>
          </w:p>
        </w:tc>
        <w:tc>
          <w:tcPr>
            <w:tcW w:w="1740" w:type="dxa"/>
            <w:tcBorders>
              <w:top w:val="nil"/>
              <w:left w:val="nil"/>
              <w:bottom w:val="single" w:sz="8" w:space="0" w:color="auto"/>
              <w:right w:val="single" w:sz="8" w:space="0" w:color="auto"/>
            </w:tcBorders>
            <w:shd w:val="clear" w:color="auto" w:fill="auto"/>
            <w:noWrap/>
            <w:vAlign w:val="center"/>
            <w:hideMark/>
          </w:tcPr>
          <w:p w14:paraId="6D7FC6A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5.61</w:t>
            </w:r>
          </w:p>
        </w:tc>
      </w:tr>
      <w:tr w:rsidR="008D31CB" w:rsidRPr="008D31CB" w14:paraId="22E651C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F44475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1970C44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1627513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D64120E" w14:textId="3659D1D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315AA3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c>
          <w:tcPr>
            <w:tcW w:w="1740" w:type="dxa"/>
            <w:tcBorders>
              <w:top w:val="nil"/>
              <w:left w:val="nil"/>
              <w:bottom w:val="single" w:sz="8" w:space="0" w:color="auto"/>
              <w:right w:val="single" w:sz="8" w:space="0" w:color="auto"/>
            </w:tcBorders>
            <w:shd w:val="clear" w:color="auto" w:fill="auto"/>
            <w:noWrap/>
            <w:vAlign w:val="center"/>
            <w:hideMark/>
          </w:tcPr>
          <w:p w14:paraId="712E93B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5.61</w:t>
            </w:r>
          </w:p>
        </w:tc>
      </w:tr>
      <w:tr w:rsidR="008D31CB" w:rsidRPr="008D31CB" w14:paraId="0EA290EC"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8DC8FA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4080726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1AB2C19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6B9EA0A" w14:textId="34E8D68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5546B3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4.96</w:t>
            </w:r>
          </w:p>
        </w:tc>
        <w:tc>
          <w:tcPr>
            <w:tcW w:w="1740" w:type="dxa"/>
            <w:tcBorders>
              <w:top w:val="nil"/>
              <w:left w:val="nil"/>
              <w:bottom w:val="single" w:sz="8" w:space="0" w:color="auto"/>
              <w:right w:val="single" w:sz="8" w:space="0" w:color="auto"/>
            </w:tcBorders>
            <w:shd w:val="clear" w:color="auto" w:fill="auto"/>
            <w:noWrap/>
            <w:vAlign w:val="center"/>
            <w:hideMark/>
          </w:tcPr>
          <w:p w14:paraId="02A1A77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11.9</w:t>
            </w:r>
          </w:p>
        </w:tc>
      </w:tr>
      <w:tr w:rsidR="008D31CB" w:rsidRPr="008D31CB" w14:paraId="620EA2A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D9E578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0E916DF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7C34DAA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2B5E3EF" w14:textId="6B01462A"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6F60D9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7.92</w:t>
            </w:r>
          </w:p>
        </w:tc>
        <w:tc>
          <w:tcPr>
            <w:tcW w:w="1740" w:type="dxa"/>
            <w:tcBorders>
              <w:top w:val="nil"/>
              <w:left w:val="nil"/>
              <w:bottom w:val="single" w:sz="8" w:space="0" w:color="auto"/>
              <w:right w:val="single" w:sz="8" w:space="0" w:color="auto"/>
            </w:tcBorders>
            <w:shd w:val="clear" w:color="auto" w:fill="auto"/>
            <w:noWrap/>
            <w:vAlign w:val="center"/>
            <w:hideMark/>
          </w:tcPr>
          <w:p w14:paraId="0873EB1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11.9</w:t>
            </w:r>
          </w:p>
        </w:tc>
      </w:tr>
      <w:tr w:rsidR="008D31CB" w:rsidRPr="008D31CB" w14:paraId="19FDA54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682BD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40AFB99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306FEC7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0CF4874" w14:textId="783C4BB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B1B5EF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15.3</w:t>
            </w:r>
          </w:p>
        </w:tc>
        <w:tc>
          <w:tcPr>
            <w:tcW w:w="1740" w:type="dxa"/>
            <w:tcBorders>
              <w:top w:val="nil"/>
              <w:left w:val="nil"/>
              <w:bottom w:val="single" w:sz="8" w:space="0" w:color="auto"/>
              <w:right w:val="single" w:sz="8" w:space="0" w:color="auto"/>
            </w:tcBorders>
            <w:shd w:val="clear" w:color="auto" w:fill="auto"/>
            <w:noWrap/>
            <w:vAlign w:val="center"/>
            <w:hideMark/>
          </w:tcPr>
          <w:p w14:paraId="2416CE8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20.3</w:t>
            </w:r>
          </w:p>
        </w:tc>
      </w:tr>
      <w:tr w:rsidR="008D31CB" w:rsidRPr="008D31CB" w14:paraId="72ED5E0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2BA49E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2FB28DE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6FFA55A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1B47168" w14:textId="6410C61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26F944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8.21</w:t>
            </w:r>
          </w:p>
        </w:tc>
        <w:tc>
          <w:tcPr>
            <w:tcW w:w="1740" w:type="dxa"/>
            <w:tcBorders>
              <w:top w:val="nil"/>
              <w:left w:val="nil"/>
              <w:bottom w:val="single" w:sz="8" w:space="0" w:color="auto"/>
              <w:right w:val="single" w:sz="8" w:space="0" w:color="auto"/>
            </w:tcBorders>
            <w:shd w:val="clear" w:color="auto" w:fill="auto"/>
            <w:noWrap/>
            <w:vAlign w:val="center"/>
            <w:hideMark/>
          </w:tcPr>
          <w:p w14:paraId="7D9908A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20.3</w:t>
            </w:r>
          </w:p>
        </w:tc>
      </w:tr>
      <w:tr w:rsidR="008D31CB" w:rsidRPr="008D31CB" w14:paraId="53DEA58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73D4CD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25B8EE2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429439A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B74E1C9" w14:textId="1104A13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E06AA3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9.56</w:t>
            </w:r>
          </w:p>
        </w:tc>
        <w:tc>
          <w:tcPr>
            <w:tcW w:w="1740" w:type="dxa"/>
            <w:tcBorders>
              <w:top w:val="nil"/>
              <w:left w:val="nil"/>
              <w:bottom w:val="single" w:sz="8" w:space="0" w:color="auto"/>
              <w:right w:val="single" w:sz="8" w:space="0" w:color="auto"/>
            </w:tcBorders>
            <w:shd w:val="clear" w:color="auto" w:fill="auto"/>
            <w:noWrap/>
            <w:vAlign w:val="center"/>
            <w:hideMark/>
          </w:tcPr>
          <w:p w14:paraId="40BDFEA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13.8</w:t>
            </w:r>
          </w:p>
        </w:tc>
      </w:tr>
      <w:tr w:rsidR="008D31CB" w:rsidRPr="008D31CB" w14:paraId="6B4BC73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F82197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5D17E51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78BD5F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3F932CB" w14:textId="0F4855E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A1E498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5.68</w:t>
            </w:r>
          </w:p>
        </w:tc>
        <w:tc>
          <w:tcPr>
            <w:tcW w:w="1740" w:type="dxa"/>
            <w:tcBorders>
              <w:top w:val="nil"/>
              <w:left w:val="nil"/>
              <w:bottom w:val="single" w:sz="8" w:space="0" w:color="auto"/>
              <w:right w:val="single" w:sz="8" w:space="0" w:color="auto"/>
            </w:tcBorders>
            <w:shd w:val="clear" w:color="auto" w:fill="auto"/>
            <w:noWrap/>
            <w:vAlign w:val="center"/>
            <w:hideMark/>
          </w:tcPr>
          <w:p w14:paraId="56F760D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13.8</w:t>
            </w:r>
          </w:p>
        </w:tc>
      </w:tr>
      <w:tr w:rsidR="008D31CB" w:rsidRPr="008D31CB" w14:paraId="7B041F6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525728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18A762B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6882A66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7367F6D" w14:textId="6998189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0C379C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19.1</w:t>
            </w:r>
          </w:p>
        </w:tc>
        <w:tc>
          <w:tcPr>
            <w:tcW w:w="1740" w:type="dxa"/>
            <w:tcBorders>
              <w:top w:val="nil"/>
              <w:left w:val="nil"/>
              <w:bottom w:val="single" w:sz="8" w:space="0" w:color="auto"/>
              <w:right w:val="single" w:sz="8" w:space="0" w:color="auto"/>
            </w:tcBorders>
            <w:shd w:val="clear" w:color="auto" w:fill="auto"/>
            <w:noWrap/>
            <w:vAlign w:val="center"/>
            <w:hideMark/>
          </w:tcPr>
          <w:p w14:paraId="6623807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24.4</w:t>
            </w:r>
          </w:p>
        </w:tc>
      </w:tr>
      <w:tr w:rsidR="008D31CB" w:rsidRPr="008D31CB" w14:paraId="05CE68C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835DDB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1f</w:t>
            </w:r>
          </w:p>
        </w:tc>
        <w:tc>
          <w:tcPr>
            <w:tcW w:w="4796" w:type="dxa"/>
            <w:tcBorders>
              <w:top w:val="nil"/>
              <w:left w:val="nil"/>
              <w:bottom w:val="single" w:sz="8" w:space="0" w:color="auto"/>
              <w:right w:val="single" w:sz="8" w:space="0" w:color="auto"/>
            </w:tcBorders>
            <w:shd w:val="clear" w:color="auto" w:fill="auto"/>
            <w:noWrap/>
            <w:vAlign w:val="center"/>
            <w:hideMark/>
          </w:tcPr>
          <w:p w14:paraId="7587253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With IWCCF and reduction of internal P loading and aeration </w:t>
            </w:r>
          </w:p>
        </w:tc>
        <w:tc>
          <w:tcPr>
            <w:tcW w:w="895" w:type="dxa"/>
            <w:tcBorders>
              <w:top w:val="nil"/>
              <w:left w:val="nil"/>
              <w:bottom w:val="single" w:sz="8" w:space="0" w:color="auto"/>
              <w:right w:val="single" w:sz="8" w:space="0" w:color="auto"/>
            </w:tcBorders>
            <w:shd w:val="clear" w:color="auto" w:fill="auto"/>
            <w:noWrap/>
            <w:vAlign w:val="center"/>
            <w:hideMark/>
          </w:tcPr>
          <w:p w14:paraId="5CABC59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4C7E93A" w14:textId="6F8A39F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44B38D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9.84</w:t>
            </w:r>
          </w:p>
        </w:tc>
        <w:tc>
          <w:tcPr>
            <w:tcW w:w="1740" w:type="dxa"/>
            <w:tcBorders>
              <w:top w:val="nil"/>
              <w:left w:val="nil"/>
              <w:bottom w:val="single" w:sz="8" w:space="0" w:color="auto"/>
              <w:right w:val="single" w:sz="8" w:space="0" w:color="auto"/>
            </w:tcBorders>
            <w:shd w:val="clear" w:color="auto" w:fill="auto"/>
            <w:noWrap/>
            <w:vAlign w:val="center"/>
            <w:hideMark/>
          </w:tcPr>
          <w:p w14:paraId="14CFDFE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24.4</w:t>
            </w:r>
          </w:p>
        </w:tc>
      </w:tr>
      <w:tr w:rsidR="008D31CB" w:rsidRPr="008D31CB" w14:paraId="6A05890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A977B4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006147D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2F0D85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34CA5862" w14:textId="1437C33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1AD72C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2.02</w:t>
            </w:r>
          </w:p>
        </w:tc>
        <w:tc>
          <w:tcPr>
            <w:tcW w:w="1740" w:type="dxa"/>
            <w:tcBorders>
              <w:top w:val="nil"/>
              <w:left w:val="nil"/>
              <w:bottom w:val="single" w:sz="8" w:space="0" w:color="auto"/>
              <w:right w:val="single" w:sz="8" w:space="0" w:color="auto"/>
            </w:tcBorders>
            <w:shd w:val="clear" w:color="auto" w:fill="auto"/>
            <w:noWrap/>
            <w:vAlign w:val="center"/>
            <w:hideMark/>
          </w:tcPr>
          <w:p w14:paraId="0618371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r>
      <w:tr w:rsidR="008D31CB" w:rsidRPr="008D31CB" w14:paraId="74A4EB0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166A31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098A8EA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238E8D0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EC53DE1" w14:textId="21DB10F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FE3AFA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2.73</w:t>
            </w:r>
          </w:p>
        </w:tc>
        <w:tc>
          <w:tcPr>
            <w:tcW w:w="1740" w:type="dxa"/>
            <w:tcBorders>
              <w:top w:val="nil"/>
              <w:left w:val="nil"/>
              <w:bottom w:val="single" w:sz="8" w:space="0" w:color="auto"/>
              <w:right w:val="single" w:sz="8" w:space="0" w:color="auto"/>
            </w:tcBorders>
            <w:shd w:val="clear" w:color="auto" w:fill="auto"/>
            <w:noWrap/>
            <w:vAlign w:val="center"/>
            <w:hideMark/>
          </w:tcPr>
          <w:p w14:paraId="3CD5E45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r>
      <w:tr w:rsidR="008D31CB" w:rsidRPr="008D31CB" w14:paraId="1F13E27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5D9C2E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3E1659C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7A7FF77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A469DCD" w14:textId="0267619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220933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2.27</w:t>
            </w:r>
          </w:p>
        </w:tc>
        <w:tc>
          <w:tcPr>
            <w:tcW w:w="1740" w:type="dxa"/>
            <w:tcBorders>
              <w:top w:val="nil"/>
              <w:left w:val="nil"/>
              <w:bottom w:val="single" w:sz="8" w:space="0" w:color="auto"/>
              <w:right w:val="single" w:sz="8" w:space="0" w:color="auto"/>
            </w:tcBorders>
            <w:shd w:val="clear" w:color="auto" w:fill="auto"/>
            <w:noWrap/>
            <w:vAlign w:val="center"/>
            <w:hideMark/>
          </w:tcPr>
          <w:p w14:paraId="56BCABB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12.3</w:t>
            </w:r>
          </w:p>
        </w:tc>
      </w:tr>
      <w:tr w:rsidR="008D31CB" w:rsidRPr="008D31CB" w14:paraId="0BF77E6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8E4EE4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61956F2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3CD6442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3022261" w14:textId="5313D52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3EDA74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3.24</w:t>
            </w:r>
          </w:p>
        </w:tc>
        <w:tc>
          <w:tcPr>
            <w:tcW w:w="1740" w:type="dxa"/>
            <w:tcBorders>
              <w:top w:val="nil"/>
              <w:left w:val="nil"/>
              <w:bottom w:val="single" w:sz="8" w:space="0" w:color="auto"/>
              <w:right w:val="single" w:sz="8" w:space="0" w:color="auto"/>
            </w:tcBorders>
            <w:shd w:val="clear" w:color="auto" w:fill="auto"/>
            <w:noWrap/>
            <w:vAlign w:val="center"/>
            <w:hideMark/>
          </w:tcPr>
          <w:p w14:paraId="4F36FF9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12.3</w:t>
            </w:r>
          </w:p>
        </w:tc>
      </w:tr>
      <w:tr w:rsidR="008D31CB" w:rsidRPr="008D31CB" w14:paraId="7DBCBAE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0B87E4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30D102E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5D68DF4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B49DF8A" w14:textId="5BC7132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C116E9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16.3</w:t>
            </w:r>
          </w:p>
        </w:tc>
        <w:tc>
          <w:tcPr>
            <w:tcW w:w="1740" w:type="dxa"/>
            <w:tcBorders>
              <w:top w:val="nil"/>
              <w:left w:val="nil"/>
              <w:bottom w:val="single" w:sz="8" w:space="0" w:color="auto"/>
              <w:right w:val="single" w:sz="8" w:space="0" w:color="auto"/>
            </w:tcBorders>
            <w:shd w:val="clear" w:color="auto" w:fill="auto"/>
            <w:noWrap/>
            <w:vAlign w:val="center"/>
            <w:hideMark/>
          </w:tcPr>
          <w:p w14:paraId="43CBD52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25.3</w:t>
            </w:r>
          </w:p>
        </w:tc>
      </w:tr>
      <w:tr w:rsidR="008D31CB" w:rsidRPr="008D31CB" w14:paraId="171A82E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C5A9D7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4B58842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1DD37BE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5461B2C" w14:textId="669118D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D8D4C4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14</w:t>
            </w:r>
          </w:p>
        </w:tc>
        <w:tc>
          <w:tcPr>
            <w:tcW w:w="1740" w:type="dxa"/>
            <w:tcBorders>
              <w:top w:val="nil"/>
              <w:left w:val="nil"/>
              <w:bottom w:val="single" w:sz="8" w:space="0" w:color="auto"/>
              <w:right w:val="single" w:sz="8" w:space="0" w:color="auto"/>
            </w:tcBorders>
            <w:shd w:val="clear" w:color="auto" w:fill="auto"/>
            <w:noWrap/>
            <w:vAlign w:val="center"/>
            <w:hideMark/>
          </w:tcPr>
          <w:p w14:paraId="30B47C8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25.3</w:t>
            </w:r>
          </w:p>
        </w:tc>
      </w:tr>
      <w:tr w:rsidR="008D31CB" w:rsidRPr="008D31CB" w14:paraId="7CF2FCB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F1C269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2602414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3F90394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AF35BBA" w14:textId="435C6BA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512A1C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45.7</w:t>
            </w:r>
          </w:p>
        </w:tc>
        <w:tc>
          <w:tcPr>
            <w:tcW w:w="1740" w:type="dxa"/>
            <w:tcBorders>
              <w:top w:val="nil"/>
              <w:left w:val="nil"/>
              <w:bottom w:val="single" w:sz="8" w:space="0" w:color="auto"/>
              <w:right w:val="single" w:sz="8" w:space="0" w:color="auto"/>
            </w:tcBorders>
            <w:shd w:val="clear" w:color="auto" w:fill="auto"/>
            <w:noWrap/>
            <w:vAlign w:val="center"/>
            <w:hideMark/>
          </w:tcPr>
          <w:p w14:paraId="36D3F88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548362A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0D6850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10BA110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4D2BBE7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2379ACD" w14:textId="616B0B4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A3A78B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36.5</w:t>
            </w:r>
          </w:p>
        </w:tc>
        <w:tc>
          <w:tcPr>
            <w:tcW w:w="1740" w:type="dxa"/>
            <w:tcBorders>
              <w:top w:val="nil"/>
              <w:left w:val="nil"/>
              <w:bottom w:val="single" w:sz="8" w:space="0" w:color="auto"/>
              <w:right w:val="single" w:sz="8" w:space="0" w:color="auto"/>
            </w:tcBorders>
            <w:shd w:val="clear" w:color="auto" w:fill="auto"/>
            <w:noWrap/>
            <w:vAlign w:val="center"/>
            <w:hideMark/>
          </w:tcPr>
          <w:p w14:paraId="403536C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22313C0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F6BC1B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73F41DD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7728B09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F0A9C31" w14:textId="4A26DFC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516E4D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56.6</w:t>
            </w:r>
          </w:p>
        </w:tc>
        <w:tc>
          <w:tcPr>
            <w:tcW w:w="1740" w:type="dxa"/>
            <w:tcBorders>
              <w:top w:val="nil"/>
              <w:left w:val="nil"/>
              <w:bottom w:val="single" w:sz="8" w:space="0" w:color="auto"/>
              <w:right w:val="single" w:sz="8" w:space="0" w:color="auto"/>
            </w:tcBorders>
            <w:shd w:val="clear" w:color="auto" w:fill="auto"/>
            <w:noWrap/>
            <w:vAlign w:val="center"/>
            <w:hideMark/>
          </w:tcPr>
          <w:p w14:paraId="5A55A1E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79.6</w:t>
            </w:r>
          </w:p>
        </w:tc>
      </w:tr>
      <w:tr w:rsidR="008D31CB" w:rsidRPr="008D31CB" w14:paraId="0DB7813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5D82D2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6149513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54BD843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5863F00" w14:textId="1035FC4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A2B90A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71.9</w:t>
            </w:r>
          </w:p>
        </w:tc>
        <w:tc>
          <w:tcPr>
            <w:tcW w:w="1740" w:type="dxa"/>
            <w:tcBorders>
              <w:top w:val="nil"/>
              <w:left w:val="nil"/>
              <w:bottom w:val="single" w:sz="8" w:space="0" w:color="auto"/>
              <w:right w:val="single" w:sz="8" w:space="0" w:color="auto"/>
            </w:tcBorders>
            <w:shd w:val="clear" w:color="auto" w:fill="auto"/>
            <w:noWrap/>
            <w:vAlign w:val="center"/>
            <w:hideMark/>
          </w:tcPr>
          <w:p w14:paraId="4458621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79.6</w:t>
            </w:r>
          </w:p>
        </w:tc>
      </w:tr>
      <w:tr w:rsidR="008D31CB" w:rsidRPr="008D31CB" w14:paraId="04CE3AE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3E40C2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6EB39F8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7BFB793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9674E1C" w14:textId="0CA3EFB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B2C7B7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52.5</w:t>
            </w:r>
          </w:p>
        </w:tc>
        <w:tc>
          <w:tcPr>
            <w:tcW w:w="1740" w:type="dxa"/>
            <w:tcBorders>
              <w:top w:val="nil"/>
              <w:left w:val="nil"/>
              <w:bottom w:val="single" w:sz="8" w:space="0" w:color="auto"/>
              <w:right w:val="single" w:sz="8" w:space="0" w:color="auto"/>
            </w:tcBorders>
            <w:shd w:val="clear" w:color="auto" w:fill="auto"/>
            <w:noWrap/>
            <w:vAlign w:val="center"/>
            <w:hideMark/>
          </w:tcPr>
          <w:p w14:paraId="448A32D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1BF1BFC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6B76C7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75C9E1C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5CE8995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24F8209" w14:textId="604CFA8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F3C6E8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41.7</w:t>
            </w:r>
          </w:p>
        </w:tc>
        <w:tc>
          <w:tcPr>
            <w:tcW w:w="1740" w:type="dxa"/>
            <w:tcBorders>
              <w:top w:val="nil"/>
              <w:left w:val="nil"/>
              <w:bottom w:val="single" w:sz="8" w:space="0" w:color="auto"/>
              <w:right w:val="single" w:sz="8" w:space="0" w:color="auto"/>
            </w:tcBorders>
            <w:shd w:val="clear" w:color="auto" w:fill="auto"/>
            <w:noWrap/>
            <w:vAlign w:val="center"/>
            <w:hideMark/>
          </w:tcPr>
          <w:p w14:paraId="6C693A6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89</w:t>
            </w:r>
          </w:p>
        </w:tc>
      </w:tr>
      <w:tr w:rsidR="008D31CB" w:rsidRPr="008D31CB" w14:paraId="39EF484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457310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3FFFA29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4D0C7F2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376B2E9" w14:textId="64908C1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BBA9A3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81.6</w:t>
            </w:r>
          </w:p>
        </w:tc>
        <w:tc>
          <w:tcPr>
            <w:tcW w:w="1740" w:type="dxa"/>
            <w:tcBorders>
              <w:top w:val="nil"/>
              <w:left w:val="nil"/>
              <w:bottom w:val="single" w:sz="8" w:space="0" w:color="auto"/>
              <w:right w:val="single" w:sz="8" w:space="0" w:color="auto"/>
            </w:tcBorders>
            <w:shd w:val="clear" w:color="auto" w:fill="auto"/>
            <w:noWrap/>
            <w:vAlign w:val="center"/>
            <w:hideMark/>
          </w:tcPr>
          <w:p w14:paraId="30BC114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57DB42A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BB3A45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2a</w:t>
            </w:r>
          </w:p>
        </w:tc>
        <w:tc>
          <w:tcPr>
            <w:tcW w:w="4796" w:type="dxa"/>
            <w:tcBorders>
              <w:top w:val="nil"/>
              <w:left w:val="nil"/>
              <w:bottom w:val="single" w:sz="8" w:space="0" w:color="auto"/>
              <w:right w:val="single" w:sz="8" w:space="0" w:color="auto"/>
            </w:tcBorders>
            <w:shd w:val="clear" w:color="auto" w:fill="auto"/>
            <w:noWrap/>
            <w:vAlign w:val="center"/>
            <w:hideMark/>
          </w:tcPr>
          <w:p w14:paraId="25B405A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Business as usual</w:t>
            </w:r>
          </w:p>
        </w:tc>
        <w:tc>
          <w:tcPr>
            <w:tcW w:w="895" w:type="dxa"/>
            <w:tcBorders>
              <w:top w:val="nil"/>
              <w:left w:val="nil"/>
              <w:bottom w:val="single" w:sz="8" w:space="0" w:color="auto"/>
              <w:right w:val="single" w:sz="8" w:space="0" w:color="auto"/>
            </w:tcBorders>
            <w:shd w:val="clear" w:color="auto" w:fill="auto"/>
            <w:noWrap/>
            <w:vAlign w:val="center"/>
            <w:hideMark/>
          </w:tcPr>
          <w:p w14:paraId="0648C68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0F52F77" w14:textId="5BBA0D1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92ABCD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64</w:t>
            </w:r>
          </w:p>
        </w:tc>
        <w:tc>
          <w:tcPr>
            <w:tcW w:w="1740" w:type="dxa"/>
            <w:tcBorders>
              <w:top w:val="nil"/>
              <w:left w:val="nil"/>
              <w:bottom w:val="single" w:sz="8" w:space="0" w:color="auto"/>
              <w:right w:val="single" w:sz="8" w:space="0" w:color="auto"/>
            </w:tcBorders>
            <w:shd w:val="clear" w:color="auto" w:fill="auto"/>
            <w:noWrap/>
            <w:vAlign w:val="center"/>
            <w:hideMark/>
          </w:tcPr>
          <w:p w14:paraId="079AC74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6365DE4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19927C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3B97199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EBC8C3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25C1132" w14:textId="5241EB6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10C5E4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2892BE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4.56</w:t>
            </w:r>
          </w:p>
        </w:tc>
      </w:tr>
      <w:tr w:rsidR="008D31CB" w:rsidRPr="008D31CB" w14:paraId="33CFB57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60C83A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3923DAA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F877CC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BCB994A" w14:textId="2E6A9F4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CC49D6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2DD7331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4.56</w:t>
            </w:r>
          </w:p>
        </w:tc>
      </w:tr>
      <w:tr w:rsidR="008D31CB" w:rsidRPr="008D31CB" w14:paraId="769B6C7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270CA2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7C09128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03190B1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2CADB19" w14:textId="631A776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B44504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36C9CBC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r>
      <w:tr w:rsidR="008D31CB" w:rsidRPr="008D31CB" w14:paraId="54D99DC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39D86B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0D45369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334C86E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19E0981A" w14:textId="7441810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837CFC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02BA15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r>
      <w:tr w:rsidR="008D31CB" w:rsidRPr="008D31CB" w14:paraId="7C244D4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3B87FD5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6B0DF49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16C97A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E038D76" w14:textId="0B0FFF0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3956918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4919C19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18.9</w:t>
            </w:r>
          </w:p>
        </w:tc>
      </w:tr>
      <w:tr w:rsidR="008D31CB" w:rsidRPr="008D31CB" w14:paraId="3DA2590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7B5F9C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3B3B544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6E1D089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6ADFC97E" w14:textId="2DE7AC8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2641E6F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4946D69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18.9</w:t>
            </w:r>
          </w:p>
        </w:tc>
      </w:tr>
      <w:tr w:rsidR="008D31CB" w:rsidRPr="008D31CB" w14:paraId="680E526A"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83E786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2F9CC70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C8B39D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435F990" w14:textId="4BE4138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5B4061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659A4A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47.5</w:t>
            </w:r>
          </w:p>
        </w:tc>
      </w:tr>
      <w:tr w:rsidR="008D31CB" w:rsidRPr="008D31CB" w14:paraId="0337821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87C8BB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2D09CCB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6BFE85E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E62F1F1" w14:textId="1CB3C55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4E85EE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18E82A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47.5</w:t>
            </w:r>
          </w:p>
        </w:tc>
      </w:tr>
      <w:tr w:rsidR="008D31CB" w:rsidRPr="008D31CB" w14:paraId="45D3C12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3854C4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2BCADBB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205BC94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C44554E" w14:textId="25EB703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4898A9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0B9748E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73</w:t>
            </w:r>
          </w:p>
        </w:tc>
      </w:tr>
      <w:tr w:rsidR="008D31CB" w:rsidRPr="008D31CB" w14:paraId="05C24BC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7A5876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54474D0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4E631FF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BCE54CB" w14:textId="56DCD1A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597D89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6D5C374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73</w:t>
            </w:r>
          </w:p>
        </w:tc>
      </w:tr>
      <w:tr w:rsidR="008D31CB" w:rsidRPr="008D31CB" w14:paraId="07AB522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9E2042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3EC65DD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5B0A6C0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9E006FD" w14:textId="36CE6D9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278F0B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54B6E63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54.1</w:t>
            </w:r>
          </w:p>
        </w:tc>
      </w:tr>
      <w:tr w:rsidR="008D31CB" w:rsidRPr="008D31CB" w14:paraId="7E3A7A8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27B918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698A254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73C51B1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BAC21D5" w14:textId="25C08C86"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59ACD4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5EC31CF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54.1</w:t>
            </w:r>
          </w:p>
        </w:tc>
      </w:tr>
      <w:tr w:rsidR="008D31CB" w:rsidRPr="008D31CB" w14:paraId="243DC91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47B8E9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331A394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1015483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1B814360" w14:textId="14AB136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9026CF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7D1B880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82.5</w:t>
            </w:r>
          </w:p>
        </w:tc>
      </w:tr>
      <w:tr w:rsidR="008D31CB" w:rsidRPr="008D31CB" w14:paraId="619B027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1581D5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2b</w:t>
            </w:r>
          </w:p>
        </w:tc>
        <w:tc>
          <w:tcPr>
            <w:tcW w:w="4796" w:type="dxa"/>
            <w:tcBorders>
              <w:top w:val="nil"/>
              <w:left w:val="nil"/>
              <w:bottom w:val="single" w:sz="8" w:space="0" w:color="auto"/>
              <w:right w:val="single" w:sz="8" w:space="0" w:color="auto"/>
            </w:tcBorders>
            <w:shd w:val="clear" w:color="auto" w:fill="auto"/>
            <w:noWrap/>
            <w:vAlign w:val="center"/>
            <w:hideMark/>
          </w:tcPr>
          <w:p w14:paraId="5C6A965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Without IWCCF</w:t>
            </w:r>
          </w:p>
        </w:tc>
        <w:tc>
          <w:tcPr>
            <w:tcW w:w="895" w:type="dxa"/>
            <w:tcBorders>
              <w:top w:val="nil"/>
              <w:left w:val="nil"/>
              <w:bottom w:val="single" w:sz="8" w:space="0" w:color="auto"/>
              <w:right w:val="single" w:sz="8" w:space="0" w:color="auto"/>
            </w:tcBorders>
            <w:shd w:val="clear" w:color="auto" w:fill="auto"/>
            <w:noWrap/>
            <w:vAlign w:val="center"/>
            <w:hideMark/>
          </w:tcPr>
          <w:p w14:paraId="0015FAF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648D500" w14:textId="4A6F6AB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13205EF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w:t>
            </w:r>
          </w:p>
        </w:tc>
        <w:tc>
          <w:tcPr>
            <w:tcW w:w="1740" w:type="dxa"/>
            <w:tcBorders>
              <w:top w:val="nil"/>
              <w:left w:val="nil"/>
              <w:bottom w:val="single" w:sz="8" w:space="0" w:color="auto"/>
              <w:right w:val="single" w:sz="8" w:space="0" w:color="auto"/>
            </w:tcBorders>
            <w:shd w:val="clear" w:color="auto" w:fill="auto"/>
            <w:noWrap/>
            <w:vAlign w:val="center"/>
            <w:hideMark/>
          </w:tcPr>
          <w:p w14:paraId="5BE7AB1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82.5</w:t>
            </w:r>
          </w:p>
        </w:tc>
      </w:tr>
      <w:tr w:rsidR="008D31CB" w:rsidRPr="008D31CB" w14:paraId="0BC2B46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2B9A3A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76C75DF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596D681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53FD2D0" w14:textId="625E5EE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C874AD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1.77</w:t>
            </w:r>
          </w:p>
        </w:tc>
        <w:tc>
          <w:tcPr>
            <w:tcW w:w="1740" w:type="dxa"/>
            <w:tcBorders>
              <w:top w:val="nil"/>
              <w:left w:val="nil"/>
              <w:bottom w:val="single" w:sz="8" w:space="0" w:color="auto"/>
              <w:right w:val="single" w:sz="8" w:space="0" w:color="auto"/>
            </w:tcBorders>
            <w:shd w:val="clear" w:color="auto" w:fill="auto"/>
            <w:noWrap/>
            <w:vAlign w:val="center"/>
            <w:hideMark/>
          </w:tcPr>
          <w:p w14:paraId="3D4E9BF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00EED94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790243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7FCB414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33942A1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61EAFF5" w14:textId="6A03C91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251256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5.21</w:t>
            </w:r>
          </w:p>
        </w:tc>
        <w:tc>
          <w:tcPr>
            <w:tcW w:w="1740" w:type="dxa"/>
            <w:tcBorders>
              <w:top w:val="nil"/>
              <w:left w:val="nil"/>
              <w:bottom w:val="single" w:sz="8" w:space="0" w:color="auto"/>
              <w:right w:val="single" w:sz="8" w:space="0" w:color="auto"/>
            </w:tcBorders>
            <w:shd w:val="clear" w:color="auto" w:fill="auto"/>
            <w:noWrap/>
            <w:vAlign w:val="center"/>
            <w:hideMark/>
          </w:tcPr>
          <w:p w14:paraId="2E15446D"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10.9</w:t>
            </w:r>
          </w:p>
        </w:tc>
      </w:tr>
      <w:tr w:rsidR="008D31CB" w:rsidRPr="008D31CB" w14:paraId="63853F8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61122F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3A768EA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714C9CA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3236F2B" w14:textId="0D0D584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216C81B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2.43</w:t>
            </w:r>
          </w:p>
        </w:tc>
        <w:tc>
          <w:tcPr>
            <w:tcW w:w="1740" w:type="dxa"/>
            <w:tcBorders>
              <w:top w:val="nil"/>
              <w:left w:val="nil"/>
              <w:bottom w:val="single" w:sz="8" w:space="0" w:color="auto"/>
              <w:right w:val="single" w:sz="8" w:space="0" w:color="auto"/>
            </w:tcBorders>
            <w:shd w:val="clear" w:color="auto" w:fill="auto"/>
            <w:noWrap/>
            <w:vAlign w:val="center"/>
            <w:hideMark/>
          </w:tcPr>
          <w:p w14:paraId="5AB8183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221D0DBD"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09E2360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4640195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2418F42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6C5C2675" w14:textId="465C3FC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263C349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5.43</w:t>
            </w:r>
          </w:p>
        </w:tc>
        <w:tc>
          <w:tcPr>
            <w:tcW w:w="1740" w:type="dxa"/>
            <w:tcBorders>
              <w:top w:val="nil"/>
              <w:left w:val="nil"/>
              <w:bottom w:val="single" w:sz="8" w:space="0" w:color="auto"/>
              <w:right w:val="single" w:sz="8" w:space="0" w:color="auto"/>
            </w:tcBorders>
            <w:shd w:val="clear" w:color="auto" w:fill="auto"/>
            <w:noWrap/>
            <w:vAlign w:val="center"/>
            <w:hideMark/>
          </w:tcPr>
          <w:p w14:paraId="6EBB4A44"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11.46</w:t>
            </w:r>
          </w:p>
        </w:tc>
      </w:tr>
      <w:tr w:rsidR="008D31CB" w:rsidRPr="008D31CB" w14:paraId="7964874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FA4C90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7FC0E25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25B70FE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AEAAA1F" w14:textId="433D0F4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78D5BD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17</w:t>
            </w:r>
          </w:p>
        </w:tc>
        <w:tc>
          <w:tcPr>
            <w:tcW w:w="1740" w:type="dxa"/>
            <w:tcBorders>
              <w:top w:val="nil"/>
              <w:left w:val="nil"/>
              <w:bottom w:val="single" w:sz="8" w:space="0" w:color="auto"/>
              <w:right w:val="single" w:sz="8" w:space="0" w:color="auto"/>
            </w:tcBorders>
            <w:shd w:val="clear" w:color="auto" w:fill="auto"/>
            <w:noWrap/>
            <w:vAlign w:val="center"/>
            <w:hideMark/>
          </w:tcPr>
          <w:p w14:paraId="250985F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4046F70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0A5A97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0E6441B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373A7F8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A3BE4D1" w14:textId="29A28052"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6C6004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10.1</w:t>
            </w:r>
          </w:p>
        </w:tc>
        <w:tc>
          <w:tcPr>
            <w:tcW w:w="1740" w:type="dxa"/>
            <w:tcBorders>
              <w:top w:val="nil"/>
              <w:left w:val="nil"/>
              <w:bottom w:val="single" w:sz="8" w:space="0" w:color="auto"/>
              <w:right w:val="single" w:sz="8" w:space="0" w:color="auto"/>
            </w:tcBorders>
            <w:shd w:val="clear" w:color="auto" w:fill="auto"/>
            <w:noWrap/>
            <w:vAlign w:val="center"/>
            <w:hideMark/>
          </w:tcPr>
          <w:p w14:paraId="3505F2F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25.2</w:t>
            </w:r>
          </w:p>
        </w:tc>
      </w:tr>
      <w:tr w:rsidR="008D31CB" w:rsidRPr="008D31CB" w14:paraId="4CA52DB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D7E8BD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7AC7DD4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608181F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3634348" w14:textId="54842C3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219129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47.9</w:t>
            </w:r>
          </w:p>
        </w:tc>
        <w:tc>
          <w:tcPr>
            <w:tcW w:w="1740" w:type="dxa"/>
            <w:tcBorders>
              <w:top w:val="nil"/>
              <w:left w:val="nil"/>
              <w:bottom w:val="single" w:sz="8" w:space="0" w:color="auto"/>
              <w:right w:val="single" w:sz="8" w:space="0" w:color="auto"/>
            </w:tcBorders>
            <w:shd w:val="clear" w:color="auto" w:fill="auto"/>
            <w:noWrap/>
            <w:vAlign w:val="center"/>
            <w:hideMark/>
          </w:tcPr>
          <w:p w14:paraId="46EB519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47.4</w:t>
            </w:r>
          </w:p>
        </w:tc>
      </w:tr>
      <w:tr w:rsidR="008D31CB" w:rsidRPr="008D31CB" w14:paraId="79B2693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7D7EA5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31453D0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48423AE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FD9E30B" w14:textId="4C954EC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54E7E8E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36.4</w:t>
            </w:r>
          </w:p>
        </w:tc>
        <w:tc>
          <w:tcPr>
            <w:tcW w:w="1740" w:type="dxa"/>
            <w:tcBorders>
              <w:top w:val="nil"/>
              <w:left w:val="nil"/>
              <w:bottom w:val="single" w:sz="8" w:space="0" w:color="auto"/>
              <w:right w:val="single" w:sz="8" w:space="0" w:color="auto"/>
            </w:tcBorders>
            <w:shd w:val="clear" w:color="auto" w:fill="auto"/>
            <w:noWrap/>
            <w:vAlign w:val="center"/>
            <w:hideMark/>
          </w:tcPr>
          <w:p w14:paraId="5FDE997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47.4</w:t>
            </w:r>
          </w:p>
        </w:tc>
      </w:tr>
      <w:tr w:rsidR="008D31CB" w:rsidRPr="008D31CB" w14:paraId="42BCE08E"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C7BF81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4AE872E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528DC44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3AF3A33" w14:textId="76DAB94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45873A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55</w:t>
            </w:r>
          </w:p>
        </w:tc>
        <w:tc>
          <w:tcPr>
            <w:tcW w:w="1740" w:type="dxa"/>
            <w:tcBorders>
              <w:top w:val="nil"/>
              <w:left w:val="nil"/>
              <w:bottom w:val="single" w:sz="8" w:space="0" w:color="auto"/>
              <w:right w:val="single" w:sz="8" w:space="0" w:color="auto"/>
            </w:tcBorders>
            <w:shd w:val="clear" w:color="auto" w:fill="auto"/>
            <w:noWrap/>
            <w:vAlign w:val="center"/>
            <w:hideMark/>
          </w:tcPr>
          <w:p w14:paraId="205A495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791408B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2FF7FC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7ED5C71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6A448AD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62900657" w14:textId="47658ABB"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A50317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22.2</w:t>
            </w:r>
          </w:p>
        </w:tc>
        <w:tc>
          <w:tcPr>
            <w:tcW w:w="1740" w:type="dxa"/>
            <w:tcBorders>
              <w:top w:val="nil"/>
              <w:left w:val="nil"/>
              <w:bottom w:val="single" w:sz="8" w:space="0" w:color="auto"/>
              <w:right w:val="single" w:sz="8" w:space="0" w:color="auto"/>
            </w:tcBorders>
            <w:shd w:val="clear" w:color="auto" w:fill="auto"/>
            <w:noWrap/>
            <w:vAlign w:val="center"/>
            <w:hideMark/>
          </w:tcPr>
          <w:p w14:paraId="01857CD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60.6</w:t>
            </w:r>
          </w:p>
        </w:tc>
      </w:tr>
      <w:tr w:rsidR="008D31CB" w:rsidRPr="008D31CB" w14:paraId="5E86DA94"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09E696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283EB0F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0816F88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449FB62" w14:textId="045D0A4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53DC75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47.9</w:t>
            </w:r>
          </w:p>
        </w:tc>
        <w:tc>
          <w:tcPr>
            <w:tcW w:w="1740" w:type="dxa"/>
            <w:tcBorders>
              <w:top w:val="nil"/>
              <w:left w:val="nil"/>
              <w:bottom w:val="single" w:sz="8" w:space="0" w:color="auto"/>
              <w:right w:val="single" w:sz="8" w:space="0" w:color="auto"/>
            </w:tcBorders>
            <w:shd w:val="clear" w:color="auto" w:fill="auto"/>
            <w:noWrap/>
            <w:vAlign w:val="center"/>
            <w:hideMark/>
          </w:tcPr>
          <w:p w14:paraId="3E159F2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4A820DD6"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67C49F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192D64C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7D8062B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4158BFD5" w14:textId="5A580BE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4C419D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20</w:t>
            </w:r>
          </w:p>
        </w:tc>
        <w:tc>
          <w:tcPr>
            <w:tcW w:w="1740" w:type="dxa"/>
            <w:tcBorders>
              <w:top w:val="nil"/>
              <w:left w:val="nil"/>
              <w:bottom w:val="single" w:sz="8" w:space="0" w:color="auto"/>
              <w:right w:val="single" w:sz="8" w:space="0" w:color="auto"/>
            </w:tcBorders>
            <w:shd w:val="clear" w:color="auto" w:fill="auto"/>
            <w:noWrap/>
            <w:vAlign w:val="center"/>
            <w:hideMark/>
          </w:tcPr>
          <w:p w14:paraId="721FD6D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54</w:t>
            </w:r>
          </w:p>
        </w:tc>
      </w:tr>
      <w:tr w:rsidR="008D31CB" w:rsidRPr="008D31CB" w14:paraId="6C6A9CE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A599DD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5B09057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04228CB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C7CA843" w14:textId="57D1700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54FE82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75.3</w:t>
            </w:r>
          </w:p>
        </w:tc>
        <w:tc>
          <w:tcPr>
            <w:tcW w:w="1740" w:type="dxa"/>
            <w:tcBorders>
              <w:top w:val="nil"/>
              <w:left w:val="nil"/>
              <w:bottom w:val="single" w:sz="8" w:space="0" w:color="auto"/>
              <w:right w:val="single" w:sz="8" w:space="0" w:color="auto"/>
            </w:tcBorders>
            <w:shd w:val="clear" w:color="auto" w:fill="auto"/>
            <w:noWrap/>
            <w:vAlign w:val="center"/>
            <w:hideMark/>
          </w:tcPr>
          <w:p w14:paraId="3589395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11495B4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111DD8C"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2c</w:t>
            </w:r>
          </w:p>
        </w:tc>
        <w:tc>
          <w:tcPr>
            <w:tcW w:w="4796" w:type="dxa"/>
            <w:tcBorders>
              <w:top w:val="nil"/>
              <w:left w:val="nil"/>
              <w:bottom w:val="single" w:sz="8" w:space="0" w:color="auto"/>
              <w:right w:val="single" w:sz="8" w:space="0" w:color="auto"/>
            </w:tcBorders>
            <w:shd w:val="clear" w:color="auto" w:fill="auto"/>
            <w:noWrap/>
            <w:vAlign w:val="center"/>
            <w:hideMark/>
          </w:tcPr>
          <w:p w14:paraId="356D347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(no reduction of internal P action, and current feeding management)</w:t>
            </w:r>
          </w:p>
        </w:tc>
        <w:tc>
          <w:tcPr>
            <w:tcW w:w="895" w:type="dxa"/>
            <w:tcBorders>
              <w:top w:val="nil"/>
              <w:left w:val="nil"/>
              <w:bottom w:val="single" w:sz="8" w:space="0" w:color="auto"/>
              <w:right w:val="single" w:sz="8" w:space="0" w:color="auto"/>
            </w:tcBorders>
            <w:shd w:val="clear" w:color="auto" w:fill="auto"/>
            <w:noWrap/>
            <w:vAlign w:val="center"/>
            <w:hideMark/>
          </w:tcPr>
          <w:p w14:paraId="3983066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298C42D" w14:textId="120DFBD5"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9AAE5B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28.7</w:t>
            </w:r>
          </w:p>
        </w:tc>
        <w:tc>
          <w:tcPr>
            <w:tcW w:w="1740" w:type="dxa"/>
            <w:tcBorders>
              <w:top w:val="nil"/>
              <w:left w:val="nil"/>
              <w:bottom w:val="single" w:sz="8" w:space="0" w:color="auto"/>
              <w:right w:val="single" w:sz="8" w:space="0" w:color="auto"/>
            </w:tcBorders>
            <w:shd w:val="clear" w:color="auto" w:fill="auto"/>
            <w:noWrap/>
            <w:vAlign w:val="center"/>
            <w:hideMark/>
          </w:tcPr>
          <w:p w14:paraId="5C3C530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79.5</w:t>
            </w:r>
          </w:p>
        </w:tc>
      </w:tr>
      <w:tr w:rsidR="008D31CB" w:rsidRPr="008D31CB" w14:paraId="0D97E63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63F8DA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0F2B32B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07455C8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AFBED9B" w14:textId="61A0F3E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7DD7141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0.85</w:t>
            </w:r>
          </w:p>
        </w:tc>
        <w:tc>
          <w:tcPr>
            <w:tcW w:w="1740" w:type="dxa"/>
            <w:tcBorders>
              <w:top w:val="nil"/>
              <w:left w:val="nil"/>
              <w:bottom w:val="single" w:sz="8" w:space="0" w:color="auto"/>
              <w:right w:val="single" w:sz="8" w:space="0" w:color="auto"/>
            </w:tcBorders>
            <w:shd w:val="clear" w:color="auto" w:fill="auto"/>
            <w:noWrap/>
            <w:vAlign w:val="center"/>
            <w:hideMark/>
          </w:tcPr>
          <w:p w14:paraId="3F2BC7A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0.85</w:t>
            </w:r>
          </w:p>
        </w:tc>
      </w:tr>
      <w:tr w:rsidR="008D31CB" w:rsidRPr="008D31CB" w14:paraId="5D60E92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768299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1211777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43215E6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72309D5D" w14:textId="2F111824"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wind-No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E11FF3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0.85</w:t>
            </w:r>
          </w:p>
        </w:tc>
        <w:tc>
          <w:tcPr>
            <w:tcW w:w="1740" w:type="dxa"/>
            <w:tcBorders>
              <w:top w:val="nil"/>
              <w:left w:val="nil"/>
              <w:bottom w:val="single" w:sz="8" w:space="0" w:color="auto"/>
              <w:right w:val="single" w:sz="8" w:space="0" w:color="auto"/>
            </w:tcBorders>
            <w:shd w:val="clear" w:color="auto" w:fill="auto"/>
            <w:noWrap/>
            <w:vAlign w:val="center"/>
            <w:hideMark/>
          </w:tcPr>
          <w:p w14:paraId="23786900"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0.85</w:t>
            </w:r>
          </w:p>
        </w:tc>
      </w:tr>
      <w:tr w:rsidR="008D31CB" w:rsidRPr="008D31CB" w14:paraId="0F57374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9DE952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1B0CD449"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5638A33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55D9BB96" w14:textId="211CE790"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CFE3E1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c>
          <w:tcPr>
            <w:tcW w:w="1740" w:type="dxa"/>
            <w:tcBorders>
              <w:top w:val="nil"/>
              <w:left w:val="nil"/>
              <w:bottom w:val="single" w:sz="8" w:space="0" w:color="auto"/>
              <w:right w:val="single" w:sz="8" w:space="0" w:color="auto"/>
            </w:tcBorders>
            <w:shd w:val="clear" w:color="auto" w:fill="auto"/>
            <w:noWrap/>
            <w:vAlign w:val="center"/>
            <w:hideMark/>
          </w:tcPr>
          <w:p w14:paraId="60A0AE9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r>
      <w:tr w:rsidR="008D31CB" w:rsidRPr="008D31CB" w14:paraId="3FD32DF1"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FF00612"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5625964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7B026B3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26D920BC" w14:textId="3ECC656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wind-Light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72C9A5D5"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c>
          <w:tcPr>
            <w:tcW w:w="1740" w:type="dxa"/>
            <w:tcBorders>
              <w:top w:val="nil"/>
              <w:left w:val="nil"/>
              <w:bottom w:val="single" w:sz="8" w:space="0" w:color="auto"/>
              <w:right w:val="single" w:sz="8" w:space="0" w:color="auto"/>
            </w:tcBorders>
            <w:shd w:val="clear" w:color="auto" w:fill="auto"/>
            <w:noWrap/>
            <w:vAlign w:val="center"/>
            <w:hideMark/>
          </w:tcPr>
          <w:p w14:paraId="3CEBDEE8"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1.22</w:t>
            </w:r>
          </w:p>
        </w:tc>
      </w:tr>
      <w:tr w:rsidR="008D31CB" w:rsidRPr="008D31CB" w14:paraId="72F0CD9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2396513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58B67C9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6BD60C2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D9E5FC9" w14:textId="14C114F1"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0FCD6D7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8.83</w:t>
            </w:r>
          </w:p>
        </w:tc>
        <w:tc>
          <w:tcPr>
            <w:tcW w:w="1740" w:type="dxa"/>
            <w:tcBorders>
              <w:top w:val="nil"/>
              <w:left w:val="nil"/>
              <w:bottom w:val="single" w:sz="8" w:space="0" w:color="auto"/>
              <w:right w:val="single" w:sz="8" w:space="0" w:color="auto"/>
            </w:tcBorders>
            <w:shd w:val="clear" w:color="auto" w:fill="auto"/>
            <w:noWrap/>
            <w:vAlign w:val="center"/>
            <w:hideMark/>
          </w:tcPr>
          <w:p w14:paraId="56ED916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8.83</w:t>
            </w:r>
          </w:p>
        </w:tc>
      </w:tr>
      <w:tr w:rsidR="008D31CB" w:rsidRPr="008D31CB" w14:paraId="359913E5"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B0C5FF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44CA6A7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246301A4"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Dry </w:t>
            </w:r>
          </w:p>
        </w:tc>
        <w:tc>
          <w:tcPr>
            <w:tcW w:w="5992" w:type="dxa"/>
            <w:tcBorders>
              <w:top w:val="nil"/>
              <w:left w:val="nil"/>
              <w:bottom w:val="single" w:sz="8" w:space="0" w:color="auto"/>
              <w:right w:val="single" w:sz="8" w:space="0" w:color="auto"/>
            </w:tcBorders>
            <w:shd w:val="clear" w:color="auto" w:fill="auto"/>
            <w:noWrap/>
            <w:vAlign w:val="center"/>
            <w:hideMark/>
          </w:tcPr>
          <w:p w14:paraId="0542C314" w14:textId="7E1B3FFD"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Calm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D42893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8.83</w:t>
            </w:r>
          </w:p>
        </w:tc>
        <w:tc>
          <w:tcPr>
            <w:tcW w:w="1740" w:type="dxa"/>
            <w:tcBorders>
              <w:top w:val="nil"/>
              <w:left w:val="nil"/>
              <w:bottom w:val="single" w:sz="8" w:space="0" w:color="auto"/>
              <w:right w:val="single" w:sz="8" w:space="0" w:color="auto"/>
            </w:tcBorders>
            <w:shd w:val="clear" w:color="auto" w:fill="auto"/>
            <w:noWrap/>
            <w:vAlign w:val="center"/>
            <w:hideMark/>
          </w:tcPr>
          <w:p w14:paraId="2C96F09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8.83</w:t>
            </w:r>
          </w:p>
        </w:tc>
      </w:tr>
      <w:tr w:rsidR="008D31CB" w:rsidRPr="008D31CB" w14:paraId="611B7C0B"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C9D0AC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3FB2BB1F"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46C17DC3"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08027217" w14:textId="2B173B9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60DFA46F"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24.8</w:t>
            </w:r>
          </w:p>
        </w:tc>
        <w:tc>
          <w:tcPr>
            <w:tcW w:w="1740" w:type="dxa"/>
            <w:tcBorders>
              <w:top w:val="nil"/>
              <w:left w:val="nil"/>
              <w:bottom w:val="single" w:sz="8" w:space="0" w:color="auto"/>
              <w:right w:val="single" w:sz="8" w:space="0" w:color="auto"/>
            </w:tcBorders>
            <w:shd w:val="clear" w:color="auto" w:fill="auto"/>
            <w:noWrap/>
            <w:vAlign w:val="center"/>
            <w:hideMark/>
          </w:tcPr>
          <w:p w14:paraId="7EB42C7C"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24.8</w:t>
            </w:r>
          </w:p>
        </w:tc>
      </w:tr>
      <w:tr w:rsidR="008D31CB" w:rsidRPr="008D31CB" w14:paraId="45F63D07"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6729A85"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259EC91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5794689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37E4E43" w14:textId="43CF48CF"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4F8D4A8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24.8</w:t>
            </w:r>
          </w:p>
        </w:tc>
        <w:tc>
          <w:tcPr>
            <w:tcW w:w="1740" w:type="dxa"/>
            <w:tcBorders>
              <w:top w:val="nil"/>
              <w:left w:val="nil"/>
              <w:bottom w:val="single" w:sz="8" w:space="0" w:color="auto"/>
              <w:right w:val="single" w:sz="8" w:space="0" w:color="auto"/>
            </w:tcBorders>
            <w:shd w:val="clear" w:color="auto" w:fill="auto"/>
            <w:noWrap/>
            <w:vAlign w:val="center"/>
            <w:hideMark/>
          </w:tcPr>
          <w:p w14:paraId="7A706C4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24.8</w:t>
            </w:r>
          </w:p>
        </w:tc>
      </w:tr>
      <w:tr w:rsidR="008D31CB" w:rsidRPr="008D31CB" w14:paraId="62A21293"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1290049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3A0D06E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20CE6A9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9DAFB51" w14:textId="79CF2A03"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50E8269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39</w:t>
            </w:r>
          </w:p>
        </w:tc>
        <w:tc>
          <w:tcPr>
            <w:tcW w:w="1740" w:type="dxa"/>
            <w:tcBorders>
              <w:top w:val="nil"/>
              <w:left w:val="nil"/>
              <w:bottom w:val="single" w:sz="8" w:space="0" w:color="auto"/>
              <w:right w:val="single" w:sz="8" w:space="0" w:color="auto"/>
            </w:tcBorders>
            <w:shd w:val="clear" w:color="auto" w:fill="auto"/>
            <w:noWrap/>
            <w:vAlign w:val="center"/>
            <w:hideMark/>
          </w:tcPr>
          <w:p w14:paraId="751C883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39</w:t>
            </w:r>
          </w:p>
        </w:tc>
      </w:tr>
      <w:tr w:rsidR="008D31CB" w:rsidRPr="008D31CB" w14:paraId="1D845DE8"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EAF6997"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2A72BE0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0EF16CF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5EEDDF59" w14:textId="561F104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Strong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669E4C3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39</w:t>
            </w:r>
          </w:p>
        </w:tc>
        <w:tc>
          <w:tcPr>
            <w:tcW w:w="1740" w:type="dxa"/>
            <w:tcBorders>
              <w:top w:val="nil"/>
              <w:left w:val="nil"/>
              <w:bottom w:val="single" w:sz="8" w:space="0" w:color="auto"/>
              <w:right w:val="single" w:sz="8" w:space="0" w:color="auto"/>
            </w:tcBorders>
            <w:shd w:val="clear" w:color="auto" w:fill="auto"/>
            <w:noWrap/>
            <w:vAlign w:val="center"/>
            <w:hideMark/>
          </w:tcPr>
          <w:p w14:paraId="61DE0576"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39</w:t>
            </w:r>
          </w:p>
        </w:tc>
      </w:tr>
      <w:tr w:rsidR="008D31CB" w:rsidRPr="008D31CB" w14:paraId="670BEF2F"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7A133F2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4F6BC6DD"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74B8EF90"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5CB5B00" w14:textId="1568199E"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156EFA3A"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28.5</w:t>
            </w:r>
          </w:p>
        </w:tc>
        <w:tc>
          <w:tcPr>
            <w:tcW w:w="1740" w:type="dxa"/>
            <w:tcBorders>
              <w:top w:val="nil"/>
              <w:left w:val="nil"/>
              <w:bottom w:val="single" w:sz="8" w:space="0" w:color="auto"/>
              <w:right w:val="single" w:sz="8" w:space="0" w:color="auto"/>
            </w:tcBorders>
            <w:shd w:val="clear" w:color="auto" w:fill="auto"/>
            <w:noWrap/>
            <w:vAlign w:val="center"/>
            <w:hideMark/>
          </w:tcPr>
          <w:p w14:paraId="5D8233D9"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28.5</w:t>
            </w:r>
          </w:p>
        </w:tc>
      </w:tr>
      <w:tr w:rsidR="008D31CB" w:rsidRPr="008D31CB" w14:paraId="1BE2F1B2"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4FE3D8B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72FE650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2476E1B6"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7FBDDC0E" w14:textId="2DDE8F29"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wind-Moderate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31AFF63B"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28.5</w:t>
            </w:r>
          </w:p>
        </w:tc>
        <w:tc>
          <w:tcPr>
            <w:tcW w:w="1740" w:type="dxa"/>
            <w:tcBorders>
              <w:top w:val="nil"/>
              <w:left w:val="nil"/>
              <w:bottom w:val="single" w:sz="8" w:space="0" w:color="auto"/>
              <w:right w:val="single" w:sz="8" w:space="0" w:color="auto"/>
            </w:tcBorders>
            <w:shd w:val="clear" w:color="auto" w:fill="auto"/>
            <w:noWrap/>
            <w:vAlign w:val="center"/>
            <w:hideMark/>
          </w:tcPr>
          <w:p w14:paraId="4685F3B3"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28.5</w:t>
            </w:r>
          </w:p>
        </w:tc>
      </w:tr>
      <w:tr w:rsidR="008D31CB" w:rsidRPr="008D31CB" w14:paraId="290919D9"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6C5F0111"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13B8ED5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3876590E"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2F43533E" w14:textId="475C67BC"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(N, E, NE)</w:t>
            </w:r>
          </w:p>
        </w:tc>
        <w:tc>
          <w:tcPr>
            <w:tcW w:w="709" w:type="dxa"/>
            <w:tcBorders>
              <w:top w:val="nil"/>
              <w:left w:val="nil"/>
              <w:bottom w:val="single" w:sz="8" w:space="0" w:color="auto"/>
              <w:right w:val="single" w:sz="8" w:space="0" w:color="auto"/>
            </w:tcBorders>
            <w:shd w:val="clear" w:color="auto" w:fill="auto"/>
            <w:noWrap/>
            <w:vAlign w:val="center"/>
            <w:hideMark/>
          </w:tcPr>
          <w:p w14:paraId="44DD2D3E"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44.2</w:t>
            </w:r>
          </w:p>
        </w:tc>
        <w:tc>
          <w:tcPr>
            <w:tcW w:w="1740" w:type="dxa"/>
            <w:tcBorders>
              <w:top w:val="nil"/>
              <w:left w:val="nil"/>
              <w:bottom w:val="single" w:sz="8" w:space="0" w:color="auto"/>
              <w:right w:val="single" w:sz="8" w:space="0" w:color="auto"/>
            </w:tcBorders>
            <w:shd w:val="clear" w:color="auto" w:fill="auto"/>
            <w:noWrap/>
            <w:vAlign w:val="center"/>
            <w:hideMark/>
          </w:tcPr>
          <w:p w14:paraId="741D7471"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44.2</w:t>
            </w:r>
          </w:p>
        </w:tc>
      </w:tr>
      <w:tr w:rsidR="008D31CB" w:rsidRPr="008D31CB" w14:paraId="56980220" w14:textId="77777777" w:rsidTr="00851C82">
        <w:trPr>
          <w:trHeight w:val="300"/>
        </w:trPr>
        <w:tc>
          <w:tcPr>
            <w:tcW w:w="439" w:type="dxa"/>
            <w:tcBorders>
              <w:top w:val="nil"/>
              <w:left w:val="single" w:sz="8" w:space="0" w:color="auto"/>
              <w:bottom w:val="single" w:sz="8" w:space="0" w:color="auto"/>
              <w:right w:val="single" w:sz="8" w:space="0" w:color="auto"/>
            </w:tcBorders>
            <w:shd w:val="clear" w:color="auto" w:fill="auto"/>
            <w:noWrap/>
            <w:vAlign w:val="center"/>
            <w:hideMark/>
          </w:tcPr>
          <w:p w14:paraId="5D316AFA"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2d</w:t>
            </w:r>
          </w:p>
        </w:tc>
        <w:tc>
          <w:tcPr>
            <w:tcW w:w="4796" w:type="dxa"/>
            <w:tcBorders>
              <w:top w:val="nil"/>
              <w:left w:val="nil"/>
              <w:bottom w:val="single" w:sz="8" w:space="0" w:color="auto"/>
              <w:right w:val="single" w:sz="8" w:space="0" w:color="auto"/>
            </w:tcBorders>
            <w:shd w:val="clear" w:color="auto" w:fill="auto"/>
            <w:noWrap/>
            <w:vAlign w:val="center"/>
            <w:hideMark/>
          </w:tcPr>
          <w:p w14:paraId="4BE1EE28"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6,000 IWCCF (better feeding management and internal P loading control)</w:t>
            </w:r>
          </w:p>
        </w:tc>
        <w:tc>
          <w:tcPr>
            <w:tcW w:w="895" w:type="dxa"/>
            <w:tcBorders>
              <w:top w:val="nil"/>
              <w:left w:val="nil"/>
              <w:bottom w:val="single" w:sz="8" w:space="0" w:color="auto"/>
              <w:right w:val="single" w:sz="8" w:space="0" w:color="auto"/>
            </w:tcBorders>
            <w:shd w:val="clear" w:color="auto" w:fill="auto"/>
            <w:noWrap/>
            <w:vAlign w:val="center"/>
            <w:hideMark/>
          </w:tcPr>
          <w:p w14:paraId="357A5F9B" w14:textId="77777777"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Rainy</w:t>
            </w:r>
          </w:p>
        </w:tc>
        <w:tc>
          <w:tcPr>
            <w:tcW w:w="5992" w:type="dxa"/>
            <w:tcBorders>
              <w:top w:val="nil"/>
              <w:left w:val="nil"/>
              <w:bottom w:val="single" w:sz="8" w:space="0" w:color="auto"/>
              <w:right w:val="single" w:sz="8" w:space="0" w:color="auto"/>
            </w:tcBorders>
            <w:shd w:val="clear" w:color="auto" w:fill="auto"/>
            <w:noWrap/>
            <w:vAlign w:val="center"/>
            <w:hideMark/>
          </w:tcPr>
          <w:p w14:paraId="32B28671" w14:textId="2A32A958" w:rsidR="008D31CB" w:rsidRPr="008D31CB" w:rsidRDefault="008D31CB" w:rsidP="008D31CB">
            <w:pPr>
              <w:spacing w:after="0" w:line="240" w:lineRule="auto"/>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 xml:space="preserve">Gale-storm wind-Heavy </w:t>
            </w:r>
            <w:r w:rsidR="007F3894">
              <w:rPr>
                <w:rFonts w:ascii="Arial" w:eastAsia="Times New Roman" w:hAnsi="Arial" w:cs="Arial"/>
                <w:color w:val="000000"/>
                <w:sz w:val="20"/>
                <w:szCs w:val="20"/>
                <w:lang w:eastAsia="en-GB"/>
              </w:rPr>
              <w:t>Rain</w:t>
            </w:r>
            <w:r w:rsidRPr="008D31CB">
              <w:rPr>
                <w:rFonts w:ascii="Arial" w:eastAsia="Times New Roman" w:hAnsi="Arial" w:cs="Arial"/>
                <w:color w:val="000000"/>
                <w:sz w:val="20"/>
                <w:szCs w:val="20"/>
                <w:lang w:eastAsia="en-GB"/>
              </w:rPr>
              <w:t xml:space="preserve">-Wind </w:t>
            </w:r>
            <w:r w:rsidR="007F3894">
              <w:rPr>
                <w:rFonts w:ascii="Arial" w:eastAsia="Times New Roman" w:hAnsi="Arial" w:cs="Arial"/>
                <w:color w:val="000000"/>
                <w:sz w:val="20"/>
                <w:szCs w:val="20"/>
                <w:lang w:eastAsia="en-GB"/>
              </w:rPr>
              <w:t>Dir</w:t>
            </w:r>
            <w:r w:rsidRPr="008D31CB">
              <w:rPr>
                <w:rFonts w:ascii="Arial" w:eastAsia="Times New Roman" w:hAnsi="Arial" w:cs="Arial"/>
                <w:color w:val="000000"/>
                <w:sz w:val="20"/>
                <w:szCs w:val="20"/>
                <w:lang w:eastAsia="en-GB"/>
              </w:rPr>
              <w:t xml:space="preserve"> (others)</w:t>
            </w:r>
          </w:p>
        </w:tc>
        <w:tc>
          <w:tcPr>
            <w:tcW w:w="709" w:type="dxa"/>
            <w:tcBorders>
              <w:top w:val="nil"/>
              <w:left w:val="nil"/>
              <w:bottom w:val="single" w:sz="8" w:space="0" w:color="auto"/>
              <w:right w:val="single" w:sz="8" w:space="0" w:color="auto"/>
            </w:tcBorders>
            <w:shd w:val="clear" w:color="auto" w:fill="auto"/>
            <w:noWrap/>
            <w:vAlign w:val="center"/>
            <w:hideMark/>
          </w:tcPr>
          <w:p w14:paraId="05DC5B52"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44.2</w:t>
            </w:r>
          </w:p>
        </w:tc>
        <w:tc>
          <w:tcPr>
            <w:tcW w:w="1740" w:type="dxa"/>
            <w:tcBorders>
              <w:top w:val="nil"/>
              <w:left w:val="nil"/>
              <w:bottom w:val="single" w:sz="8" w:space="0" w:color="auto"/>
              <w:right w:val="single" w:sz="8" w:space="0" w:color="auto"/>
            </w:tcBorders>
            <w:shd w:val="clear" w:color="auto" w:fill="auto"/>
            <w:noWrap/>
            <w:vAlign w:val="center"/>
            <w:hideMark/>
          </w:tcPr>
          <w:p w14:paraId="71A80A17" w14:textId="77777777" w:rsidR="008D31CB" w:rsidRPr="008D31CB" w:rsidRDefault="008D31CB" w:rsidP="008D31CB">
            <w:pPr>
              <w:spacing w:after="0" w:line="240" w:lineRule="auto"/>
              <w:jc w:val="right"/>
              <w:rPr>
                <w:rFonts w:ascii="Arial" w:eastAsia="Times New Roman" w:hAnsi="Arial" w:cs="Arial"/>
                <w:color w:val="000000"/>
                <w:sz w:val="20"/>
                <w:szCs w:val="20"/>
                <w:lang w:eastAsia="en-GB"/>
              </w:rPr>
            </w:pPr>
            <w:r w:rsidRPr="008D31CB">
              <w:rPr>
                <w:rFonts w:ascii="Arial" w:eastAsia="Times New Roman" w:hAnsi="Arial" w:cs="Arial"/>
                <w:color w:val="000000"/>
                <w:sz w:val="20"/>
                <w:szCs w:val="20"/>
                <w:lang w:eastAsia="en-GB"/>
              </w:rPr>
              <w:t>44.2</w:t>
            </w:r>
          </w:p>
        </w:tc>
      </w:tr>
      <w:bookmarkEnd w:id="4"/>
    </w:tbl>
    <w:p w14:paraId="024973E7" w14:textId="77777777" w:rsidR="008D31CB" w:rsidRPr="008D31CB" w:rsidRDefault="008D31CB" w:rsidP="008D31CB"/>
    <w:sectPr w:rsidR="008D31CB" w:rsidRPr="008D31CB" w:rsidSect="007F695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283E" w14:textId="77777777" w:rsidR="00174D66" w:rsidRDefault="00174D66">
      <w:pPr>
        <w:spacing w:after="0" w:line="240" w:lineRule="auto"/>
      </w:pPr>
      <w:r>
        <w:separator/>
      </w:r>
    </w:p>
  </w:endnote>
  <w:endnote w:type="continuationSeparator" w:id="0">
    <w:p w14:paraId="5DECC51A" w14:textId="77777777" w:rsidR="00174D66" w:rsidRDefault="0017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17A7" w14:textId="77777777" w:rsidR="008A4F4F" w:rsidRDefault="008A4F4F">
    <w:pPr>
      <w:pStyle w:val="Footer"/>
    </w:pPr>
    <w:r>
      <w:t xml:space="preserve">*corresponding author: Email: </w:t>
    </w:r>
    <w:hyperlink r:id="rId1" w:history="1">
      <w:r w:rsidRPr="00B96F52">
        <w:rPr>
          <w:rStyle w:val="Hyperlink"/>
        </w:rPr>
        <w:t>s1779544@ed.ac.uk</w:t>
      </w:r>
    </w:hyperlink>
    <w:r>
      <w:t xml:space="preserve">; </w:t>
    </w:r>
    <w:hyperlink r:id="rId2" w:history="1">
      <w:r w:rsidRPr="00B96F52">
        <w:rPr>
          <w:rStyle w:val="Hyperlink"/>
        </w:rPr>
        <w:t>ana@limnologi.lipi.go.id</w:t>
      </w:r>
    </w:hyperlink>
    <w:r>
      <w:t xml:space="preserve">. School of GeoSciences, University of Edinburgh, </w:t>
    </w:r>
    <w:r>
      <w:rPr>
        <w:rFonts w:ascii="Source Sans Pro" w:hAnsi="Source Sans Pro"/>
        <w:color w:val="333333"/>
        <w:shd w:val="clear" w:color="auto" w:fill="F5F5F5"/>
      </w:rPr>
      <w:t>Drummond Street, Edinburgh EH8 9XP. Phone: +447724587556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BA98" w14:textId="77777777" w:rsidR="00174D66" w:rsidRDefault="00174D66">
      <w:pPr>
        <w:spacing w:after="0" w:line="240" w:lineRule="auto"/>
      </w:pPr>
      <w:r>
        <w:separator/>
      </w:r>
    </w:p>
  </w:footnote>
  <w:footnote w:type="continuationSeparator" w:id="0">
    <w:p w14:paraId="3B399C26" w14:textId="77777777" w:rsidR="00174D66" w:rsidRDefault="00174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5EAD"/>
    <w:multiLevelType w:val="hybridMultilevel"/>
    <w:tmpl w:val="C39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85600"/>
    <w:multiLevelType w:val="hybridMultilevel"/>
    <w:tmpl w:val="1FA44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71115"/>
    <w:multiLevelType w:val="hybridMultilevel"/>
    <w:tmpl w:val="91D8B76E"/>
    <w:lvl w:ilvl="0" w:tplc="BA04D928">
      <w:start w:val="4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885"/>
    <w:multiLevelType w:val="multilevel"/>
    <w:tmpl w:val="040235D0"/>
    <w:lvl w:ilvl="0">
      <w:start w:val="4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7C3968"/>
    <w:multiLevelType w:val="hybridMultilevel"/>
    <w:tmpl w:val="71C2B7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5316C"/>
    <w:multiLevelType w:val="multilevel"/>
    <w:tmpl w:val="77C2E36E"/>
    <w:lvl w:ilvl="0">
      <w:numFmt w:val="decimal"/>
      <w:lvlText w:val="%1"/>
      <w:lvlJc w:val="left"/>
      <w:pPr>
        <w:ind w:left="360" w:hanging="360"/>
      </w:pPr>
      <w:rPr>
        <w:rFonts w:hint="default"/>
      </w:rPr>
    </w:lvl>
    <w:lvl w:ilvl="1">
      <w:start w:val="9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EC37AE"/>
    <w:multiLevelType w:val="hybridMultilevel"/>
    <w:tmpl w:val="FDB81C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F55C0"/>
    <w:multiLevelType w:val="multilevel"/>
    <w:tmpl w:val="F184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A52D1"/>
    <w:multiLevelType w:val="hybridMultilevel"/>
    <w:tmpl w:val="37DC44B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9556821"/>
    <w:multiLevelType w:val="hybridMultilevel"/>
    <w:tmpl w:val="208024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81E08"/>
    <w:multiLevelType w:val="hybridMultilevel"/>
    <w:tmpl w:val="2BF6F6DC"/>
    <w:lvl w:ilvl="0" w:tplc="B484BA3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05E28C1"/>
    <w:multiLevelType w:val="hybridMultilevel"/>
    <w:tmpl w:val="0C4E4734"/>
    <w:lvl w:ilvl="0" w:tplc="11CC318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74FE0757"/>
    <w:multiLevelType w:val="hybridMultilevel"/>
    <w:tmpl w:val="799A931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C4CB2"/>
    <w:multiLevelType w:val="hybridMultilevel"/>
    <w:tmpl w:val="1A36C8D0"/>
    <w:lvl w:ilvl="0" w:tplc="6FBABC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602562"/>
    <w:multiLevelType w:val="multilevel"/>
    <w:tmpl w:val="C3BCBCC0"/>
    <w:lvl w:ilvl="0">
      <w:start w:val="4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14"/>
  </w:num>
  <w:num w:numId="4">
    <w:abstractNumId w:val="9"/>
  </w:num>
  <w:num w:numId="5">
    <w:abstractNumId w:val="2"/>
  </w:num>
  <w:num w:numId="6">
    <w:abstractNumId w:val="3"/>
  </w:num>
  <w:num w:numId="7">
    <w:abstractNumId w:val="5"/>
  </w:num>
  <w:num w:numId="8">
    <w:abstractNumId w:val="12"/>
  </w:num>
  <w:num w:numId="9">
    <w:abstractNumId w:val="11"/>
  </w:num>
  <w:num w:numId="10">
    <w:abstractNumId w:val="10"/>
  </w:num>
  <w:num w:numId="11">
    <w:abstractNumId w:val="0"/>
  </w:num>
  <w:num w:numId="12">
    <w:abstractNumId w:val="7"/>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60"/>
    <w:rsid w:val="000167A1"/>
    <w:rsid w:val="00040C1B"/>
    <w:rsid w:val="000545D1"/>
    <w:rsid w:val="00102980"/>
    <w:rsid w:val="001215CB"/>
    <w:rsid w:val="00164E60"/>
    <w:rsid w:val="00174D66"/>
    <w:rsid w:val="001879B2"/>
    <w:rsid w:val="002C69AE"/>
    <w:rsid w:val="00316023"/>
    <w:rsid w:val="00387262"/>
    <w:rsid w:val="00420B4E"/>
    <w:rsid w:val="004A37D3"/>
    <w:rsid w:val="00547D59"/>
    <w:rsid w:val="0061121E"/>
    <w:rsid w:val="0061324E"/>
    <w:rsid w:val="00650B8C"/>
    <w:rsid w:val="007E0FD0"/>
    <w:rsid w:val="007F3894"/>
    <w:rsid w:val="007F6959"/>
    <w:rsid w:val="00851C82"/>
    <w:rsid w:val="008525D9"/>
    <w:rsid w:val="00881829"/>
    <w:rsid w:val="008A4F4F"/>
    <w:rsid w:val="008D19CF"/>
    <w:rsid w:val="008D31CB"/>
    <w:rsid w:val="00900C19"/>
    <w:rsid w:val="00937C06"/>
    <w:rsid w:val="009B6641"/>
    <w:rsid w:val="00A021CE"/>
    <w:rsid w:val="00A90177"/>
    <w:rsid w:val="00A91B6E"/>
    <w:rsid w:val="00BB7D9E"/>
    <w:rsid w:val="00BE2FF7"/>
    <w:rsid w:val="00C71D15"/>
    <w:rsid w:val="00C8576C"/>
    <w:rsid w:val="00CB03E1"/>
    <w:rsid w:val="00D559D1"/>
    <w:rsid w:val="00D904A0"/>
    <w:rsid w:val="00DB66CA"/>
    <w:rsid w:val="00E2601F"/>
    <w:rsid w:val="00E41D2C"/>
    <w:rsid w:val="00F2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0368"/>
  <w15:chartTrackingRefBased/>
  <w15:docId w15:val="{D42800E7-8F55-4CBE-944E-DC7B4DEF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60"/>
    <w:rPr>
      <w:rFonts w:ascii="Calibri" w:eastAsia="Calibri" w:hAnsi="Calibri" w:cs="Times New Roman"/>
    </w:rPr>
  </w:style>
  <w:style w:type="paragraph" w:styleId="Heading1">
    <w:name w:val="heading 1"/>
    <w:basedOn w:val="Normal"/>
    <w:next w:val="Normal"/>
    <w:link w:val="Heading1Char"/>
    <w:uiPriority w:val="9"/>
    <w:qFormat/>
    <w:rsid w:val="007E0FD0"/>
    <w:pPr>
      <w:keepNext/>
      <w:keepLines/>
      <w:spacing w:before="240" w:after="0"/>
      <w:outlineLvl w:val="0"/>
    </w:pPr>
    <w:rPr>
      <w:rFonts w:ascii="Arial" w:eastAsiaTheme="majorEastAsia" w:hAnsi="Arial"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4E60"/>
  </w:style>
  <w:style w:type="paragraph" w:styleId="BalloonText">
    <w:name w:val="Balloon Text"/>
    <w:basedOn w:val="Normal"/>
    <w:link w:val="BalloonTextChar"/>
    <w:uiPriority w:val="99"/>
    <w:semiHidden/>
    <w:unhideWhenUsed/>
    <w:rsid w:val="0016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60"/>
    <w:rPr>
      <w:rFonts w:ascii="Segoe UI" w:eastAsia="Calibri" w:hAnsi="Segoe UI" w:cs="Segoe UI"/>
      <w:sz w:val="18"/>
      <w:szCs w:val="18"/>
    </w:rPr>
  </w:style>
  <w:style w:type="paragraph" w:styleId="ListParagraph">
    <w:name w:val="List Paragraph"/>
    <w:basedOn w:val="Normal"/>
    <w:uiPriority w:val="34"/>
    <w:qFormat/>
    <w:rsid w:val="00164E60"/>
    <w:pPr>
      <w:ind w:left="720"/>
      <w:contextualSpacing/>
    </w:pPr>
  </w:style>
  <w:style w:type="paragraph" w:styleId="NormalWeb">
    <w:name w:val="Normal (Web)"/>
    <w:basedOn w:val="Normal"/>
    <w:uiPriority w:val="99"/>
    <w:unhideWhenUsed/>
    <w:rsid w:val="00164E6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164E60"/>
    <w:rPr>
      <w:i/>
      <w:iCs/>
    </w:rPr>
  </w:style>
  <w:style w:type="table" w:styleId="ListTable6Colorful">
    <w:name w:val="List Table 6 Colorful"/>
    <w:basedOn w:val="TableNormal"/>
    <w:uiPriority w:val="51"/>
    <w:rsid w:val="00164E60"/>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uiPriority w:val="99"/>
    <w:semiHidden/>
    <w:unhideWhenUsed/>
    <w:rsid w:val="00164E60"/>
    <w:rPr>
      <w:sz w:val="16"/>
      <w:szCs w:val="16"/>
    </w:rPr>
  </w:style>
  <w:style w:type="paragraph" w:styleId="CommentText">
    <w:name w:val="annotation text"/>
    <w:basedOn w:val="Normal"/>
    <w:link w:val="CommentTextChar"/>
    <w:uiPriority w:val="99"/>
    <w:semiHidden/>
    <w:unhideWhenUsed/>
    <w:rsid w:val="00164E60"/>
    <w:pPr>
      <w:spacing w:line="240" w:lineRule="auto"/>
    </w:pPr>
    <w:rPr>
      <w:sz w:val="20"/>
      <w:szCs w:val="20"/>
    </w:rPr>
  </w:style>
  <w:style w:type="character" w:customStyle="1" w:styleId="CommentTextChar">
    <w:name w:val="Comment Text Char"/>
    <w:basedOn w:val="DefaultParagraphFont"/>
    <w:link w:val="CommentText"/>
    <w:uiPriority w:val="99"/>
    <w:semiHidden/>
    <w:rsid w:val="00164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4E60"/>
    <w:rPr>
      <w:b/>
      <w:bCs/>
    </w:rPr>
  </w:style>
  <w:style w:type="character" w:customStyle="1" w:styleId="CommentSubjectChar">
    <w:name w:val="Comment Subject Char"/>
    <w:basedOn w:val="CommentTextChar"/>
    <w:link w:val="CommentSubject"/>
    <w:uiPriority w:val="99"/>
    <w:semiHidden/>
    <w:rsid w:val="00164E60"/>
    <w:rPr>
      <w:rFonts w:ascii="Calibri" w:eastAsia="Calibri" w:hAnsi="Calibri" w:cs="Times New Roman"/>
      <w:b/>
      <w:bCs/>
      <w:sz w:val="20"/>
      <w:szCs w:val="20"/>
    </w:rPr>
  </w:style>
  <w:style w:type="paragraph" w:styleId="Header">
    <w:name w:val="header"/>
    <w:basedOn w:val="Normal"/>
    <w:link w:val="HeaderChar"/>
    <w:uiPriority w:val="99"/>
    <w:unhideWhenUsed/>
    <w:rsid w:val="0016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E60"/>
    <w:rPr>
      <w:rFonts w:ascii="Calibri" w:eastAsia="Calibri" w:hAnsi="Calibri" w:cs="Times New Roman"/>
    </w:rPr>
  </w:style>
  <w:style w:type="paragraph" w:styleId="Footer">
    <w:name w:val="footer"/>
    <w:basedOn w:val="Normal"/>
    <w:link w:val="FooterChar"/>
    <w:uiPriority w:val="99"/>
    <w:unhideWhenUsed/>
    <w:rsid w:val="0016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E60"/>
    <w:rPr>
      <w:rFonts w:ascii="Calibri" w:eastAsia="Calibri" w:hAnsi="Calibri" w:cs="Times New Roman"/>
    </w:rPr>
  </w:style>
  <w:style w:type="character" w:styleId="Hyperlink">
    <w:name w:val="Hyperlink"/>
    <w:uiPriority w:val="99"/>
    <w:unhideWhenUsed/>
    <w:rsid w:val="00164E60"/>
    <w:rPr>
      <w:color w:val="0563C1"/>
      <w:u w:val="single"/>
    </w:rPr>
  </w:style>
  <w:style w:type="character" w:customStyle="1" w:styleId="UnresolvedMention1">
    <w:name w:val="Unresolved Mention1"/>
    <w:uiPriority w:val="99"/>
    <w:semiHidden/>
    <w:unhideWhenUsed/>
    <w:rsid w:val="00164E60"/>
    <w:rPr>
      <w:color w:val="605E5C"/>
      <w:shd w:val="clear" w:color="auto" w:fill="E1DFDD"/>
    </w:rPr>
  </w:style>
  <w:style w:type="paragraph" w:styleId="Revision">
    <w:name w:val="Revision"/>
    <w:hidden/>
    <w:uiPriority w:val="99"/>
    <w:semiHidden/>
    <w:rsid w:val="00164E60"/>
    <w:pPr>
      <w:spacing w:after="0" w:line="240" w:lineRule="auto"/>
    </w:pPr>
    <w:rPr>
      <w:rFonts w:ascii="Calibri" w:eastAsia="Calibri" w:hAnsi="Calibri" w:cs="Times New Roman"/>
    </w:rPr>
  </w:style>
  <w:style w:type="character" w:customStyle="1" w:styleId="UnresolvedMention2">
    <w:name w:val="Unresolved Mention2"/>
    <w:uiPriority w:val="99"/>
    <w:semiHidden/>
    <w:unhideWhenUsed/>
    <w:rsid w:val="00164E60"/>
    <w:rPr>
      <w:color w:val="605E5C"/>
      <w:shd w:val="clear" w:color="auto" w:fill="E1DFDD"/>
    </w:rPr>
  </w:style>
  <w:style w:type="table" w:styleId="TableGrid">
    <w:name w:val="Table Grid"/>
    <w:basedOn w:val="TableNormal"/>
    <w:uiPriority w:val="39"/>
    <w:rsid w:val="00164E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164E60"/>
    <w:pPr>
      <w:spacing w:after="0" w:line="240" w:lineRule="auto"/>
    </w:pPr>
    <w:rPr>
      <w:rFonts w:ascii="Calibri" w:eastAsia="Calibri" w:hAnsi="Calibri"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uiPriority w:val="39"/>
    <w:rsid w:val="00164E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4E60"/>
    <w:rPr>
      <w:b/>
      <w:bCs/>
      <w:sz w:val="20"/>
      <w:szCs w:val="20"/>
    </w:rPr>
  </w:style>
  <w:style w:type="character" w:styleId="PlaceholderText">
    <w:name w:val="Placeholder Text"/>
    <w:basedOn w:val="DefaultParagraphFont"/>
    <w:uiPriority w:val="99"/>
    <w:semiHidden/>
    <w:rsid w:val="00164E60"/>
    <w:rPr>
      <w:color w:val="808080"/>
    </w:rPr>
  </w:style>
  <w:style w:type="character" w:customStyle="1" w:styleId="UnresolvedMention3">
    <w:name w:val="Unresolved Mention3"/>
    <w:basedOn w:val="DefaultParagraphFont"/>
    <w:uiPriority w:val="99"/>
    <w:semiHidden/>
    <w:unhideWhenUsed/>
    <w:rsid w:val="00164E60"/>
    <w:rPr>
      <w:color w:val="605E5C"/>
      <w:shd w:val="clear" w:color="auto" w:fill="E1DFDD"/>
    </w:rPr>
  </w:style>
  <w:style w:type="character" w:styleId="FollowedHyperlink">
    <w:name w:val="FollowedHyperlink"/>
    <w:basedOn w:val="DefaultParagraphFont"/>
    <w:uiPriority w:val="99"/>
    <w:semiHidden/>
    <w:unhideWhenUsed/>
    <w:rsid w:val="00164E60"/>
    <w:rPr>
      <w:color w:val="954F72" w:themeColor="followedHyperlink"/>
      <w:u w:val="single"/>
    </w:rPr>
  </w:style>
  <w:style w:type="numbering" w:customStyle="1" w:styleId="NoList2">
    <w:name w:val="No List2"/>
    <w:next w:val="NoList"/>
    <w:uiPriority w:val="99"/>
    <w:semiHidden/>
    <w:unhideWhenUsed/>
    <w:rsid w:val="00DB66CA"/>
  </w:style>
  <w:style w:type="paragraph" w:customStyle="1" w:styleId="msonormal0">
    <w:name w:val="msonormal"/>
    <w:basedOn w:val="Normal"/>
    <w:rsid w:val="00DB66C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3">
    <w:name w:val="xl63"/>
    <w:basedOn w:val="Normal"/>
    <w:rsid w:val="00DB6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4">
    <w:name w:val="xl64"/>
    <w:basedOn w:val="Normal"/>
    <w:rsid w:val="00DB66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7E0FD0"/>
    <w:rPr>
      <w:rFonts w:ascii="Arial" w:eastAsiaTheme="majorEastAsia" w:hAnsi="Arial" w:cstheme="majorBidi"/>
      <w:sz w:val="36"/>
      <w:szCs w:val="32"/>
    </w:rPr>
  </w:style>
  <w:style w:type="numbering" w:customStyle="1" w:styleId="NoList3">
    <w:name w:val="No List3"/>
    <w:next w:val="NoList"/>
    <w:uiPriority w:val="99"/>
    <w:semiHidden/>
    <w:unhideWhenUsed/>
    <w:rsid w:val="007F6959"/>
  </w:style>
  <w:style w:type="paragraph" w:customStyle="1" w:styleId="xl65">
    <w:name w:val="xl65"/>
    <w:basedOn w:val="Normal"/>
    <w:rsid w:val="007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7F6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numbering" w:customStyle="1" w:styleId="NoList4">
    <w:name w:val="No List4"/>
    <w:next w:val="NoList"/>
    <w:uiPriority w:val="99"/>
    <w:semiHidden/>
    <w:unhideWhenUsed/>
    <w:rsid w:val="008A4F4F"/>
  </w:style>
  <w:style w:type="paragraph" w:customStyle="1" w:styleId="xl67">
    <w:name w:val="xl67"/>
    <w:basedOn w:val="Normal"/>
    <w:rsid w:val="008D31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n-GB"/>
    </w:rPr>
  </w:style>
  <w:style w:type="paragraph" w:customStyle="1" w:styleId="xl68">
    <w:name w:val="xl68"/>
    <w:basedOn w:val="Normal"/>
    <w:rsid w:val="008D31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n-GB"/>
    </w:rPr>
  </w:style>
  <w:style w:type="paragraph" w:styleId="NoSpacing">
    <w:name w:val="No Spacing"/>
    <w:uiPriority w:val="1"/>
    <w:qFormat/>
    <w:rsid w:val="008D31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48438">
      <w:bodyDiv w:val="1"/>
      <w:marLeft w:val="0"/>
      <w:marRight w:val="0"/>
      <w:marTop w:val="0"/>
      <w:marBottom w:val="0"/>
      <w:divBdr>
        <w:top w:val="none" w:sz="0" w:space="0" w:color="auto"/>
        <w:left w:val="none" w:sz="0" w:space="0" w:color="auto"/>
        <w:bottom w:val="none" w:sz="0" w:space="0" w:color="auto"/>
        <w:right w:val="none" w:sz="0" w:space="0" w:color="auto"/>
      </w:divBdr>
    </w:div>
    <w:div w:id="17104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na@limnologi.lipi.go.id" TargetMode="External"/><Relationship Id="rId1" Type="http://schemas.openxmlformats.org/officeDocument/2006/relationships/hyperlink" Target="mailto:s1779544@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A59A30-5CE4-42A1-8E5C-700B36B1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24464</Words>
  <Characters>139451</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YUNIARTI Ivana</dc:creator>
  <cp:keywords/>
  <dc:description/>
  <cp:lastModifiedBy>chn off29</cp:lastModifiedBy>
  <cp:revision>24</cp:revision>
  <dcterms:created xsi:type="dcterms:W3CDTF">2021-03-05T10:05:00Z</dcterms:created>
  <dcterms:modified xsi:type="dcterms:W3CDTF">2021-04-10T13:04:00Z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71916562-f242-3a93-9b62-0d1bd3e73181</vt:lpwstr>
  </property>
  <property fmtid="{D5CDD505-2E9C-101B-9397-08002B2CF9AE}" pid="24" name="Mendeley Citation Style_1">
    <vt:lpwstr>http://www.zotero.org/styles/plos-one</vt:lpwstr>
  </property>
</Properties>
</file>