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68" w:rsidRPr="00F20940" w:rsidRDefault="00E42B68" w:rsidP="00E42B6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</w:t>
      </w:r>
      <w:r w:rsidRPr="00F20940">
        <w:rPr>
          <w:rFonts w:ascii="Arial" w:hAnsi="Arial" w:cs="Arial"/>
          <w:b/>
          <w:sz w:val="24"/>
          <w:szCs w:val="24"/>
        </w:rPr>
        <w:t>overage data</w:t>
      </w:r>
    </w:p>
    <w:p w:rsidR="00E42B68" w:rsidRPr="00D4167A" w:rsidRDefault="00992C52" w:rsidP="00E42B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Coverage data for </w:t>
      </w:r>
      <w:proofErr w:type="spellStart"/>
      <w:r>
        <w:rPr>
          <w:rFonts w:ascii="Arial" w:hAnsi="Arial" w:cs="Arial"/>
          <w:sz w:val="24"/>
          <w:szCs w:val="24"/>
        </w:rPr>
        <w:t>Pandemrix</w:t>
      </w:r>
      <w:proofErr w:type="spellEnd"/>
      <w:r w:rsidR="00E42B68" w:rsidRPr="00D4167A">
        <w:rPr>
          <w:rFonts w:ascii="Arial" w:hAnsi="Arial" w:cs="Arial"/>
          <w:sz w:val="24"/>
          <w:szCs w:val="24"/>
        </w:rPr>
        <w:t xml:space="preserve"> was obtained from the Clinical Practice Research Datalink (CPRD) by age (at January 2010) and risk group status</w:t>
      </w:r>
      <w:r w:rsidR="00E42B68">
        <w:rPr>
          <w:rFonts w:ascii="Arial" w:hAnsi="Arial" w:cs="Arial"/>
          <w:sz w:val="24"/>
          <w:szCs w:val="24"/>
        </w:rPr>
        <w:t>.</w:t>
      </w:r>
      <w:r w:rsidR="00E42B68" w:rsidRPr="00D4167A">
        <w:rPr>
          <w:rFonts w:ascii="Arial" w:hAnsi="Arial" w:cs="Arial"/>
          <w:sz w:val="24"/>
          <w:szCs w:val="24"/>
        </w:rPr>
        <w:t xml:space="preserve"> As expected coverage is highest in those targeted with the vaccine (aged &lt;5 and in risk groups)</w:t>
      </w:r>
      <w:r w:rsidR="00E42B68">
        <w:rPr>
          <w:rFonts w:ascii="Arial" w:hAnsi="Arial" w:cs="Arial"/>
          <w:sz w:val="24"/>
          <w:szCs w:val="24"/>
        </w:rPr>
        <w:t>.</w:t>
      </w:r>
      <w:r w:rsidR="00E42B68" w:rsidRPr="00D4167A">
        <w:rPr>
          <w:rFonts w:ascii="Arial" w:hAnsi="Arial" w:cs="Arial"/>
          <w:sz w:val="24"/>
          <w:szCs w:val="24"/>
        </w:rPr>
        <w:t xml:space="preserve"> Most vaccination was in 2009-10 with only small incr</w:t>
      </w:r>
      <w:r>
        <w:rPr>
          <w:rFonts w:ascii="Arial" w:hAnsi="Arial" w:cs="Arial"/>
          <w:sz w:val="24"/>
          <w:szCs w:val="24"/>
        </w:rPr>
        <w:t xml:space="preserve">eases in 2010-11 when </w:t>
      </w:r>
      <w:proofErr w:type="spellStart"/>
      <w:r>
        <w:rPr>
          <w:rFonts w:ascii="Arial" w:hAnsi="Arial" w:cs="Arial"/>
          <w:sz w:val="24"/>
          <w:szCs w:val="24"/>
        </w:rPr>
        <w:t>Pandemrix</w:t>
      </w:r>
      <w:proofErr w:type="spellEnd"/>
      <w:r w:rsidR="00E42B68" w:rsidRPr="00D4167A">
        <w:rPr>
          <w:rFonts w:ascii="Arial" w:hAnsi="Arial" w:cs="Arial"/>
          <w:sz w:val="24"/>
          <w:szCs w:val="24"/>
        </w:rPr>
        <w:t xml:space="preserve"> was offered during a temporary shortage of seasonal influenza vaccine</w:t>
      </w:r>
      <w:r w:rsidR="00E42B68">
        <w:rPr>
          <w:rFonts w:ascii="Arial" w:hAnsi="Arial" w:cs="Arial"/>
          <w:sz w:val="24"/>
          <w:szCs w:val="24"/>
        </w:rPr>
        <w:t>.</w:t>
      </w:r>
      <w:r w:rsidR="00E42B68" w:rsidRPr="00D4167A">
        <w:rPr>
          <w:rFonts w:ascii="Arial" w:hAnsi="Arial" w:cs="Arial"/>
          <w:sz w:val="24"/>
          <w:szCs w:val="24"/>
        </w:rPr>
        <w:t xml:space="preserve"> These coverage data were used to obtain the matched coverage for the cases based on age, risk group status and index date</w:t>
      </w:r>
      <w:r w:rsidR="00E42B68">
        <w:rPr>
          <w:rFonts w:ascii="Arial" w:hAnsi="Arial" w:cs="Arial"/>
          <w:sz w:val="24"/>
          <w:szCs w:val="24"/>
        </w:rPr>
        <w:t>.</w:t>
      </w:r>
      <w:r w:rsidR="00E42B68" w:rsidRPr="00D4167A">
        <w:rPr>
          <w:rFonts w:ascii="Arial" w:hAnsi="Arial" w:cs="Arial"/>
          <w:sz w:val="24"/>
          <w:szCs w:val="24"/>
        </w:rPr>
        <w:t xml:space="preserve"> </w:t>
      </w:r>
    </w:p>
    <w:p w:rsidR="00E42B68" w:rsidRDefault="00E42B68" w:rsidP="00E42B68">
      <w:pPr>
        <w:rPr>
          <w:b/>
        </w:rPr>
      </w:pPr>
      <w:r w:rsidRPr="00D4167A">
        <w:rPr>
          <w:rFonts w:ascii="Arial" w:hAnsi="Arial" w:cs="Arial"/>
          <w:sz w:val="24"/>
          <w:szCs w:val="24"/>
        </w:rPr>
        <w:t>To obtain estimates of the probability of vaccination in the various time intervals up to 8 years prior to an index date the cumulative coverage was matched</w:t>
      </w:r>
      <w:r w:rsidR="00992C52">
        <w:rPr>
          <w:rFonts w:ascii="Arial" w:hAnsi="Arial" w:cs="Arial"/>
          <w:sz w:val="24"/>
          <w:szCs w:val="24"/>
        </w:rPr>
        <w:t xml:space="preserve"> at the date at each end of the</w:t>
      </w:r>
      <w:r w:rsidRPr="00D4167A">
        <w:rPr>
          <w:rFonts w:ascii="Arial" w:hAnsi="Arial" w:cs="Arial"/>
          <w:sz w:val="24"/>
          <w:szCs w:val="24"/>
        </w:rPr>
        <w:t xml:space="preserve"> time interval (e</w:t>
      </w:r>
      <w:r>
        <w:rPr>
          <w:rFonts w:ascii="Arial" w:hAnsi="Arial" w:cs="Arial"/>
          <w:sz w:val="24"/>
          <w:szCs w:val="24"/>
        </w:rPr>
        <w:t>.</w:t>
      </w:r>
      <w:r w:rsidRPr="00D4167A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.</w:t>
      </w:r>
      <w:r w:rsidRPr="00D4167A">
        <w:rPr>
          <w:rFonts w:ascii="Arial" w:hAnsi="Arial" w:cs="Arial"/>
          <w:sz w:val="24"/>
          <w:szCs w:val="24"/>
        </w:rPr>
        <w:t xml:space="preserve"> 1 year before the index date and 2 years before the index date)  and  the difference in coverage calculated</w:t>
      </w:r>
      <w:r>
        <w:rPr>
          <w:rFonts w:ascii="Arial" w:hAnsi="Arial" w:cs="Arial"/>
          <w:sz w:val="24"/>
          <w:szCs w:val="24"/>
        </w:rPr>
        <w:t>.</w:t>
      </w:r>
      <w:r w:rsidRPr="00D4167A">
        <w:rPr>
          <w:rFonts w:ascii="Arial" w:hAnsi="Arial" w:cs="Arial"/>
          <w:sz w:val="24"/>
          <w:szCs w:val="24"/>
        </w:rPr>
        <w:t xml:space="preserve"> </w:t>
      </w:r>
    </w:p>
    <w:p w:rsidR="00E42B68" w:rsidRDefault="00E42B68" w:rsidP="00E42B68">
      <w:pPr>
        <w:rPr>
          <w:rFonts w:ascii="Arial" w:hAnsi="Arial" w:cs="Arial"/>
          <w:b/>
          <w:sz w:val="24"/>
          <w:szCs w:val="24"/>
        </w:rPr>
      </w:pPr>
    </w:p>
    <w:p w:rsidR="00E01B42" w:rsidRDefault="00E42B68" w:rsidP="00E42B68"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1437972" wp14:editId="0496DE90">
            <wp:extent cx="6271471" cy="54330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766" cy="544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01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68"/>
    <w:rsid w:val="001612E4"/>
    <w:rsid w:val="006F078B"/>
    <w:rsid w:val="00992C52"/>
    <w:rsid w:val="00BF6809"/>
    <w:rsid w:val="00CB7EF9"/>
    <w:rsid w:val="00E4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D1D66-80B7-4996-AF8B-7771B9F9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Stowe</dc:creator>
  <cp:keywords/>
  <dc:description/>
  <cp:lastModifiedBy>Julia Stowe</cp:lastModifiedBy>
  <cp:revision>4</cp:revision>
  <dcterms:created xsi:type="dcterms:W3CDTF">2020-05-15T17:22:00Z</dcterms:created>
  <dcterms:modified xsi:type="dcterms:W3CDTF">2020-07-02T14:37:00Z</dcterms:modified>
</cp:coreProperties>
</file>