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870CD" w14:textId="77777777" w:rsidR="009B4CBF" w:rsidRPr="00B136F4" w:rsidRDefault="009B4CBF" w:rsidP="009B4CBF">
      <w:pPr>
        <w:jc w:val="both"/>
        <w:rPr>
          <w:b/>
          <w:noProof/>
          <w:color w:val="000000" w:themeColor="text1"/>
        </w:rPr>
      </w:pPr>
      <w:r w:rsidRPr="00B136F4">
        <w:rPr>
          <w:b/>
        </w:rPr>
        <w:t xml:space="preserve">S1 Table. </w:t>
      </w:r>
      <w:r w:rsidRPr="00B136F4">
        <w:rPr>
          <w:noProof/>
          <w:color w:val="000000" w:themeColor="text1"/>
        </w:rPr>
        <w:t>Data collection and refinement statistics</w:t>
      </w:r>
    </w:p>
    <w:p w14:paraId="3F6C3CD8" w14:textId="77777777" w:rsidR="009B4CBF" w:rsidRPr="00B136F4" w:rsidRDefault="009B4CBF" w:rsidP="009B4CBF">
      <w:pPr>
        <w:jc w:val="both"/>
        <w:rPr>
          <w:b/>
          <w:noProof/>
          <w:color w:val="000000" w:themeColor="text1"/>
        </w:rPr>
      </w:pPr>
    </w:p>
    <w:tbl>
      <w:tblPr>
        <w:tblStyle w:val="PlainTable21"/>
        <w:tblW w:w="7230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9"/>
        <w:gridCol w:w="2410"/>
        <w:gridCol w:w="3011"/>
      </w:tblGrid>
      <w:tr w:rsidR="009B4CBF" w:rsidRPr="00B136F4" w14:paraId="6DEBB6C8" w14:textId="77777777" w:rsidTr="009762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</w:tcBorders>
            <w:hideMark/>
          </w:tcPr>
          <w:p w14:paraId="3666F22D" w14:textId="77777777" w:rsidR="009B4CBF" w:rsidRPr="00F07AF5" w:rsidRDefault="009B4CBF" w:rsidP="0097623B">
            <w:pPr>
              <w:jc w:val="both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Crystals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</w:tcBorders>
            <w:hideMark/>
          </w:tcPr>
          <w:p w14:paraId="26657BAB" w14:textId="77777777" w:rsidR="009B4CBF" w:rsidRPr="00F07AF5" w:rsidRDefault="009B4CBF" w:rsidP="009762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Kindlin-3 </w:t>
            </w:r>
          </w:p>
          <w:p w14:paraId="1E46285D" w14:textId="77777777" w:rsidR="009B4CBF" w:rsidRPr="00F07AF5" w:rsidRDefault="009B4CBF" w:rsidP="009762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SeMet</w:t>
            </w:r>
          </w:p>
        </w:tc>
        <w:tc>
          <w:tcPr>
            <w:tcW w:w="3011" w:type="dxa"/>
            <w:tcBorders>
              <w:top w:val="single" w:sz="4" w:space="0" w:color="7F7F7F" w:themeColor="text1" w:themeTint="80"/>
            </w:tcBorders>
            <w:hideMark/>
          </w:tcPr>
          <w:p w14:paraId="04873814" w14:textId="77777777" w:rsidR="009B4CBF" w:rsidRPr="00F07AF5" w:rsidRDefault="009B4CBF" w:rsidP="009762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Kindlin-3 </w:t>
            </w:r>
          </w:p>
          <w:p w14:paraId="527F04E5" w14:textId="77777777" w:rsidR="009B4CBF" w:rsidRPr="00F07AF5" w:rsidRDefault="009B4CBF" w:rsidP="0097623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Native</w:t>
            </w:r>
          </w:p>
        </w:tc>
      </w:tr>
      <w:tr w:rsidR="009B4CBF" w:rsidRPr="00B136F4" w14:paraId="731E763D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6CFFE96" w14:textId="77777777" w:rsidR="009B4CBF" w:rsidRPr="00F07AF5" w:rsidRDefault="009B4CBF" w:rsidP="0097623B">
            <w:pPr>
              <w:jc w:val="both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PDB code</w:t>
            </w:r>
          </w:p>
        </w:tc>
        <w:tc>
          <w:tcPr>
            <w:tcW w:w="2410" w:type="dxa"/>
          </w:tcPr>
          <w:p w14:paraId="74667191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</w:tcPr>
          <w:p w14:paraId="191FC6E8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                     </w:t>
            </w:r>
            <w:r>
              <w:rPr>
                <w:rFonts w:eastAsia="Times New Roman"/>
                <w:lang w:eastAsia="en-GB"/>
              </w:rPr>
              <w:t>7C3M</w:t>
            </w:r>
          </w:p>
        </w:tc>
      </w:tr>
      <w:tr w:rsidR="009B4CBF" w:rsidRPr="00B136F4" w14:paraId="2F1F38EA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72AAF8B2" w14:textId="77777777" w:rsidR="009B4CBF" w:rsidRPr="00F07AF5" w:rsidRDefault="009B4CBF" w:rsidP="0097623B">
            <w:pPr>
              <w:jc w:val="both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Data collection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2413AC4B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single" w:sz="4" w:space="0" w:color="7F7F7F" w:themeColor="text1" w:themeTint="80"/>
              <w:bottom w:val="nil"/>
            </w:tcBorders>
            <w:hideMark/>
          </w:tcPr>
          <w:p w14:paraId="21C574D1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9B4CBF" w:rsidRPr="00B136F4" w14:paraId="06DBB22C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14:paraId="5BD72B51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Space group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68A5B91C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C 2 2 2 </w:t>
            </w:r>
            <w:r w:rsidRPr="00F07AF5">
              <w:rPr>
                <w:rFonts w:eastAsia="Times New Roman"/>
                <w:vertAlign w:val="subscript"/>
                <w:lang w:eastAsia="en-GB"/>
              </w:rPr>
              <w:t>1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38BB5C96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C 2 2 2 </w:t>
            </w:r>
            <w:r w:rsidRPr="00F07AF5">
              <w:rPr>
                <w:rFonts w:eastAsia="Times New Roman"/>
                <w:vertAlign w:val="subscript"/>
                <w:lang w:eastAsia="en-GB"/>
              </w:rPr>
              <w:t>1</w:t>
            </w:r>
          </w:p>
        </w:tc>
      </w:tr>
      <w:tr w:rsidR="009B4CBF" w:rsidRPr="00B136F4" w14:paraId="6C7F865A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14:paraId="354F06FF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Cell dimensions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33CC2347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39722EF0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9B4CBF" w:rsidRPr="00B136F4" w14:paraId="637D580C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73520A60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a (Å)</w:t>
            </w:r>
          </w:p>
          <w:p w14:paraId="2D65036E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b (Å)</w:t>
            </w:r>
          </w:p>
          <w:p w14:paraId="174164DC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c (Å)</w:t>
            </w:r>
          </w:p>
          <w:p w14:paraId="42C713DA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</w:t>
            </w:r>
            <w:r w:rsidRPr="00F07AF5">
              <w:rPr>
                <w:lang w:eastAsia="en-GB"/>
              </w:rPr>
              <w:t>α</w:t>
            </w:r>
            <w:r w:rsidRPr="00F07AF5">
              <w:rPr>
                <w:rFonts w:eastAsia="Times New Roman"/>
                <w:lang w:eastAsia="en-GB"/>
              </w:rPr>
              <w:t xml:space="preserve"> (</w:t>
            </w:r>
            <w:r w:rsidRPr="00F07AF5">
              <w:rPr>
                <w:rFonts w:eastAsia="Times New Roman"/>
                <w:vertAlign w:val="superscript"/>
                <w:lang w:eastAsia="en-GB"/>
              </w:rPr>
              <w:t>o</w:t>
            </w:r>
            <w:r w:rsidRPr="00F07AF5">
              <w:rPr>
                <w:rFonts w:eastAsia="Times New Roman"/>
                <w:lang w:eastAsia="en-GB"/>
              </w:rPr>
              <w:t>)</w:t>
            </w:r>
          </w:p>
          <w:p w14:paraId="6A517A6B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</w:t>
            </w:r>
            <w:r w:rsidRPr="00F07AF5">
              <w:rPr>
                <w:lang w:eastAsia="en-GB"/>
              </w:rPr>
              <w:t>β</w:t>
            </w:r>
            <w:r w:rsidRPr="00F07AF5">
              <w:rPr>
                <w:rFonts w:eastAsia="Times New Roman"/>
                <w:lang w:eastAsia="en-GB"/>
              </w:rPr>
              <w:t xml:space="preserve"> (</w:t>
            </w:r>
            <w:r w:rsidRPr="00F07AF5">
              <w:rPr>
                <w:rFonts w:eastAsia="Times New Roman"/>
                <w:vertAlign w:val="superscript"/>
                <w:lang w:eastAsia="en-GB"/>
              </w:rPr>
              <w:t>o</w:t>
            </w:r>
            <w:r w:rsidRPr="00F07AF5">
              <w:rPr>
                <w:rFonts w:eastAsia="Times New Roman"/>
                <w:lang w:eastAsia="en-GB"/>
              </w:rPr>
              <w:t>)</w:t>
            </w:r>
          </w:p>
          <w:p w14:paraId="52D24E1C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</w:t>
            </w:r>
            <w:r w:rsidRPr="00F07AF5">
              <w:rPr>
                <w:lang w:eastAsia="en-GB"/>
              </w:rPr>
              <w:t>γ</w:t>
            </w:r>
            <w:r w:rsidRPr="00F07AF5">
              <w:rPr>
                <w:rFonts w:eastAsia="Times New Roman"/>
                <w:lang w:eastAsia="en-GB"/>
              </w:rPr>
              <w:t xml:space="preserve"> (</w:t>
            </w:r>
            <w:r w:rsidRPr="00F07AF5">
              <w:rPr>
                <w:rFonts w:eastAsia="Times New Roman"/>
                <w:vertAlign w:val="superscript"/>
                <w:lang w:eastAsia="en-GB"/>
              </w:rPr>
              <w:t>o</w:t>
            </w:r>
            <w:r w:rsidRPr="00F07AF5">
              <w:rPr>
                <w:rFonts w:eastAsia="Times New Roman"/>
                <w:lang w:eastAsia="en-GB"/>
              </w:rPr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690B6FF2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116.1</w:t>
            </w:r>
          </w:p>
          <w:p w14:paraId="76D286B4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204.0</w:t>
            </w:r>
          </w:p>
          <w:p w14:paraId="0586A7E6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269.8</w:t>
            </w:r>
          </w:p>
          <w:p w14:paraId="19E3C373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90.0</w:t>
            </w:r>
          </w:p>
          <w:p w14:paraId="51CDE2A6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90.0</w:t>
            </w:r>
          </w:p>
          <w:p w14:paraId="627CEC45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90.0</w:t>
            </w: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6D80F778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115.8</w:t>
            </w:r>
          </w:p>
          <w:p w14:paraId="07A29FB9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204.6</w:t>
            </w:r>
          </w:p>
          <w:p w14:paraId="04D629B1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270.0</w:t>
            </w:r>
          </w:p>
          <w:p w14:paraId="270A2898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90.0</w:t>
            </w:r>
          </w:p>
          <w:p w14:paraId="4BC41906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90.0</w:t>
            </w:r>
          </w:p>
          <w:p w14:paraId="3D00D1CC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90.0</w:t>
            </w:r>
          </w:p>
        </w:tc>
      </w:tr>
      <w:tr w:rsidR="009B4CBF" w:rsidRPr="00B136F4" w14:paraId="509C261F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5AA7B580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Resolution (Å)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6EEAD3FA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134.90 - 3.79</w:t>
            </w:r>
          </w:p>
          <w:p w14:paraId="41D30DEA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(3.89 - 3.79)</w:t>
            </w:r>
            <w:r w:rsidRPr="00F07AF5">
              <w:rPr>
                <w:rFonts w:eastAsia="Times New Roman"/>
                <w:vertAlign w:val="superscript"/>
                <w:lang w:eastAsia="en-GB"/>
              </w:rPr>
              <w:t>a</w:t>
            </w: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58C999A8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50.0 - 3.60 </w:t>
            </w:r>
          </w:p>
          <w:p w14:paraId="49189F18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(3.69 - 3.60)</w:t>
            </w:r>
          </w:p>
        </w:tc>
      </w:tr>
      <w:tr w:rsidR="009B4CBF" w:rsidRPr="00B136F4" w14:paraId="555B4394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116F5B44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CC</w:t>
            </w:r>
            <w:r w:rsidRPr="00F07AF5">
              <w:rPr>
                <w:rFonts w:eastAsia="Times New Roman"/>
                <w:vertAlign w:val="subscript"/>
                <w:lang w:eastAsia="en-GB"/>
              </w:rPr>
              <w:t>1/2</w:t>
            </w:r>
            <w:r w:rsidRPr="00F07AF5">
              <w:rPr>
                <w:rFonts w:eastAsia="Times New Roman"/>
                <w:lang w:eastAsia="en-GB"/>
              </w:rPr>
              <w:t xml:space="preserve"> (%)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780CF7AC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99.9 (37.1)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248675A0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99.9 (54.7)</w:t>
            </w:r>
          </w:p>
        </w:tc>
      </w:tr>
      <w:tr w:rsidR="009B4CBF" w:rsidRPr="00B136F4" w14:paraId="4FB0DFBE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293C7768" w14:textId="77777777" w:rsidR="009B4CBF" w:rsidRPr="00F07AF5" w:rsidRDefault="009B4CBF" w:rsidP="0097623B">
            <w:pPr>
              <w:jc w:val="both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&lt;I/</w:t>
            </w:r>
            <w:r w:rsidRPr="00F07AF5">
              <w:rPr>
                <w:lang w:eastAsia="en-GB"/>
              </w:rPr>
              <w:t>σ</w:t>
            </w:r>
            <w:r w:rsidRPr="00F07AF5">
              <w:rPr>
                <w:rFonts w:eastAsia="Times New Roman"/>
                <w:lang w:eastAsia="en-GB"/>
              </w:rPr>
              <w:t>&gt;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0FBDA72D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12.4 (0.48)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79C32D61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14.7 (0.97)</w:t>
            </w:r>
          </w:p>
        </w:tc>
      </w:tr>
      <w:tr w:rsidR="009B4CBF" w:rsidRPr="00B136F4" w14:paraId="0E26AAE0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14:paraId="4F845F74" w14:textId="77777777" w:rsidR="009B4CBF" w:rsidRPr="00F07AF5" w:rsidRDefault="009B4CBF" w:rsidP="0097623B">
            <w:pPr>
              <w:jc w:val="both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Unique reflection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244EC068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61367 (4493)</w:t>
            </w: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7C381265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37506 (2714)</w:t>
            </w:r>
          </w:p>
        </w:tc>
      </w:tr>
      <w:tr w:rsidR="009B4CBF" w:rsidRPr="00B136F4" w14:paraId="11A6A170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7C76025A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Redundancy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564532A0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82.9 (76.7)</w:t>
            </w: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37B40EC0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22.4 (23.5)</w:t>
            </w:r>
          </w:p>
        </w:tc>
      </w:tr>
      <w:tr w:rsidR="009B4CBF" w:rsidRPr="00B136F4" w14:paraId="4BDC01B7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</w:tcBorders>
            <w:hideMark/>
          </w:tcPr>
          <w:p w14:paraId="408BF651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Completeness (%)</w:t>
            </w:r>
          </w:p>
        </w:tc>
        <w:tc>
          <w:tcPr>
            <w:tcW w:w="2410" w:type="dxa"/>
            <w:tcBorders>
              <w:top w:val="nil"/>
            </w:tcBorders>
            <w:hideMark/>
          </w:tcPr>
          <w:p w14:paraId="547556D8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99.9 (99.2)</w:t>
            </w:r>
          </w:p>
        </w:tc>
        <w:tc>
          <w:tcPr>
            <w:tcW w:w="3011" w:type="dxa"/>
            <w:tcBorders>
              <w:top w:val="nil"/>
            </w:tcBorders>
            <w:hideMark/>
          </w:tcPr>
          <w:p w14:paraId="34917902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99.9 (100.0)</w:t>
            </w:r>
          </w:p>
        </w:tc>
      </w:tr>
      <w:tr w:rsidR="009B4CBF" w:rsidRPr="00B136F4" w14:paraId="01FBE8C7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bottom w:val="nil"/>
            </w:tcBorders>
            <w:hideMark/>
          </w:tcPr>
          <w:p w14:paraId="523AA7F7" w14:textId="77777777" w:rsidR="009B4CBF" w:rsidRPr="00F07AF5" w:rsidRDefault="009B4CBF" w:rsidP="0097623B">
            <w:pPr>
              <w:jc w:val="both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Refinement</w:t>
            </w:r>
          </w:p>
        </w:tc>
        <w:tc>
          <w:tcPr>
            <w:tcW w:w="2410" w:type="dxa"/>
            <w:tcBorders>
              <w:bottom w:val="nil"/>
            </w:tcBorders>
            <w:hideMark/>
          </w:tcPr>
          <w:p w14:paraId="2F4A8A72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bottom w:val="nil"/>
            </w:tcBorders>
            <w:hideMark/>
          </w:tcPr>
          <w:p w14:paraId="59ADF77A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9B4CBF" w:rsidRPr="00B136F4" w14:paraId="2D643AAA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381DCB86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Resolution (Å)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6A15941E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58E03BD5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49.2 – 3.60 (3.73-3.60)</w:t>
            </w:r>
          </w:p>
        </w:tc>
      </w:tr>
      <w:tr w:rsidR="009B4CBF" w:rsidRPr="00B136F4" w14:paraId="1D30B206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792B4EE4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No. reflections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0D7E7771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47B8F235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37452 (3686)</w:t>
            </w:r>
          </w:p>
        </w:tc>
      </w:tr>
      <w:tr w:rsidR="009B4CBF" w:rsidRPr="00B136F4" w14:paraId="6D325129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702A50B1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Rwork/Rfree (%)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22667F34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512AACC1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29.9/30.9</w:t>
            </w:r>
          </w:p>
        </w:tc>
      </w:tr>
      <w:tr w:rsidR="009B4CBF" w:rsidRPr="00B136F4" w14:paraId="473684B3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3E60850F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r.m.s.d. bonds/angle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17DD7156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25519E66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0.007/1.63</w:t>
            </w:r>
          </w:p>
        </w:tc>
      </w:tr>
      <w:tr w:rsidR="009B4CBF" w:rsidRPr="00B136F4" w14:paraId="48DF17FE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118D921C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Number of atoms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7F2AEFCB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2D3E44B8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9B4CBF" w:rsidRPr="00B136F4" w14:paraId="3922CFC4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31A83A40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Protein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1DCF6DF6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39BA3F7F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13568</w:t>
            </w:r>
          </w:p>
        </w:tc>
      </w:tr>
      <w:tr w:rsidR="009B4CBF" w:rsidRPr="00B136F4" w14:paraId="09B0D9F0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078969DF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 Water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3DAF576B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0AB981AF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0</w:t>
            </w:r>
          </w:p>
        </w:tc>
      </w:tr>
      <w:tr w:rsidR="009B4CBF" w:rsidRPr="00B136F4" w14:paraId="2846D88A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  <w:hideMark/>
          </w:tcPr>
          <w:p w14:paraId="60A58AFA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B factors</w:t>
            </w:r>
          </w:p>
        </w:tc>
        <w:tc>
          <w:tcPr>
            <w:tcW w:w="2410" w:type="dxa"/>
            <w:tcBorders>
              <w:top w:val="nil"/>
              <w:bottom w:val="nil"/>
            </w:tcBorders>
            <w:hideMark/>
          </w:tcPr>
          <w:p w14:paraId="49D17AE7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  <w:hideMark/>
          </w:tcPr>
          <w:p w14:paraId="0464C0D8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171.8</w:t>
            </w:r>
          </w:p>
        </w:tc>
      </w:tr>
      <w:tr w:rsidR="009B4CBF" w:rsidRPr="00B136F4" w14:paraId="2F281BBE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14:paraId="40EDF735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Ramachandran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4317444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7845F72B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</w:tr>
      <w:tr w:rsidR="009B4CBF" w:rsidRPr="00B136F4" w14:paraId="32164C08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14:paraId="30BD09E3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Favored (%)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5F311657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7932EF61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81.2</w:t>
            </w:r>
          </w:p>
        </w:tc>
      </w:tr>
      <w:tr w:rsidR="009B4CBF" w:rsidRPr="00B136F4" w14:paraId="36CF0025" w14:textId="77777777" w:rsidTr="009762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nil"/>
            </w:tcBorders>
          </w:tcPr>
          <w:p w14:paraId="1C6FA90C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 xml:space="preserve">   Allowed (%)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2B4F88C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nil"/>
            </w:tcBorders>
          </w:tcPr>
          <w:p w14:paraId="73AFB566" w14:textId="77777777" w:rsidR="009B4CBF" w:rsidRPr="00F07AF5" w:rsidRDefault="009B4CBF" w:rsidP="009762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16.4</w:t>
            </w:r>
          </w:p>
        </w:tc>
      </w:tr>
      <w:tr w:rsidR="009B4CBF" w:rsidRPr="00B136F4" w14:paraId="3EBB2838" w14:textId="77777777" w:rsidTr="009762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tcBorders>
              <w:top w:val="nil"/>
              <w:bottom w:val="single" w:sz="4" w:space="0" w:color="7F7F7F" w:themeColor="text1" w:themeTint="80"/>
            </w:tcBorders>
          </w:tcPr>
          <w:p w14:paraId="3E456030" w14:textId="77777777" w:rsidR="009B4CBF" w:rsidRPr="00F07AF5" w:rsidRDefault="009B4CBF" w:rsidP="0097623B">
            <w:pPr>
              <w:jc w:val="both"/>
              <w:rPr>
                <w:rFonts w:eastAsia="Times New Roman"/>
                <w:b w:val="0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lastRenderedPageBreak/>
              <w:t xml:space="preserve">   Outlier (%)</w:t>
            </w:r>
          </w:p>
        </w:tc>
        <w:tc>
          <w:tcPr>
            <w:tcW w:w="2410" w:type="dxa"/>
            <w:tcBorders>
              <w:top w:val="nil"/>
              <w:bottom w:val="single" w:sz="4" w:space="0" w:color="7F7F7F" w:themeColor="text1" w:themeTint="80"/>
            </w:tcBorders>
          </w:tcPr>
          <w:p w14:paraId="0687D5A0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</w:p>
        </w:tc>
        <w:tc>
          <w:tcPr>
            <w:tcW w:w="3011" w:type="dxa"/>
            <w:tcBorders>
              <w:top w:val="nil"/>
              <w:bottom w:val="single" w:sz="4" w:space="0" w:color="7F7F7F" w:themeColor="text1" w:themeTint="80"/>
            </w:tcBorders>
          </w:tcPr>
          <w:p w14:paraId="241B19D8" w14:textId="77777777" w:rsidR="009B4CBF" w:rsidRPr="00F07AF5" w:rsidRDefault="009B4CBF" w:rsidP="0097623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en-GB"/>
              </w:rPr>
            </w:pPr>
            <w:r w:rsidRPr="00F07AF5">
              <w:rPr>
                <w:rFonts w:eastAsia="Times New Roman"/>
                <w:lang w:eastAsia="en-GB"/>
              </w:rPr>
              <w:t>2.4</w:t>
            </w:r>
          </w:p>
        </w:tc>
      </w:tr>
    </w:tbl>
    <w:p w14:paraId="2D02C164" w14:textId="77777777" w:rsidR="009B4CBF" w:rsidRPr="00B136F4" w:rsidRDefault="009B4CBF" w:rsidP="009B4CBF">
      <w:pPr>
        <w:pStyle w:val="NormalWeb"/>
        <w:spacing w:before="150" w:beforeAutospacing="0" w:after="150" w:afterAutospacing="0"/>
        <w:jc w:val="both"/>
      </w:pPr>
      <w:r w:rsidRPr="00F07AF5">
        <w:rPr>
          <w:vertAlign w:val="superscript"/>
        </w:rPr>
        <w:t xml:space="preserve">a </w:t>
      </w:r>
      <w:r w:rsidRPr="00F07AF5">
        <w:t>Values in parentheses are for the highest-resolution shell.</w:t>
      </w:r>
    </w:p>
    <w:p w14:paraId="50693DFB" w14:textId="77777777" w:rsidR="0032732A" w:rsidRPr="009B4CBF" w:rsidRDefault="009B4CBF">
      <w:pPr>
        <w:rPr>
          <w:lang w:val="en-GB"/>
        </w:rPr>
      </w:pPr>
    </w:p>
    <w:sectPr w:rsidR="0032732A" w:rsidRPr="009B4CBF" w:rsidSect="00714A5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3DE"/>
    <w:rsid w:val="000B4D2E"/>
    <w:rsid w:val="00175BA4"/>
    <w:rsid w:val="001E73DE"/>
    <w:rsid w:val="00430C02"/>
    <w:rsid w:val="00473526"/>
    <w:rsid w:val="00557868"/>
    <w:rsid w:val="00714A56"/>
    <w:rsid w:val="008613E3"/>
    <w:rsid w:val="008A6FAC"/>
    <w:rsid w:val="008C3E84"/>
    <w:rsid w:val="009B4CBF"/>
    <w:rsid w:val="00AC1279"/>
    <w:rsid w:val="00B5066C"/>
    <w:rsid w:val="00D46464"/>
    <w:rsid w:val="00D8621E"/>
    <w:rsid w:val="00DB5D8F"/>
    <w:rsid w:val="00DF7A1F"/>
    <w:rsid w:val="00E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35017"/>
  <w15:chartTrackingRefBased/>
  <w15:docId w15:val="{290C6E27-1812-154E-B1D4-238F5D0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3DE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1E73DE"/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link w:val="NormalWebChar"/>
    <w:uiPriority w:val="99"/>
    <w:unhideWhenUsed/>
    <w:rsid w:val="001E73DE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customStyle="1" w:styleId="NormalWebChar">
    <w:name w:val="Normal (Web) Char"/>
    <w:basedOn w:val="DefaultParagraphFont"/>
    <w:link w:val="NormalWeb"/>
    <w:uiPriority w:val="99"/>
    <w:rsid w:val="001E73DE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 Wenting (Dr)</dc:creator>
  <cp:keywords/>
  <dc:description/>
  <cp:lastModifiedBy>%Bu Wenting (Dr)</cp:lastModifiedBy>
  <cp:revision>2</cp:revision>
  <dcterms:created xsi:type="dcterms:W3CDTF">2020-06-06T02:39:00Z</dcterms:created>
  <dcterms:modified xsi:type="dcterms:W3CDTF">2020-06-06T02:39:00Z</dcterms:modified>
</cp:coreProperties>
</file>