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B8D5E" w14:textId="4FA10563" w:rsidR="00513187" w:rsidRDefault="00513187" w:rsidP="00513187">
      <w:pPr>
        <w:spacing w:after="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Facebook Adds</w:t>
      </w:r>
    </w:p>
    <w:p w14:paraId="57647EA9" w14:textId="09AC6E40" w:rsidR="00513187" w:rsidRPr="00513187" w:rsidRDefault="00513187" w:rsidP="00513187">
      <w:pPr>
        <w:spacing w:after="0" w:line="240" w:lineRule="auto"/>
        <w:rPr>
          <w:rFonts w:ascii="Times New Roman" w:hAnsi="Times New Roman" w:cs="Times New Roman"/>
          <w:sz w:val="24"/>
          <w:szCs w:val="24"/>
        </w:rPr>
      </w:pPr>
      <w:r w:rsidRPr="00513187">
        <w:rPr>
          <w:rFonts w:ascii="Times New Roman" w:hAnsi="Times New Roman" w:cs="Times New Roman"/>
          <w:sz w:val="24"/>
          <w:szCs w:val="24"/>
        </w:rPr>
        <w:t xml:space="preserve">We recruited participants to the </w:t>
      </w:r>
      <w:r w:rsidR="0074541F">
        <w:rPr>
          <w:rFonts w:ascii="Times New Roman" w:hAnsi="Times New Roman" w:cs="Times New Roman"/>
          <w:sz w:val="24"/>
          <w:szCs w:val="24"/>
        </w:rPr>
        <w:t xml:space="preserve">online </w:t>
      </w:r>
      <w:r w:rsidRPr="00513187">
        <w:rPr>
          <w:rFonts w:ascii="Times New Roman" w:hAnsi="Times New Roman" w:cs="Times New Roman"/>
          <w:sz w:val="24"/>
          <w:szCs w:val="24"/>
        </w:rPr>
        <w:t>survey using Facebook advertisements, displayed</w:t>
      </w:r>
    </w:p>
    <w:p w14:paraId="3DF6B5C0" w14:textId="204B4FAE" w:rsidR="00513187" w:rsidRDefault="00513187" w:rsidP="00513187">
      <w:pPr>
        <w:autoSpaceDE w:val="0"/>
        <w:autoSpaceDN w:val="0"/>
        <w:adjustRightInd w:val="0"/>
        <w:spacing w:after="0" w:line="240" w:lineRule="auto"/>
        <w:rPr>
          <w:rFonts w:ascii="Times New Roman" w:hAnsi="Times New Roman" w:cs="Times New Roman"/>
          <w:sz w:val="24"/>
          <w:szCs w:val="24"/>
        </w:rPr>
      </w:pPr>
      <w:r w:rsidRPr="00513187">
        <w:rPr>
          <w:rFonts w:ascii="Times New Roman" w:hAnsi="Times New Roman" w:cs="Times New Roman"/>
          <w:sz w:val="24"/>
          <w:szCs w:val="24"/>
        </w:rPr>
        <w:t>to logged-in Facebook users on the site</w:t>
      </w:r>
      <w:r>
        <w:rPr>
          <w:rFonts w:ascii="Times New Roman" w:hAnsi="Times New Roman" w:cs="Times New Roman"/>
          <w:b/>
          <w:bCs/>
          <w:noProof/>
          <w:sz w:val="24"/>
          <w:szCs w:val="24"/>
        </w:rPr>
        <w:t xml:space="preserve">. </w:t>
      </w:r>
      <w:r w:rsidRPr="00513187">
        <w:rPr>
          <w:rFonts w:ascii="Times New Roman" w:hAnsi="Times New Roman" w:cs="Times New Roman"/>
          <w:noProof/>
          <w:sz w:val="24"/>
          <w:szCs w:val="24"/>
        </w:rPr>
        <w:t>Fig</w:t>
      </w:r>
      <w:r>
        <w:rPr>
          <w:rFonts w:ascii="Times New Roman" w:hAnsi="Times New Roman" w:cs="Times New Roman"/>
          <w:b/>
          <w:bCs/>
          <w:noProof/>
          <w:sz w:val="24"/>
          <w:szCs w:val="24"/>
        </w:rPr>
        <w:t xml:space="preserve"> </w:t>
      </w:r>
      <w:r w:rsidRPr="00513187">
        <w:rPr>
          <w:rFonts w:ascii="Times New Roman" w:hAnsi="Times New Roman" w:cs="Times New Roman"/>
          <w:noProof/>
          <w:sz w:val="24"/>
          <w:szCs w:val="24"/>
        </w:rPr>
        <w:t>S1</w:t>
      </w:r>
      <w:r>
        <w:rPr>
          <w:rFonts w:ascii="Times New Roman" w:hAnsi="Times New Roman" w:cs="Times New Roman"/>
          <w:noProof/>
          <w:sz w:val="24"/>
          <w:szCs w:val="24"/>
        </w:rPr>
        <w:t xml:space="preserve"> and </w:t>
      </w:r>
      <w:r w:rsidR="0074541F">
        <w:rPr>
          <w:rFonts w:ascii="Times New Roman" w:hAnsi="Times New Roman" w:cs="Times New Roman"/>
          <w:noProof/>
          <w:sz w:val="24"/>
          <w:szCs w:val="24"/>
        </w:rPr>
        <w:t xml:space="preserve">Fig </w:t>
      </w:r>
      <w:r>
        <w:rPr>
          <w:rFonts w:ascii="Times New Roman" w:hAnsi="Times New Roman" w:cs="Times New Roman"/>
          <w:noProof/>
          <w:sz w:val="24"/>
          <w:szCs w:val="24"/>
        </w:rPr>
        <w:t xml:space="preserve">S2 present the advertisements shown to Brazilians promoting the </w:t>
      </w:r>
      <w:r>
        <w:rPr>
          <w:rFonts w:ascii="Times New Roman" w:hAnsi="Times New Roman" w:cs="Times New Roman"/>
          <w:sz w:val="24"/>
          <w:szCs w:val="24"/>
        </w:rPr>
        <w:t xml:space="preserve">survey </w:t>
      </w:r>
      <w:r w:rsidRPr="00721314">
        <w:rPr>
          <w:rFonts w:ascii="Times New Roman" w:hAnsi="Times New Roman" w:cs="Times New Roman"/>
          <w:sz w:val="24"/>
          <w:szCs w:val="24"/>
        </w:rPr>
        <w:t>target</w:t>
      </w:r>
      <w:r>
        <w:rPr>
          <w:rFonts w:ascii="Times New Roman" w:hAnsi="Times New Roman" w:cs="Times New Roman"/>
          <w:sz w:val="24"/>
          <w:szCs w:val="24"/>
        </w:rPr>
        <w:t>ing</w:t>
      </w:r>
      <w:r w:rsidRPr="00721314">
        <w:rPr>
          <w:rFonts w:ascii="Times New Roman" w:hAnsi="Times New Roman" w:cs="Times New Roman"/>
          <w:sz w:val="24"/>
          <w:szCs w:val="24"/>
        </w:rPr>
        <w:t xml:space="preserve"> either a participant’s “closest friend” </w:t>
      </w:r>
      <w:r>
        <w:rPr>
          <w:rFonts w:ascii="Times New Roman" w:hAnsi="Times New Roman" w:cs="Times New Roman"/>
          <w:sz w:val="24"/>
          <w:szCs w:val="24"/>
        </w:rPr>
        <w:t xml:space="preserve">(the Friendship Survey) </w:t>
      </w:r>
      <w:r w:rsidRPr="00721314">
        <w:rPr>
          <w:rFonts w:ascii="Times New Roman" w:hAnsi="Times New Roman" w:cs="Times New Roman"/>
          <w:sz w:val="24"/>
          <w:szCs w:val="24"/>
        </w:rPr>
        <w:t>or “romantic partner”</w:t>
      </w:r>
      <w:r>
        <w:rPr>
          <w:rFonts w:ascii="Times New Roman" w:hAnsi="Times New Roman" w:cs="Times New Roman"/>
          <w:sz w:val="24"/>
          <w:szCs w:val="24"/>
        </w:rPr>
        <w:t xml:space="preserve"> (the Romance Survey), respectively.</w:t>
      </w:r>
    </w:p>
    <w:p w14:paraId="043C932B" w14:textId="22E67AA4" w:rsidR="003019E6" w:rsidRDefault="003019E6" w:rsidP="00513187">
      <w:pPr>
        <w:autoSpaceDE w:val="0"/>
        <w:autoSpaceDN w:val="0"/>
        <w:adjustRightInd w:val="0"/>
        <w:spacing w:after="0" w:line="240" w:lineRule="auto"/>
        <w:rPr>
          <w:rFonts w:ascii="Times New Roman" w:hAnsi="Times New Roman" w:cs="Times New Roman"/>
          <w:sz w:val="24"/>
          <w:szCs w:val="24"/>
        </w:rPr>
      </w:pPr>
    </w:p>
    <w:p w14:paraId="61964DF9" w14:textId="7DF65B15" w:rsidR="003019E6" w:rsidRPr="003019E6" w:rsidRDefault="003019E6" w:rsidP="003019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advertisements were created </w:t>
      </w:r>
      <w:r w:rsidRPr="003019E6">
        <w:rPr>
          <w:rFonts w:ascii="Times New Roman" w:hAnsi="Times New Roman" w:cs="Times New Roman"/>
          <w:sz w:val="24"/>
          <w:szCs w:val="24"/>
        </w:rPr>
        <w:t xml:space="preserve">Thomson et al. (2018) </w:t>
      </w:r>
      <w:r>
        <w:rPr>
          <w:rFonts w:ascii="Times New Roman" w:hAnsi="Times New Roman" w:cs="Times New Roman"/>
          <w:sz w:val="24"/>
          <w:szCs w:val="24"/>
        </w:rPr>
        <w:t xml:space="preserve">and are available </w:t>
      </w:r>
      <w:r w:rsidRPr="003019E6">
        <w:rPr>
          <w:rFonts w:ascii="Times New Roman" w:hAnsi="Times New Roman" w:cs="Times New Roman"/>
          <w:sz w:val="24"/>
          <w:szCs w:val="24"/>
        </w:rPr>
        <w:t>under a CC-BY license</w:t>
      </w:r>
      <w:r>
        <w:rPr>
          <w:rFonts w:ascii="Times New Roman" w:hAnsi="Times New Roman" w:cs="Times New Roman"/>
          <w:sz w:val="24"/>
          <w:szCs w:val="24"/>
        </w:rPr>
        <w:t xml:space="preserve"> (f</w:t>
      </w:r>
      <w:r w:rsidRPr="003019E6">
        <w:rPr>
          <w:rFonts w:ascii="Times New Roman" w:hAnsi="Times New Roman" w:cs="Times New Roman"/>
          <w:sz w:val="24"/>
          <w:szCs w:val="24"/>
        </w:rPr>
        <w:t xml:space="preserve">riend version: </w:t>
      </w:r>
      <w:hyperlink r:id="rId5" w:history="1">
        <w:r w:rsidRPr="00F322B0">
          <w:rPr>
            <w:rStyle w:val="Hyperlink"/>
            <w:rFonts w:ascii="Times New Roman" w:hAnsi="Times New Roman" w:cs="Times New Roman"/>
            <w:sz w:val="24"/>
            <w:szCs w:val="24"/>
          </w:rPr>
          <w:t>https://osf.io/a47u5/</w:t>
        </w:r>
      </w:hyperlink>
      <w:r>
        <w:rPr>
          <w:rFonts w:ascii="Times New Roman" w:hAnsi="Times New Roman" w:cs="Times New Roman"/>
          <w:sz w:val="24"/>
          <w:szCs w:val="24"/>
        </w:rPr>
        <w:t>; r</w:t>
      </w:r>
      <w:r w:rsidRPr="003019E6">
        <w:rPr>
          <w:rFonts w:ascii="Times New Roman" w:hAnsi="Times New Roman" w:cs="Times New Roman"/>
          <w:sz w:val="24"/>
          <w:szCs w:val="24"/>
        </w:rPr>
        <w:t xml:space="preserve">omance version: </w:t>
      </w:r>
      <w:hyperlink r:id="rId6" w:history="1">
        <w:r w:rsidRPr="00F322B0">
          <w:rPr>
            <w:rStyle w:val="Hyperlink"/>
            <w:rFonts w:ascii="Times New Roman" w:hAnsi="Times New Roman" w:cs="Times New Roman"/>
            <w:sz w:val="24"/>
            <w:szCs w:val="24"/>
          </w:rPr>
          <w:t>https://osf.io/f47xd/</w:t>
        </w:r>
      </w:hyperlink>
      <w:r>
        <w:rPr>
          <w:rFonts w:ascii="Times New Roman" w:hAnsi="Times New Roman" w:cs="Times New Roman"/>
          <w:sz w:val="24"/>
          <w:szCs w:val="24"/>
        </w:rPr>
        <w:t xml:space="preserve">). </w:t>
      </w:r>
      <w:r w:rsidRPr="003019E6">
        <w:rPr>
          <w:rFonts w:ascii="Times New Roman" w:hAnsi="Times New Roman" w:cs="Times New Roman"/>
          <w:sz w:val="24"/>
          <w:szCs w:val="24"/>
        </w:rPr>
        <w:t>The images were created using Adobe Illustrator and Adobe Photoshop. The actual illustrations were created for us in the original multi-country paper (Thomson et al., 2018) by an illustrator whom we paid to create them</w:t>
      </w:r>
      <w:r>
        <w:rPr>
          <w:rFonts w:ascii="Times New Roman" w:hAnsi="Times New Roman" w:cs="Times New Roman"/>
          <w:sz w:val="24"/>
          <w:szCs w:val="24"/>
        </w:rPr>
        <w:t>;</w:t>
      </w:r>
      <w:r w:rsidRPr="003019E6">
        <w:rPr>
          <w:rFonts w:ascii="Times New Roman" w:hAnsi="Times New Roman" w:cs="Times New Roman"/>
          <w:sz w:val="24"/>
          <w:szCs w:val="24"/>
        </w:rPr>
        <w:t xml:space="preserve"> we own the rights to the illustrations, and, as above, have made them available under a CC-BY license.</w:t>
      </w:r>
      <w:r>
        <w:rPr>
          <w:rFonts w:ascii="Times New Roman" w:hAnsi="Times New Roman" w:cs="Times New Roman"/>
          <w:sz w:val="24"/>
          <w:szCs w:val="24"/>
        </w:rPr>
        <w:t xml:space="preserve"> </w:t>
      </w:r>
      <w:r w:rsidRPr="003019E6">
        <w:rPr>
          <w:rFonts w:ascii="Times New Roman" w:hAnsi="Times New Roman" w:cs="Times New Roman"/>
          <w:sz w:val="24"/>
          <w:szCs w:val="24"/>
        </w:rPr>
        <w:t>For the Brazil study</w:t>
      </w:r>
      <w:r>
        <w:rPr>
          <w:rFonts w:ascii="Times New Roman" w:hAnsi="Times New Roman" w:cs="Times New Roman"/>
          <w:sz w:val="24"/>
          <w:szCs w:val="24"/>
        </w:rPr>
        <w:t xml:space="preserve"> reported in Study 2 of the main article</w:t>
      </w:r>
      <w:r w:rsidRPr="003019E6">
        <w:rPr>
          <w:rFonts w:ascii="Times New Roman" w:hAnsi="Times New Roman" w:cs="Times New Roman"/>
          <w:sz w:val="24"/>
          <w:szCs w:val="24"/>
        </w:rPr>
        <w:t>, we modified the original images slightly, by adding the 'you can do this on your smartphone' text (again, using Adobe Illustrator).</w:t>
      </w:r>
    </w:p>
    <w:p w14:paraId="5E3A2D09" w14:textId="77777777" w:rsidR="003019E6" w:rsidRPr="003019E6" w:rsidRDefault="003019E6" w:rsidP="003019E6">
      <w:pPr>
        <w:autoSpaceDE w:val="0"/>
        <w:autoSpaceDN w:val="0"/>
        <w:adjustRightInd w:val="0"/>
        <w:spacing w:after="0" w:line="240" w:lineRule="auto"/>
        <w:rPr>
          <w:rFonts w:ascii="Times New Roman" w:hAnsi="Times New Roman" w:cs="Times New Roman"/>
          <w:sz w:val="24"/>
          <w:szCs w:val="24"/>
        </w:rPr>
      </w:pPr>
    </w:p>
    <w:p w14:paraId="0F7777C8" w14:textId="04AEB8DD" w:rsidR="00513187" w:rsidRDefault="00513187" w:rsidP="00513187">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58240" behindDoc="1" locked="0" layoutInCell="1" allowOverlap="1" wp14:anchorId="150F608B" wp14:editId="7E2D4E02">
            <wp:simplePos x="0" y="0"/>
            <wp:positionH relativeFrom="column">
              <wp:posOffset>-4098</wp:posOffset>
            </wp:positionH>
            <wp:positionV relativeFrom="paragraph">
              <wp:posOffset>599</wp:posOffset>
            </wp:positionV>
            <wp:extent cx="4701540" cy="4658360"/>
            <wp:effectExtent l="0" t="0" r="3810" b="8890"/>
            <wp:wrapTight wrapText="bothSides">
              <wp:wrapPolygon edited="0">
                <wp:start x="0" y="0"/>
                <wp:lineTo x="0" y="21553"/>
                <wp:lineTo x="21530" y="21553"/>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1540" cy="4658360"/>
                    </a:xfrm>
                    <a:prstGeom prst="rect">
                      <a:avLst/>
                    </a:prstGeom>
                    <a:noFill/>
                    <a:ln>
                      <a:noFill/>
                    </a:ln>
                  </pic:spPr>
                </pic:pic>
              </a:graphicData>
            </a:graphic>
          </wp:anchor>
        </w:drawing>
      </w:r>
    </w:p>
    <w:p w14:paraId="1BE8D37E" w14:textId="77777777" w:rsidR="00513187" w:rsidRDefault="00513187">
      <w:pPr>
        <w:rPr>
          <w:rFonts w:ascii="Times New Roman" w:hAnsi="Times New Roman" w:cs="Times New Roman"/>
          <w:b/>
          <w:bCs/>
          <w:sz w:val="24"/>
          <w:szCs w:val="24"/>
        </w:rPr>
      </w:pPr>
    </w:p>
    <w:p w14:paraId="62673C38" w14:textId="77777777" w:rsidR="00513187" w:rsidRDefault="00513187">
      <w:pPr>
        <w:rPr>
          <w:rFonts w:ascii="Times New Roman" w:hAnsi="Times New Roman" w:cs="Times New Roman"/>
          <w:b/>
          <w:bCs/>
          <w:sz w:val="24"/>
          <w:szCs w:val="24"/>
        </w:rPr>
      </w:pPr>
    </w:p>
    <w:p w14:paraId="5A0E3F94" w14:textId="77777777" w:rsidR="00513187" w:rsidRDefault="00513187">
      <w:pPr>
        <w:rPr>
          <w:rFonts w:ascii="Times New Roman" w:hAnsi="Times New Roman" w:cs="Times New Roman"/>
          <w:b/>
          <w:bCs/>
          <w:sz w:val="24"/>
          <w:szCs w:val="24"/>
        </w:rPr>
      </w:pPr>
    </w:p>
    <w:p w14:paraId="652CA762" w14:textId="77777777" w:rsidR="00513187" w:rsidRDefault="00513187">
      <w:pPr>
        <w:rPr>
          <w:rFonts w:ascii="Times New Roman" w:hAnsi="Times New Roman" w:cs="Times New Roman"/>
          <w:b/>
          <w:bCs/>
          <w:sz w:val="24"/>
          <w:szCs w:val="24"/>
        </w:rPr>
      </w:pPr>
    </w:p>
    <w:p w14:paraId="0DBFC2D8" w14:textId="77777777" w:rsidR="00513187" w:rsidRDefault="00513187">
      <w:pPr>
        <w:rPr>
          <w:rFonts w:ascii="Times New Roman" w:hAnsi="Times New Roman" w:cs="Times New Roman"/>
          <w:b/>
          <w:bCs/>
          <w:sz w:val="24"/>
          <w:szCs w:val="24"/>
        </w:rPr>
      </w:pPr>
    </w:p>
    <w:p w14:paraId="45F99EEF" w14:textId="77777777" w:rsidR="00513187" w:rsidRDefault="00513187">
      <w:pPr>
        <w:rPr>
          <w:rFonts w:ascii="Times New Roman" w:hAnsi="Times New Roman" w:cs="Times New Roman"/>
          <w:b/>
          <w:bCs/>
          <w:sz w:val="24"/>
          <w:szCs w:val="24"/>
        </w:rPr>
      </w:pPr>
    </w:p>
    <w:p w14:paraId="4F4BF71B" w14:textId="77777777" w:rsidR="00513187" w:rsidRDefault="00513187">
      <w:pPr>
        <w:rPr>
          <w:rFonts w:ascii="Times New Roman" w:hAnsi="Times New Roman" w:cs="Times New Roman"/>
          <w:b/>
          <w:bCs/>
          <w:sz w:val="24"/>
          <w:szCs w:val="24"/>
        </w:rPr>
      </w:pPr>
    </w:p>
    <w:p w14:paraId="13245388" w14:textId="77777777" w:rsidR="00513187" w:rsidRDefault="00513187">
      <w:pPr>
        <w:rPr>
          <w:rFonts w:ascii="Times New Roman" w:hAnsi="Times New Roman" w:cs="Times New Roman"/>
          <w:b/>
          <w:bCs/>
          <w:sz w:val="24"/>
          <w:szCs w:val="24"/>
        </w:rPr>
      </w:pPr>
    </w:p>
    <w:p w14:paraId="268F4C69" w14:textId="77777777" w:rsidR="00513187" w:rsidRDefault="00513187">
      <w:pPr>
        <w:rPr>
          <w:rFonts w:ascii="Times New Roman" w:hAnsi="Times New Roman" w:cs="Times New Roman"/>
          <w:b/>
          <w:bCs/>
          <w:sz w:val="24"/>
          <w:szCs w:val="24"/>
        </w:rPr>
      </w:pPr>
    </w:p>
    <w:p w14:paraId="76CA73CE" w14:textId="77777777" w:rsidR="00513187" w:rsidRDefault="00513187">
      <w:pPr>
        <w:rPr>
          <w:rFonts w:ascii="Times New Roman" w:hAnsi="Times New Roman" w:cs="Times New Roman"/>
          <w:b/>
          <w:bCs/>
          <w:sz w:val="24"/>
          <w:szCs w:val="24"/>
        </w:rPr>
      </w:pPr>
    </w:p>
    <w:p w14:paraId="03A37A06" w14:textId="77777777" w:rsidR="00513187" w:rsidRDefault="00513187">
      <w:pPr>
        <w:rPr>
          <w:rFonts w:ascii="Times New Roman" w:hAnsi="Times New Roman" w:cs="Times New Roman"/>
          <w:b/>
          <w:bCs/>
          <w:sz w:val="24"/>
          <w:szCs w:val="24"/>
        </w:rPr>
      </w:pPr>
    </w:p>
    <w:p w14:paraId="07F129EC" w14:textId="77777777" w:rsidR="00513187" w:rsidRDefault="00513187">
      <w:pPr>
        <w:rPr>
          <w:rFonts w:ascii="Times New Roman" w:hAnsi="Times New Roman" w:cs="Times New Roman"/>
          <w:b/>
          <w:bCs/>
          <w:sz w:val="24"/>
          <w:szCs w:val="24"/>
        </w:rPr>
      </w:pPr>
    </w:p>
    <w:p w14:paraId="532F7C38" w14:textId="77777777" w:rsidR="00513187" w:rsidRDefault="00513187">
      <w:pPr>
        <w:rPr>
          <w:rFonts w:ascii="Times New Roman" w:hAnsi="Times New Roman" w:cs="Times New Roman"/>
          <w:b/>
          <w:bCs/>
          <w:sz w:val="24"/>
          <w:szCs w:val="24"/>
        </w:rPr>
      </w:pPr>
    </w:p>
    <w:p w14:paraId="7F96B36B" w14:textId="77777777" w:rsidR="00513187" w:rsidRDefault="00513187">
      <w:pPr>
        <w:rPr>
          <w:rFonts w:ascii="Times New Roman" w:hAnsi="Times New Roman" w:cs="Times New Roman"/>
          <w:b/>
          <w:bCs/>
          <w:sz w:val="24"/>
          <w:szCs w:val="24"/>
        </w:rPr>
      </w:pPr>
    </w:p>
    <w:p w14:paraId="406E5A72" w14:textId="77777777" w:rsidR="00513187" w:rsidRDefault="00513187">
      <w:pPr>
        <w:rPr>
          <w:rFonts w:ascii="Times New Roman" w:hAnsi="Times New Roman" w:cs="Times New Roman"/>
          <w:b/>
          <w:bCs/>
          <w:sz w:val="24"/>
          <w:szCs w:val="24"/>
        </w:rPr>
      </w:pPr>
    </w:p>
    <w:p w14:paraId="0670BB32" w14:textId="77777777" w:rsidR="0074541F" w:rsidRDefault="0074541F" w:rsidP="00513187">
      <w:pPr>
        <w:autoSpaceDE w:val="0"/>
        <w:autoSpaceDN w:val="0"/>
        <w:adjustRightInd w:val="0"/>
        <w:spacing w:after="0" w:line="240" w:lineRule="auto"/>
        <w:rPr>
          <w:rFonts w:ascii="Times New Roman" w:hAnsi="Times New Roman" w:cs="Times New Roman"/>
          <w:b/>
          <w:bCs/>
          <w:sz w:val="24"/>
          <w:szCs w:val="24"/>
        </w:rPr>
      </w:pPr>
    </w:p>
    <w:p w14:paraId="40E90D53" w14:textId="62A8F29F" w:rsidR="0074541F" w:rsidRDefault="00513187" w:rsidP="00513187">
      <w:pPr>
        <w:autoSpaceDE w:val="0"/>
        <w:autoSpaceDN w:val="0"/>
        <w:adjustRightInd w:val="0"/>
        <w:spacing w:after="0" w:line="240" w:lineRule="auto"/>
        <w:rPr>
          <w:rFonts w:ascii="Times New Roman" w:hAnsi="Times New Roman" w:cs="Times New Roman"/>
          <w:b/>
          <w:bCs/>
          <w:sz w:val="24"/>
          <w:szCs w:val="24"/>
        </w:rPr>
      </w:pPr>
      <w:r w:rsidRPr="0074541F">
        <w:rPr>
          <w:rFonts w:ascii="Times New Roman" w:hAnsi="Times New Roman" w:cs="Times New Roman"/>
          <w:b/>
          <w:bCs/>
          <w:sz w:val="24"/>
          <w:szCs w:val="24"/>
        </w:rPr>
        <w:t xml:space="preserve">Fig S1. </w:t>
      </w:r>
      <w:r w:rsidRPr="0074541F">
        <w:rPr>
          <w:rFonts w:ascii="Times New Roman" w:hAnsi="Times New Roman" w:cs="Times New Roman"/>
          <w:b/>
          <w:bCs/>
          <w:noProof/>
          <w:sz w:val="24"/>
          <w:szCs w:val="24"/>
        </w:rPr>
        <w:t>F</w:t>
      </w:r>
      <w:r w:rsidR="0074541F">
        <w:rPr>
          <w:rFonts w:ascii="Times New Roman" w:hAnsi="Times New Roman" w:cs="Times New Roman"/>
          <w:b/>
          <w:bCs/>
          <w:noProof/>
          <w:sz w:val="24"/>
          <w:szCs w:val="24"/>
        </w:rPr>
        <w:t>acebook A</w:t>
      </w:r>
      <w:r w:rsidRPr="0074541F">
        <w:rPr>
          <w:rFonts w:ascii="Times New Roman" w:hAnsi="Times New Roman" w:cs="Times New Roman"/>
          <w:b/>
          <w:bCs/>
          <w:noProof/>
          <w:sz w:val="24"/>
          <w:szCs w:val="24"/>
        </w:rPr>
        <w:t xml:space="preserve">dvertisement </w:t>
      </w:r>
      <w:r w:rsidR="0074541F">
        <w:rPr>
          <w:rFonts w:ascii="Times New Roman" w:hAnsi="Times New Roman" w:cs="Times New Roman"/>
          <w:b/>
          <w:bCs/>
          <w:noProof/>
          <w:sz w:val="24"/>
          <w:szCs w:val="24"/>
        </w:rPr>
        <w:t xml:space="preserve">used in Brazil for the </w:t>
      </w:r>
      <w:r w:rsidRPr="0074541F">
        <w:rPr>
          <w:rFonts w:ascii="Times New Roman" w:hAnsi="Times New Roman" w:cs="Times New Roman"/>
          <w:b/>
          <w:bCs/>
          <w:sz w:val="24"/>
          <w:szCs w:val="24"/>
        </w:rPr>
        <w:t xml:space="preserve">Friendship Survey </w:t>
      </w:r>
    </w:p>
    <w:p w14:paraId="6AF53127" w14:textId="4FC4D96B" w:rsidR="0074541F" w:rsidRDefault="0074541F" w:rsidP="00513187">
      <w:pPr>
        <w:autoSpaceDE w:val="0"/>
        <w:autoSpaceDN w:val="0"/>
        <w:adjustRightInd w:val="0"/>
        <w:spacing w:after="0" w:line="240" w:lineRule="auto"/>
        <w:rPr>
          <w:rFonts w:ascii="Times New Roman" w:hAnsi="Times New Roman" w:cs="Times New Roman"/>
          <w:b/>
          <w:bCs/>
          <w:sz w:val="24"/>
          <w:szCs w:val="24"/>
        </w:rPr>
      </w:pPr>
    </w:p>
    <w:p w14:paraId="4DD5CF63" w14:textId="5815023A" w:rsidR="0074541F" w:rsidRDefault="0074541F" w:rsidP="00513187">
      <w:pPr>
        <w:autoSpaceDE w:val="0"/>
        <w:autoSpaceDN w:val="0"/>
        <w:adjustRightInd w:val="0"/>
        <w:spacing w:after="0" w:line="240" w:lineRule="auto"/>
        <w:rPr>
          <w:rFonts w:ascii="Times New Roman" w:hAnsi="Times New Roman" w:cs="Times New Roman"/>
          <w:b/>
          <w:bCs/>
          <w:sz w:val="24"/>
          <w:szCs w:val="24"/>
        </w:rPr>
      </w:pPr>
    </w:p>
    <w:p w14:paraId="39035CE3" w14:textId="64B54B09" w:rsidR="0074541F" w:rsidRDefault="0074541F" w:rsidP="0051318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drawing>
          <wp:inline distT="0" distB="0" distL="0" distR="0" wp14:anchorId="1BBA298E" wp14:editId="62760546">
            <wp:extent cx="4727575" cy="461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7575" cy="4615180"/>
                    </a:xfrm>
                    <a:prstGeom prst="rect">
                      <a:avLst/>
                    </a:prstGeom>
                    <a:noFill/>
                    <a:ln>
                      <a:noFill/>
                    </a:ln>
                  </pic:spPr>
                </pic:pic>
              </a:graphicData>
            </a:graphic>
          </wp:inline>
        </w:drawing>
      </w:r>
    </w:p>
    <w:p w14:paraId="52D65A38" w14:textId="213E0094" w:rsidR="0074541F" w:rsidRDefault="0074541F" w:rsidP="0074541F">
      <w:pPr>
        <w:autoSpaceDE w:val="0"/>
        <w:autoSpaceDN w:val="0"/>
        <w:adjustRightInd w:val="0"/>
        <w:spacing w:after="0" w:line="240" w:lineRule="auto"/>
        <w:rPr>
          <w:rFonts w:ascii="Times New Roman" w:hAnsi="Times New Roman" w:cs="Times New Roman"/>
          <w:b/>
          <w:bCs/>
          <w:sz w:val="24"/>
          <w:szCs w:val="24"/>
        </w:rPr>
      </w:pPr>
      <w:r w:rsidRPr="0074541F">
        <w:rPr>
          <w:rFonts w:ascii="Times New Roman" w:hAnsi="Times New Roman" w:cs="Times New Roman"/>
          <w:b/>
          <w:bCs/>
          <w:sz w:val="24"/>
          <w:szCs w:val="24"/>
        </w:rPr>
        <w:t>Fig S</w:t>
      </w:r>
      <w:r>
        <w:rPr>
          <w:rFonts w:ascii="Times New Roman" w:hAnsi="Times New Roman" w:cs="Times New Roman"/>
          <w:b/>
          <w:bCs/>
          <w:sz w:val="24"/>
          <w:szCs w:val="24"/>
        </w:rPr>
        <w:t>2</w:t>
      </w:r>
      <w:r w:rsidRPr="0074541F">
        <w:rPr>
          <w:rFonts w:ascii="Times New Roman" w:hAnsi="Times New Roman" w:cs="Times New Roman"/>
          <w:b/>
          <w:bCs/>
          <w:sz w:val="24"/>
          <w:szCs w:val="24"/>
        </w:rPr>
        <w:t xml:space="preserve">. </w:t>
      </w:r>
      <w:r w:rsidRPr="0074541F">
        <w:rPr>
          <w:rFonts w:ascii="Times New Roman" w:hAnsi="Times New Roman" w:cs="Times New Roman"/>
          <w:b/>
          <w:bCs/>
          <w:noProof/>
          <w:sz w:val="24"/>
          <w:szCs w:val="24"/>
        </w:rPr>
        <w:t>F</w:t>
      </w:r>
      <w:r>
        <w:rPr>
          <w:rFonts w:ascii="Times New Roman" w:hAnsi="Times New Roman" w:cs="Times New Roman"/>
          <w:b/>
          <w:bCs/>
          <w:noProof/>
          <w:sz w:val="24"/>
          <w:szCs w:val="24"/>
        </w:rPr>
        <w:t>acebook A</w:t>
      </w:r>
      <w:r w:rsidRPr="0074541F">
        <w:rPr>
          <w:rFonts w:ascii="Times New Roman" w:hAnsi="Times New Roman" w:cs="Times New Roman"/>
          <w:b/>
          <w:bCs/>
          <w:noProof/>
          <w:sz w:val="24"/>
          <w:szCs w:val="24"/>
        </w:rPr>
        <w:t xml:space="preserve">dvertisement </w:t>
      </w:r>
      <w:r>
        <w:rPr>
          <w:rFonts w:ascii="Times New Roman" w:hAnsi="Times New Roman" w:cs="Times New Roman"/>
          <w:b/>
          <w:bCs/>
          <w:noProof/>
          <w:sz w:val="24"/>
          <w:szCs w:val="24"/>
        </w:rPr>
        <w:t xml:space="preserve">used in Brazil for the </w:t>
      </w:r>
      <w:r>
        <w:rPr>
          <w:rFonts w:ascii="Times New Roman" w:hAnsi="Times New Roman" w:cs="Times New Roman"/>
          <w:b/>
          <w:bCs/>
          <w:sz w:val="24"/>
          <w:szCs w:val="24"/>
        </w:rPr>
        <w:t>Romance</w:t>
      </w:r>
      <w:r w:rsidRPr="0074541F">
        <w:rPr>
          <w:rFonts w:ascii="Times New Roman" w:hAnsi="Times New Roman" w:cs="Times New Roman"/>
          <w:b/>
          <w:bCs/>
          <w:sz w:val="24"/>
          <w:szCs w:val="24"/>
        </w:rPr>
        <w:t xml:space="preserve"> Survey </w:t>
      </w:r>
    </w:p>
    <w:p w14:paraId="46355C56" w14:textId="77777777" w:rsidR="003019E6" w:rsidRDefault="003019E6" w:rsidP="00D8062F">
      <w:pPr>
        <w:rPr>
          <w:rFonts w:ascii="Times New Roman" w:hAnsi="Times New Roman" w:cs="Times New Roman"/>
          <w:b/>
          <w:bCs/>
          <w:sz w:val="24"/>
          <w:szCs w:val="24"/>
        </w:rPr>
      </w:pPr>
    </w:p>
    <w:p w14:paraId="42FBDFD3" w14:textId="2FD800A2" w:rsidR="004D52BA" w:rsidRPr="004D52BA" w:rsidRDefault="004D52BA" w:rsidP="00D8062F">
      <w:pPr>
        <w:rPr>
          <w:rFonts w:ascii="Times New Roman" w:hAnsi="Times New Roman" w:cs="Times New Roman"/>
          <w:b/>
          <w:bCs/>
          <w:sz w:val="24"/>
          <w:szCs w:val="24"/>
        </w:rPr>
      </w:pPr>
      <w:r w:rsidRPr="004D52BA">
        <w:rPr>
          <w:rFonts w:ascii="Times New Roman" w:hAnsi="Times New Roman" w:cs="Times New Roman"/>
          <w:b/>
          <w:bCs/>
          <w:sz w:val="24"/>
          <w:szCs w:val="24"/>
        </w:rPr>
        <w:t>Additional Measures</w:t>
      </w:r>
    </w:p>
    <w:p w14:paraId="2BDFDBB8" w14:textId="77777777" w:rsidR="007F73F6" w:rsidRDefault="00852147" w:rsidP="00FB7434">
      <w:pPr>
        <w:spacing w:after="0"/>
        <w:rPr>
          <w:rFonts w:ascii="Times New Roman" w:hAnsi="Times New Roman" w:cs="Times New Roman"/>
          <w:sz w:val="24"/>
          <w:szCs w:val="24"/>
        </w:rPr>
      </w:pPr>
      <w:r>
        <w:rPr>
          <w:rFonts w:ascii="Times New Roman" w:hAnsi="Times New Roman" w:cs="Times New Roman"/>
          <w:sz w:val="24"/>
          <w:szCs w:val="24"/>
        </w:rPr>
        <w:t>Our main analyses for Study 2 focused on the three measures that were included in all three waves and that have shown to be consequential to relational mobility (Thomson et al., 2018).</w:t>
      </w:r>
      <w:r w:rsidR="00B37988">
        <w:rPr>
          <w:rFonts w:ascii="Times New Roman" w:hAnsi="Times New Roman" w:cs="Times New Roman"/>
          <w:sz w:val="24"/>
          <w:szCs w:val="24"/>
        </w:rPr>
        <w:t xml:space="preserve"> However, the Study 2 surveys </w:t>
      </w:r>
      <w:r w:rsidR="004D52BA">
        <w:rPr>
          <w:rFonts w:ascii="Times New Roman" w:hAnsi="Times New Roman" w:cs="Times New Roman"/>
          <w:sz w:val="24"/>
          <w:szCs w:val="24"/>
        </w:rPr>
        <w:t>included other measures not reported in the main text.</w:t>
      </w:r>
    </w:p>
    <w:p w14:paraId="09F39C4B" w14:textId="56CDAFD8" w:rsidR="00B37988" w:rsidRDefault="004D52BA" w:rsidP="00FB743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3099EC7" w14:textId="61BFA1AA" w:rsidR="004D52BA" w:rsidRDefault="004D52BA" w:rsidP="00B37988">
      <w:pPr>
        <w:rPr>
          <w:rFonts w:ascii="Times New Roman" w:hAnsi="Times New Roman" w:cs="Times New Roman"/>
          <w:sz w:val="24"/>
          <w:szCs w:val="24"/>
        </w:rPr>
      </w:pPr>
      <w:r>
        <w:rPr>
          <w:rFonts w:ascii="Times New Roman" w:hAnsi="Times New Roman" w:cs="Times New Roman"/>
          <w:sz w:val="24"/>
          <w:szCs w:val="24"/>
        </w:rPr>
        <w:t>The survey included a measure assessing participants’ judgements of the quality of the natural environment in Brazil in Wave 2, and self-esteem and empathy measures in Wave 3. The first measure is not relevant to the present research and while self-esteem and empathy might be related to relational mobility (Newman et al., 2017, Study 4), the small sample sizes across the Brazilian states in Wave 3 restrict proper examination of their relationships with relational mobility.</w:t>
      </w:r>
    </w:p>
    <w:p w14:paraId="53C1214E" w14:textId="366A95F0" w:rsidR="00397D56" w:rsidRDefault="004D52BA" w:rsidP="00397D56">
      <w:pPr>
        <w:spacing w:after="0" w:line="240" w:lineRule="auto"/>
        <w:rPr>
          <w:rFonts w:ascii="Times New Roman" w:hAnsi="Times New Roman" w:cs="Times New Roman"/>
          <w:sz w:val="24"/>
          <w:szCs w:val="24"/>
        </w:rPr>
      </w:pPr>
      <w:r>
        <w:rPr>
          <w:rFonts w:ascii="Times New Roman" w:hAnsi="Times New Roman" w:cs="Times New Roman"/>
          <w:sz w:val="24"/>
          <w:szCs w:val="24"/>
        </w:rPr>
        <w:t>Besides the three measures described above, we also included four variables that are conceptually related to relational mobility (Thomson et al., 2018). We measured: (1) the number of new acquaintances participants made in the last month, (2) the number of romantic partners the respondents have had, (3) the number of times participants had a romantic partner poached by another person, and (4) the number of times participants have stolen a romantic partner from another person.</w:t>
      </w:r>
      <w:r w:rsidR="00397D56">
        <w:rPr>
          <w:rFonts w:ascii="Times New Roman" w:hAnsi="Times New Roman" w:cs="Times New Roman"/>
          <w:sz w:val="24"/>
          <w:szCs w:val="24"/>
        </w:rPr>
        <w:t xml:space="preserve"> </w:t>
      </w:r>
      <w:r w:rsidR="0067214A">
        <w:rPr>
          <w:rFonts w:ascii="Times New Roman" w:hAnsi="Times New Roman" w:cs="Times New Roman"/>
          <w:sz w:val="24"/>
          <w:szCs w:val="24"/>
        </w:rPr>
        <w:t xml:space="preserve">Thomson et al. (2018) only considered the first three questions in their analyses. </w:t>
      </w:r>
      <w:r w:rsidR="00397D56">
        <w:rPr>
          <w:rFonts w:ascii="Times New Roman" w:hAnsi="Times New Roman" w:cs="Times New Roman"/>
          <w:sz w:val="24"/>
          <w:szCs w:val="24"/>
        </w:rPr>
        <w:t>As reported in</w:t>
      </w:r>
      <w:r w:rsidR="0067214A">
        <w:rPr>
          <w:rFonts w:ascii="Times New Roman" w:hAnsi="Times New Roman" w:cs="Times New Roman"/>
          <w:sz w:val="24"/>
          <w:szCs w:val="24"/>
        </w:rPr>
        <w:t xml:space="preserve"> </w:t>
      </w:r>
      <w:r w:rsidR="00397D56">
        <w:rPr>
          <w:rFonts w:ascii="Times New Roman" w:hAnsi="Times New Roman" w:cs="Times New Roman"/>
          <w:sz w:val="24"/>
          <w:szCs w:val="24"/>
        </w:rPr>
        <w:t>Table S7</w:t>
      </w:r>
      <w:r w:rsidR="0067214A">
        <w:rPr>
          <w:rFonts w:ascii="Times New Roman" w:hAnsi="Times New Roman" w:cs="Times New Roman"/>
          <w:sz w:val="24"/>
          <w:szCs w:val="24"/>
        </w:rPr>
        <w:t xml:space="preserve"> of their Supplementary Material</w:t>
      </w:r>
      <w:r w:rsidR="00397D56">
        <w:rPr>
          <w:rFonts w:ascii="Times New Roman" w:hAnsi="Times New Roman" w:cs="Times New Roman"/>
          <w:sz w:val="24"/>
          <w:szCs w:val="24"/>
        </w:rPr>
        <w:t>, only number of romantic partners was associated with relational mobility. Their findings indicated that the number of romantic partners respondents reported they have had was higher in more relationally mobile regions.</w:t>
      </w:r>
    </w:p>
    <w:p w14:paraId="4750453C" w14:textId="6D7CE38A" w:rsidR="00397D56" w:rsidRDefault="00397D56" w:rsidP="004D52BA">
      <w:pPr>
        <w:spacing w:after="0" w:line="240" w:lineRule="auto"/>
        <w:rPr>
          <w:rFonts w:ascii="Times New Roman" w:hAnsi="Times New Roman" w:cs="Times New Roman"/>
          <w:sz w:val="24"/>
          <w:szCs w:val="24"/>
        </w:rPr>
      </w:pPr>
    </w:p>
    <w:p w14:paraId="4959D2D2" w14:textId="39D2C740" w:rsidR="0067214A" w:rsidRDefault="00397D56" w:rsidP="006721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the sake of completeness, we examined the associations between state-level latent means of relational </w:t>
      </w:r>
      <w:r w:rsidRPr="00966D2E">
        <w:rPr>
          <w:rFonts w:ascii="Times New Roman" w:hAnsi="Times New Roman" w:cs="Times New Roman"/>
          <w:sz w:val="24"/>
          <w:szCs w:val="24"/>
        </w:rPr>
        <w:t xml:space="preserve">mobility </w:t>
      </w:r>
      <w:r>
        <w:rPr>
          <w:rFonts w:ascii="Times New Roman" w:hAnsi="Times New Roman" w:cs="Times New Roman"/>
          <w:sz w:val="24"/>
          <w:szCs w:val="24"/>
        </w:rPr>
        <w:t>and the three main</w:t>
      </w:r>
      <w:r w:rsidRPr="00966D2E">
        <w:rPr>
          <w:rFonts w:ascii="Times New Roman" w:hAnsi="Times New Roman" w:cs="Times New Roman"/>
          <w:sz w:val="24"/>
          <w:szCs w:val="24"/>
        </w:rPr>
        <w:t xml:space="preserve"> variables that reflect opportunity and freedom for</w:t>
      </w:r>
      <w:r>
        <w:rPr>
          <w:rFonts w:ascii="Times New Roman" w:hAnsi="Times New Roman" w:cs="Times New Roman"/>
          <w:sz w:val="24"/>
          <w:szCs w:val="24"/>
        </w:rPr>
        <w:t xml:space="preserve"> </w:t>
      </w:r>
      <w:r w:rsidRPr="00966D2E">
        <w:rPr>
          <w:rFonts w:ascii="Times New Roman" w:hAnsi="Times New Roman" w:cs="Times New Roman"/>
          <w:sz w:val="24"/>
          <w:szCs w:val="24"/>
        </w:rPr>
        <w:t xml:space="preserve">relationships in societies. </w:t>
      </w:r>
      <w:r w:rsidR="0067214A">
        <w:rPr>
          <w:rFonts w:ascii="Times New Roman" w:hAnsi="Times New Roman" w:cs="Times New Roman"/>
          <w:sz w:val="24"/>
          <w:szCs w:val="24"/>
        </w:rPr>
        <w:t xml:space="preserve">The multilevel model did not converge when adding the partner poached question, which was excluded from the analyses. </w:t>
      </w:r>
      <w:r>
        <w:rPr>
          <w:rFonts w:ascii="Times New Roman" w:hAnsi="Times New Roman" w:cs="Times New Roman"/>
          <w:sz w:val="24"/>
          <w:szCs w:val="24"/>
        </w:rPr>
        <w:t xml:space="preserve">The multilevel results are presented in Table S1. </w:t>
      </w:r>
      <w:r w:rsidRPr="00966D2E">
        <w:rPr>
          <w:rFonts w:ascii="Times New Roman" w:hAnsi="Times New Roman" w:cs="Times New Roman"/>
          <w:sz w:val="24"/>
          <w:szCs w:val="24"/>
        </w:rPr>
        <w:t xml:space="preserve">Relational mobility was </w:t>
      </w:r>
      <w:r w:rsidR="0067214A">
        <w:rPr>
          <w:rFonts w:ascii="Times New Roman" w:hAnsi="Times New Roman" w:cs="Times New Roman"/>
          <w:sz w:val="24"/>
          <w:szCs w:val="24"/>
        </w:rPr>
        <w:t xml:space="preserve">only significantly associated with number of romantic partners stolen. This finding suggests that the number of times respondents reported </w:t>
      </w:r>
      <w:r w:rsidR="00E16ABB">
        <w:rPr>
          <w:rFonts w:ascii="Times New Roman" w:hAnsi="Times New Roman" w:cs="Times New Roman"/>
          <w:sz w:val="24"/>
          <w:szCs w:val="24"/>
        </w:rPr>
        <w:t xml:space="preserve">they </w:t>
      </w:r>
      <w:r w:rsidR="0067214A">
        <w:rPr>
          <w:rFonts w:ascii="Times New Roman" w:hAnsi="Times New Roman" w:cs="Times New Roman"/>
          <w:sz w:val="24"/>
          <w:szCs w:val="24"/>
        </w:rPr>
        <w:t xml:space="preserve">have stolen a romantic partner from another person was higher in more relationally mobile regions, which seems contra intuitive. </w:t>
      </w:r>
    </w:p>
    <w:p w14:paraId="01544477" w14:textId="18D339C9" w:rsidR="0067214A" w:rsidRDefault="0067214A" w:rsidP="0067214A">
      <w:pPr>
        <w:spacing w:after="0" w:line="240" w:lineRule="auto"/>
        <w:rPr>
          <w:rFonts w:ascii="Times New Roman" w:hAnsi="Times New Roman" w:cs="Times New Roman"/>
          <w:sz w:val="24"/>
          <w:szCs w:val="24"/>
        </w:rPr>
      </w:pPr>
    </w:p>
    <w:p w14:paraId="7A5CA278" w14:textId="01190DB4" w:rsidR="0067214A" w:rsidRDefault="0067214A" w:rsidP="006721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Overall, the results reported by Thomson et al. (2018, Table S7) and our own findings indicate that convergent validity of relational mobility must be further investigated in future studies. It would be productive to expand the list of within-survey self-reported interpersonal variables and potentially include observed measures (when viable) in within- and cross-cultural studies.</w:t>
      </w:r>
    </w:p>
    <w:p w14:paraId="392F6737" w14:textId="77777777" w:rsidR="00D8062F" w:rsidRDefault="00D8062F" w:rsidP="0067214A">
      <w:pPr>
        <w:autoSpaceDE w:val="0"/>
        <w:autoSpaceDN w:val="0"/>
        <w:adjustRightInd w:val="0"/>
        <w:spacing w:after="0" w:line="240" w:lineRule="auto"/>
        <w:rPr>
          <w:rFonts w:ascii="Times New Roman" w:hAnsi="Times New Roman" w:cs="Times New Roman"/>
          <w:sz w:val="24"/>
          <w:szCs w:val="24"/>
        </w:rPr>
      </w:pPr>
    </w:p>
    <w:p w14:paraId="4627F667" w14:textId="10DB533C" w:rsidR="004D52BA" w:rsidRDefault="004D52BA" w:rsidP="004D52BA">
      <w:pPr>
        <w:spacing w:after="0"/>
        <w:rPr>
          <w:rFonts w:ascii="Times New Roman" w:hAnsi="Times New Roman" w:cs="Times New Roman"/>
          <w:sz w:val="24"/>
          <w:szCs w:val="24"/>
        </w:rPr>
      </w:pPr>
    </w:p>
    <w:p w14:paraId="07C06F4E" w14:textId="13BC2F09" w:rsidR="00BB37C3" w:rsidRPr="00646D04" w:rsidRDefault="00BB37C3" w:rsidP="00BB37C3">
      <w:pPr>
        <w:rPr>
          <w:rFonts w:ascii="Times New Roman" w:hAnsi="Times New Roman" w:cs="Times New Roman"/>
          <w:b/>
          <w:sz w:val="24"/>
          <w:szCs w:val="24"/>
        </w:rPr>
      </w:pPr>
      <w:r w:rsidRPr="00646D04">
        <w:rPr>
          <w:rFonts w:ascii="Times New Roman" w:hAnsi="Times New Roman" w:cs="Times New Roman"/>
          <w:b/>
          <w:sz w:val="24"/>
          <w:szCs w:val="24"/>
        </w:rPr>
        <w:t>Table S1. Multi</w:t>
      </w:r>
      <w:r w:rsidR="00646D04" w:rsidRPr="00646D04">
        <w:rPr>
          <w:rFonts w:ascii="Times New Roman" w:hAnsi="Times New Roman" w:cs="Times New Roman"/>
          <w:b/>
          <w:sz w:val="24"/>
          <w:szCs w:val="24"/>
        </w:rPr>
        <w:t xml:space="preserve">-Level Analyses Examining Convergent Validity </w:t>
      </w:r>
      <w:r w:rsidR="00646D04">
        <w:rPr>
          <w:rFonts w:ascii="Times New Roman" w:hAnsi="Times New Roman" w:cs="Times New Roman"/>
          <w:b/>
          <w:sz w:val="24"/>
          <w:szCs w:val="24"/>
        </w:rPr>
        <w:t>w</w:t>
      </w:r>
      <w:r w:rsidR="00646D04" w:rsidRPr="00646D04">
        <w:rPr>
          <w:rFonts w:ascii="Times New Roman" w:hAnsi="Times New Roman" w:cs="Times New Roman"/>
          <w:b/>
          <w:sz w:val="24"/>
          <w:szCs w:val="24"/>
        </w:rPr>
        <w:t>ith Within-Survey Interpersonal Variables</w:t>
      </w:r>
      <w:r w:rsidRPr="00646D04">
        <w:rPr>
          <w:rFonts w:ascii="Times New Roman" w:hAnsi="Times New Roman" w:cs="Times New Roman"/>
          <w:b/>
          <w:sz w:val="24"/>
          <w:szCs w:val="24"/>
        </w:rPr>
        <w:t xml:space="preserve"> (Study 2)</w:t>
      </w:r>
      <w:r w:rsidR="00646D04">
        <w:rPr>
          <w:rFonts w:ascii="Times New Roman" w:hAnsi="Times New Roman" w:cs="Times New Roman"/>
          <w:b/>
          <w:sz w:val="24"/>
          <w:szCs w:val="24"/>
        </w:rPr>
        <w:t>.</w:t>
      </w:r>
    </w:p>
    <w:tbl>
      <w:tblPr>
        <w:tblW w:w="4841" w:type="pct"/>
        <w:tblLook w:val="04A0" w:firstRow="1" w:lastRow="0" w:firstColumn="1" w:lastColumn="0" w:noHBand="0" w:noVBand="1"/>
      </w:tblPr>
      <w:tblGrid>
        <w:gridCol w:w="228"/>
        <w:gridCol w:w="3128"/>
        <w:gridCol w:w="756"/>
        <w:gridCol w:w="1259"/>
        <w:gridCol w:w="1424"/>
        <w:gridCol w:w="1527"/>
        <w:gridCol w:w="1219"/>
      </w:tblGrid>
      <w:tr w:rsidR="00BB37C3" w:rsidRPr="005056AD" w14:paraId="34E83E77" w14:textId="77777777" w:rsidTr="00646D04">
        <w:tc>
          <w:tcPr>
            <w:tcW w:w="119" w:type="pct"/>
            <w:vMerge w:val="restart"/>
            <w:tcBorders>
              <w:top w:val="single" w:sz="4" w:space="0" w:color="auto"/>
              <w:bottom w:val="single" w:sz="4" w:space="0" w:color="auto"/>
            </w:tcBorders>
          </w:tcPr>
          <w:p w14:paraId="7C7AB2FD"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1639" w:type="pct"/>
            <w:vMerge w:val="restart"/>
            <w:tcBorders>
              <w:top w:val="single" w:sz="4" w:space="0" w:color="auto"/>
            </w:tcBorders>
          </w:tcPr>
          <w:p w14:paraId="0A3181D5" w14:textId="77777777" w:rsidR="00BB37C3" w:rsidRPr="00C54C66" w:rsidRDefault="00BB37C3" w:rsidP="00C879D0">
            <w:pPr>
              <w:snapToGrid w:val="0"/>
              <w:spacing w:after="0" w:line="240" w:lineRule="auto"/>
              <w:rPr>
                <w:rFonts w:ascii="Times New Roman" w:hAnsi="Times New Roman" w:cs="Times New Roman"/>
                <w:sz w:val="20"/>
                <w:szCs w:val="20"/>
                <w:lang w:eastAsia="ja-JP"/>
              </w:rPr>
            </w:pPr>
            <w:r w:rsidRPr="00C54C66">
              <w:rPr>
                <w:rFonts w:ascii="Times New Roman" w:hAnsi="Times New Roman" w:cs="Times New Roman"/>
                <w:sz w:val="20"/>
                <w:szCs w:val="20"/>
                <w:lang w:eastAsia="ja-JP"/>
              </w:rPr>
              <w:t>Level-1 Dependent Variable</w:t>
            </w:r>
          </w:p>
        </w:tc>
        <w:tc>
          <w:tcPr>
            <w:tcW w:w="396" w:type="pct"/>
            <w:vMerge w:val="restart"/>
            <w:tcBorders>
              <w:top w:val="single" w:sz="4" w:space="0" w:color="auto"/>
              <w:bottom w:val="single" w:sz="4" w:space="0" w:color="auto"/>
            </w:tcBorders>
          </w:tcPr>
          <w:p w14:paraId="284E8DD7"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Model</w:t>
            </w:r>
            <w:r w:rsidRPr="00F74103">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a</w:t>
            </w:r>
          </w:p>
        </w:tc>
        <w:tc>
          <w:tcPr>
            <w:tcW w:w="660" w:type="pct"/>
            <w:vMerge w:val="restart"/>
            <w:tcBorders>
              <w:top w:val="single" w:sz="4" w:space="0" w:color="auto"/>
              <w:bottom w:val="single" w:sz="4" w:space="0" w:color="auto"/>
            </w:tcBorders>
          </w:tcPr>
          <w:p w14:paraId="68A43331"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Dependent Intercept</w:t>
            </w:r>
          </w:p>
          <w:p w14:paraId="7E4CC094" w14:textId="77777777" w:rsidR="00BB37C3" w:rsidRPr="00C54C66" w:rsidRDefault="00BB37C3" w:rsidP="00C879D0">
            <w:pPr>
              <w:snapToGrid w:val="0"/>
              <w:spacing w:after="0" w:line="240" w:lineRule="auto"/>
              <w:jc w:val="center"/>
              <w:rPr>
                <w:rFonts w:ascii="Times New Roman" w:hAnsi="Times New Roman" w:cs="Times New Roman"/>
                <w:sz w:val="20"/>
                <w:szCs w:val="20"/>
                <w:vertAlign w:val="subscript"/>
              </w:rPr>
            </w:pPr>
            <w:r w:rsidRPr="00C54C66">
              <w:rPr>
                <w:rFonts w:ascii="Times New Roman" w:hAnsi="Times New Roman" w:cs="Times New Roman"/>
                <w:sz w:val="20"/>
                <w:szCs w:val="20"/>
              </w:rPr>
              <w:t>γ</w:t>
            </w:r>
            <w:r w:rsidRPr="00C54C66">
              <w:rPr>
                <w:rFonts w:ascii="Times New Roman" w:hAnsi="Times New Roman" w:cs="Times New Roman"/>
                <w:sz w:val="20"/>
                <w:szCs w:val="20"/>
                <w:vertAlign w:val="subscript"/>
              </w:rPr>
              <w:t>00</w:t>
            </w:r>
          </w:p>
          <w:p w14:paraId="6184EF8A"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(SE)</w:t>
            </w:r>
          </w:p>
        </w:tc>
        <w:tc>
          <w:tcPr>
            <w:tcW w:w="746" w:type="pct"/>
            <w:vMerge w:val="restart"/>
            <w:tcBorders>
              <w:top w:val="single" w:sz="4" w:space="0" w:color="auto"/>
              <w:bottom w:val="single" w:sz="4" w:space="0" w:color="auto"/>
            </w:tcBorders>
          </w:tcPr>
          <w:p w14:paraId="43E6720D"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Within-group Variance</w:t>
            </w:r>
          </w:p>
          <w:p w14:paraId="7AB22C4B"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i/>
                <w:iCs/>
                <w:sz w:val="20"/>
                <w:szCs w:val="20"/>
              </w:rPr>
              <w:t>r</w:t>
            </w:r>
          </w:p>
          <w:p w14:paraId="205A35B4"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(SE)</w:t>
            </w:r>
          </w:p>
        </w:tc>
        <w:tc>
          <w:tcPr>
            <w:tcW w:w="800" w:type="pct"/>
            <w:vMerge w:val="restart"/>
            <w:tcBorders>
              <w:top w:val="single" w:sz="4" w:space="0" w:color="auto"/>
              <w:bottom w:val="single" w:sz="4" w:space="0" w:color="auto"/>
            </w:tcBorders>
          </w:tcPr>
          <w:p w14:paraId="3FCB08FE"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Between-group Variance</w:t>
            </w:r>
          </w:p>
          <w:p w14:paraId="6B24C081"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i/>
                <w:iCs/>
                <w:sz w:val="20"/>
                <w:szCs w:val="20"/>
              </w:rPr>
              <w:t>u</w:t>
            </w:r>
            <w:r w:rsidRPr="00C54C66">
              <w:rPr>
                <w:rFonts w:ascii="Times New Roman" w:hAnsi="Times New Roman" w:cs="Times New Roman"/>
                <w:sz w:val="20"/>
                <w:szCs w:val="20"/>
                <w:vertAlign w:val="subscript"/>
              </w:rPr>
              <w:t>0</w:t>
            </w:r>
          </w:p>
          <w:p w14:paraId="7BF9F298"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(SE)</w:t>
            </w:r>
          </w:p>
        </w:tc>
        <w:tc>
          <w:tcPr>
            <w:tcW w:w="639" w:type="pct"/>
            <w:tcBorders>
              <w:top w:val="single" w:sz="4" w:space="0" w:color="auto"/>
              <w:bottom w:val="single" w:sz="4" w:space="0" w:color="auto"/>
            </w:tcBorders>
          </w:tcPr>
          <w:p w14:paraId="3EDCBA6A"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Level-2 Predictor</w:t>
            </w:r>
          </w:p>
        </w:tc>
      </w:tr>
      <w:tr w:rsidR="00BB37C3" w:rsidRPr="005056AD" w14:paraId="319F1959" w14:textId="77777777" w:rsidTr="00646D04">
        <w:trPr>
          <w:trHeight w:val="930"/>
        </w:trPr>
        <w:tc>
          <w:tcPr>
            <w:tcW w:w="119" w:type="pct"/>
            <w:vMerge/>
            <w:tcBorders>
              <w:bottom w:val="single" w:sz="4" w:space="0" w:color="auto"/>
            </w:tcBorders>
          </w:tcPr>
          <w:p w14:paraId="4CB1196C"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1639" w:type="pct"/>
            <w:vMerge/>
            <w:tcBorders>
              <w:bottom w:val="single" w:sz="4" w:space="0" w:color="auto"/>
            </w:tcBorders>
          </w:tcPr>
          <w:p w14:paraId="412914EF"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396" w:type="pct"/>
            <w:vMerge/>
            <w:tcBorders>
              <w:bottom w:val="single" w:sz="4" w:space="0" w:color="auto"/>
            </w:tcBorders>
          </w:tcPr>
          <w:p w14:paraId="6014E05A" w14:textId="77777777" w:rsidR="00BB37C3" w:rsidRPr="00C54C66" w:rsidRDefault="00BB37C3" w:rsidP="00C879D0">
            <w:pPr>
              <w:snapToGrid w:val="0"/>
              <w:spacing w:after="0" w:line="240" w:lineRule="auto"/>
              <w:jc w:val="center"/>
              <w:rPr>
                <w:rFonts w:ascii="Times New Roman" w:hAnsi="Times New Roman" w:cs="Times New Roman"/>
                <w:sz w:val="20"/>
                <w:szCs w:val="20"/>
              </w:rPr>
            </w:pPr>
          </w:p>
        </w:tc>
        <w:tc>
          <w:tcPr>
            <w:tcW w:w="660" w:type="pct"/>
            <w:vMerge/>
            <w:tcBorders>
              <w:bottom w:val="single" w:sz="4" w:space="0" w:color="auto"/>
            </w:tcBorders>
          </w:tcPr>
          <w:p w14:paraId="1BEFBA22"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746" w:type="pct"/>
            <w:vMerge/>
            <w:tcBorders>
              <w:bottom w:val="single" w:sz="4" w:space="0" w:color="auto"/>
            </w:tcBorders>
          </w:tcPr>
          <w:p w14:paraId="56C4713C"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800" w:type="pct"/>
            <w:vMerge/>
            <w:tcBorders>
              <w:bottom w:val="single" w:sz="4" w:space="0" w:color="auto"/>
            </w:tcBorders>
          </w:tcPr>
          <w:p w14:paraId="4938DE31"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639" w:type="pct"/>
            <w:tcBorders>
              <w:top w:val="single" w:sz="4" w:space="0" w:color="auto"/>
            </w:tcBorders>
          </w:tcPr>
          <w:p w14:paraId="25B0DE03"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Relational Mobility</w:t>
            </w:r>
          </w:p>
          <w:p w14:paraId="0D41D543"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(SE) γ</w:t>
            </w:r>
            <w:r w:rsidRPr="00C54C66">
              <w:rPr>
                <w:rFonts w:ascii="Times New Roman" w:hAnsi="Times New Roman" w:cs="Times New Roman"/>
                <w:sz w:val="20"/>
                <w:szCs w:val="20"/>
                <w:vertAlign w:val="subscript"/>
              </w:rPr>
              <w:t>01</w:t>
            </w:r>
          </w:p>
        </w:tc>
      </w:tr>
      <w:tr w:rsidR="00BB37C3" w:rsidRPr="00C54C66" w14:paraId="42B7D65A" w14:textId="77777777" w:rsidTr="00646D04">
        <w:tc>
          <w:tcPr>
            <w:tcW w:w="119" w:type="pct"/>
            <w:vMerge w:val="restart"/>
            <w:tcBorders>
              <w:top w:val="single" w:sz="4" w:space="0" w:color="auto"/>
            </w:tcBorders>
          </w:tcPr>
          <w:p w14:paraId="3F9C330A"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1639" w:type="pct"/>
            <w:vMerge w:val="restart"/>
            <w:tcBorders>
              <w:top w:val="single" w:sz="4" w:space="0" w:color="auto"/>
            </w:tcBorders>
          </w:tcPr>
          <w:p w14:paraId="665ED9F3" w14:textId="77777777" w:rsidR="00BB37C3" w:rsidRPr="00C54C66" w:rsidRDefault="00BB37C3" w:rsidP="00C879D0">
            <w:pPr>
              <w:snapToGrid w:val="0"/>
              <w:spacing w:after="0"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New acquaintances in the last month (log)</w:t>
            </w:r>
          </w:p>
        </w:tc>
        <w:tc>
          <w:tcPr>
            <w:tcW w:w="396" w:type="pct"/>
            <w:tcBorders>
              <w:top w:val="single" w:sz="4" w:space="0" w:color="auto"/>
            </w:tcBorders>
          </w:tcPr>
          <w:p w14:paraId="5FDC3EE1"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1</w:t>
            </w:r>
          </w:p>
        </w:tc>
        <w:tc>
          <w:tcPr>
            <w:tcW w:w="660" w:type="pct"/>
            <w:tcBorders>
              <w:top w:val="single" w:sz="4" w:space="0" w:color="auto"/>
            </w:tcBorders>
          </w:tcPr>
          <w:p w14:paraId="1F652464" w14:textId="52885DBB" w:rsidR="00BB37C3" w:rsidRDefault="00BB37C3" w:rsidP="00C879D0">
            <w:pPr>
              <w:snapToGrid w:val="0"/>
              <w:spacing w:after="0" w:line="240" w:lineRule="auto"/>
              <w:jc w:val="center"/>
              <w:rPr>
                <w:rFonts w:ascii="Times New Roman" w:hAnsi="Times New Roman" w:cs="Times New Roman"/>
                <w:sz w:val="20"/>
                <w:szCs w:val="20"/>
                <w:lang w:eastAsia="ja-JP"/>
              </w:rPr>
            </w:pPr>
            <w:r w:rsidRPr="00213FEC">
              <w:rPr>
                <w:rFonts w:ascii="Times New Roman" w:hAnsi="Times New Roman" w:cs="Times New Roman"/>
                <w:sz w:val="20"/>
                <w:szCs w:val="20"/>
                <w:lang w:eastAsia="ja-JP"/>
              </w:rPr>
              <w:t>.</w:t>
            </w:r>
            <w:r w:rsidR="006E57BB">
              <w:rPr>
                <w:rFonts w:ascii="Times New Roman" w:hAnsi="Times New Roman" w:cs="Times New Roman"/>
                <w:sz w:val="20"/>
                <w:szCs w:val="20"/>
                <w:lang w:eastAsia="ja-JP"/>
              </w:rPr>
              <w:t>644</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0631E454" w14:textId="663E1719"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w:t>
            </w:r>
            <w:r w:rsidR="006E57BB">
              <w:rPr>
                <w:rFonts w:ascii="Times New Roman" w:hAnsi="Times New Roman" w:cs="Times New Roman"/>
                <w:sz w:val="20"/>
                <w:szCs w:val="20"/>
                <w:lang w:eastAsia="ja-JP"/>
              </w:rPr>
              <w:t>38</w:t>
            </w:r>
            <w:r>
              <w:rPr>
                <w:rFonts w:ascii="Times New Roman" w:hAnsi="Times New Roman" w:cs="Times New Roman"/>
                <w:sz w:val="20"/>
                <w:szCs w:val="20"/>
                <w:lang w:eastAsia="ja-JP"/>
              </w:rPr>
              <w:t>)</w:t>
            </w:r>
          </w:p>
        </w:tc>
        <w:tc>
          <w:tcPr>
            <w:tcW w:w="746" w:type="pct"/>
            <w:tcBorders>
              <w:top w:val="single" w:sz="4" w:space="0" w:color="auto"/>
            </w:tcBorders>
          </w:tcPr>
          <w:p w14:paraId="43110F61" w14:textId="44798506"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.165</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0087E42B"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(.00</w:t>
            </w:r>
            <w:r w:rsidRPr="005F24E5">
              <w:rPr>
                <w:rFonts w:ascii="Times New Roman" w:hAnsi="Times New Roman" w:cs="Times New Roman"/>
                <w:sz w:val="20"/>
                <w:szCs w:val="20"/>
                <w:lang w:eastAsia="ja-JP"/>
              </w:rPr>
              <w:t>3</w:t>
            </w:r>
            <w:r>
              <w:rPr>
                <w:rFonts w:ascii="Times New Roman" w:hAnsi="Times New Roman" w:cs="Times New Roman"/>
                <w:sz w:val="20"/>
                <w:szCs w:val="20"/>
                <w:lang w:eastAsia="ja-JP"/>
              </w:rPr>
              <w:t>)</w:t>
            </w:r>
          </w:p>
        </w:tc>
        <w:tc>
          <w:tcPr>
            <w:tcW w:w="800" w:type="pct"/>
            <w:tcBorders>
              <w:top w:val="single" w:sz="4" w:space="0" w:color="auto"/>
            </w:tcBorders>
          </w:tcPr>
          <w:p w14:paraId="7848F69F" w14:textId="53263F65" w:rsidR="00BB37C3" w:rsidRDefault="00BB37C3" w:rsidP="00C879D0">
            <w:pPr>
              <w:snapToGrid w:val="0"/>
              <w:spacing w:after="0" w:line="240" w:lineRule="auto"/>
              <w:jc w:val="center"/>
              <w:rPr>
                <w:rFonts w:ascii="Times New Roman" w:hAnsi="Times New Roman" w:cs="Times New Roman"/>
                <w:sz w:val="20"/>
                <w:szCs w:val="20"/>
                <w:lang w:eastAsia="ja-JP"/>
              </w:rPr>
            </w:pPr>
            <w:r w:rsidRPr="00982F7E">
              <w:rPr>
                <w:rFonts w:ascii="Times New Roman" w:hAnsi="Times New Roman" w:cs="Times New Roman"/>
                <w:sz w:val="20"/>
                <w:szCs w:val="20"/>
                <w:lang w:eastAsia="ja-JP"/>
              </w:rPr>
              <w:t>.001</w:t>
            </w:r>
            <w:r w:rsidRPr="00C54C66">
              <w:rPr>
                <w:rFonts w:ascii="Times New Roman" w:hAnsi="Times New Roman" w:cs="Times New Roman"/>
                <w:sz w:val="20"/>
                <w:szCs w:val="20"/>
                <w:vertAlign w:val="superscript"/>
                <w:lang w:eastAsia="ja-JP"/>
              </w:rPr>
              <w:t>*</w:t>
            </w:r>
          </w:p>
          <w:p w14:paraId="222A2A06" w14:textId="6D077BD3"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r w:rsidRPr="00982F7E">
              <w:rPr>
                <w:rFonts w:ascii="Times New Roman" w:hAnsi="Times New Roman" w:cs="Times New Roman"/>
                <w:sz w:val="20"/>
                <w:szCs w:val="20"/>
                <w:lang w:eastAsia="ja-JP"/>
              </w:rPr>
              <w:t>.00</w:t>
            </w:r>
            <w:r w:rsidR="006E57BB">
              <w:rPr>
                <w:rFonts w:ascii="Times New Roman" w:hAnsi="Times New Roman" w:cs="Times New Roman"/>
                <w:sz w:val="20"/>
                <w:szCs w:val="20"/>
                <w:lang w:eastAsia="ja-JP"/>
              </w:rPr>
              <w:t>1</w:t>
            </w:r>
            <w:r>
              <w:rPr>
                <w:rFonts w:ascii="Times New Roman" w:hAnsi="Times New Roman" w:cs="Times New Roman"/>
                <w:sz w:val="20"/>
                <w:szCs w:val="20"/>
                <w:lang w:eastAsia="ja-JP"/>
              </w:rPr>
              <w:t>)</w:t>
            </w:r>
          </w:p>
        </w:tc>
        <w:tc>
          <w:tcPr>
            <w:tcW w:w="639" w:type="pct"/>
            <w:tcBorders>
              <w:top w:val="single" w:sz="4" w:space="0" w:color="auto"/>
            </w:tcBorders>
          </w:tcPr>
          <w:p w14:paraId="469AFBBA" w14:textId="5AB920B1" w:rsidR="00BB37C3" w:rsidRPr="00C54C66" w:rsidRDefault="003D167A"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p>
        </w:tc>
      </w:tr>
      <w:tr w:rsidR="00BB37C3" w:rsidRPr="00C54C66" w14:paraId="5AB2DE7C" w14:textId="77777777" w:rsidTr="00646D04">
        <w:tc>
          <w:tcPr>
            <w:tcW w:w="119" w:type="pct"/>
            <w:vMerge/>
          </w:tcPr>
          <w:p w14:paraId="21A714FC"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1639" w:type="pct"/>
            <w:vMerge/>
          </w:tcPr>
          <w:p w14:paraId="21DCDCAB" w14:textId="77777777" w:rsidR="00BB37C3" w:rsidRPr="00C54C66" w:rsidRDefault="00BB37C3" w:rsidP="00C879D0">
            <w:pPr>
              <w:snapToGrid w:val="0"/>
              <w:spacing w:after="0" w:line="240" w:lineRule="auto"/>
              <w:rPr>
                <w:rFonts w:ascii="Times New Roman" w:hAnsi="Times New Roman" w:cs="Times New Roman"/>
                <w:sz w:val="20"/>
                <w:szCs w:val="20"/>
                <w:lang w:eastAsia="ja-JP"/>
              </w:rPr>
            </w:pPr>
          </w:p>
        </w:tc>
        <w:tc>
          <w:tcPr>
            <w:tcW w:w="396" w:type="pct"/>
          </w:tcPr>
          <w:p w14:paraId="310A4CC9"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2</w:t>
            </w:r>
          </w:p>
        </w:tc>
        <w:tc>
          <w:tcPr>
            <w:tcW w:w="660" w:type="pct"/>
          </w:tcPr>
          <w:p w14:paraId="73308B7D" w14:textId="0D6F0B3E" w:rsidR="00BB37C3" w:rsidRDefault="00BB37C3" w:rsidP="00C879D0">
            <w:pPr>
              <w:snapToGrid w:val="0"/>
              <w:spacing w:after="0" w:line="240" w:lineRule="auto"/>
              <w:jc w:val="center"/>
              <w:rPr>
                <w:rFonts w:ascii="Times New Roman" w:hAnsi="Times New Roman" w:cs="Times New Roman"/>
                <w:sz w:val="20"/>
                <w:szCs w:val="20"/>
                <w:lang w:eastAsia="ja-JP"/>
              </w:rPr>
            </w:pPr>
            <w:r w:rsidRPr="002A2195">
              <w:rPr>
                <w:rFonts w:ascii="Times New Roman" w:hAnsi="Times New Roman" w:cs="Times New Roman"/>
                <w:sz w:val="20"/>
                <w:szCs w:val="20"/>
                <w:lang w:eastAsia="ja-JP"/>
              </w:rPr>
              <w:t>.</w:t>
            </w:r>
            <w:r w:rsidR="003D167A">
              <w:rPr>
                <w:rFonts w:ascii="Times New Roman" w:hAnsi="Times New Roman" w:cs="Times New Roman"/>
                <w:sz w:val="20"/>
                <w:szCs w:val="20"/>
                <w:lang w:eastAsia="ja-JP"/>
              </w:rPr>
              <w:t>644</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28643DC3" w14:textId="20B3805D"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w:t>
            </w:r>
            <w:r w:rsidR="003D167A">
              <w:rPr>
                <w:rFonts w:ascii="Times New Roman" w:hAnsi="Times New Roman" w:cs="Times New Roman"/>
                <w:sz w:val="20"/>
                <w:szCs w:val="20"/>
                <w:lang w:eastAsia="ja-JP"/>
              </w:rPr>
              <w:t>37</w:t>
            </w:r>
            <w:r>
              <w:rPr>
                <w:rFonts w:ascii="Times New Roman" w:hAnsi="Times New Roman" w:cs="Times New Roman"/>
                <w:sz w:val="20"/>
                <w:szCs w:val="20"/>
                <w:lang w:eastAsia="ja-JP"/>
              </w:rPr>
              <w:t>)</w:t>
            </w:r>
          </w:p>
        </w:tc>
        <w:tc>
          <w:tcPr>
            <w:tcW w:w="746" w:type="pct"/>
          </w:tcPr>
          <w:p w14:paraId="28A2255A" w14:textId="04F10B67"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.165</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6F7FBA6B"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(.00</w:t>
            </w:r>
            <w:r w:rsidRPr="005F24E5">
              <w:rPr>
                <w:rFonts w:ascii="Times New Roman" w:hAnsi="Times New Roman" w:cs="Times New Roman"/>
                <w:sz w:val="20"/>
                <w:szCs w:val="20"/>
                <w:lang w:eastAsia="ja-JP"/>
              </w:rPr>
              <w:t>3</w:t>
            </w:r>
            <w:r>
              <w:rPr>
                <w:rFonts w:ascii="Times New Roman" w:hAnsi="Times New Roman" w:cs="Times New Roman"/>
                <w:sz w:val="20"/>
                <w:szCs w:val="20"/>
                <w:lang w:eastAsia="ja-JP"/>
              </w:rPr>
              <w:t>)</w:t>
            </w:r>
          </w:p>
        </w:tc>
        <w:tc>
          <w:tcPr>
            <w:tcW w:w="800" w:type="pct"/>
          </w:tcPr>
          <w:p w14:paraId="121F9B14" w14:textId="7D5AD556" w:rsidR="00BB37C3" w:rsidRDefault="00BB37C3" w:rsidP="00C879D0">
            <w:pPr>
              <w:snapToGrid w:val="0"/>
              <w:spacing w:after="0" w:line="240" w:lineRule="auto"/>
              <w:jc w:val="center"/>
              <w:rPr>
                <w:rFonts w:ascii="Times New Roman" w:hAnsi="Times New Roman" w:cs="Times New Roman"/>
                <w:sz w:val="20"/>
                <w:szCs w:val="20"/>
                <w:lang w:eastAsia="ja-JP"/>
              </w:rPr>
            </w:pPr>
            <w:r w:rsidRPr="00982F7E">
              <w:rPr>
                <w:rFonts w:ascii="Times New Roman" w:hAnsi="Times New Roman" w:cs="Times New Roman"/>
                <w:sz w:val="20"/>
                <w:szCs w:val="20"/>
                <w:lang w:eastAsia="ja-JP"/>
              </w:rPr>
              <w:t>.001</w:t>
            </w:r>
            <w:r w:rsidRPr="00C54C66">
              <w:rPr>
                <w:rFonts w:ascii="Times New Roman" w:hAnsi="Times New Roman" w:cs="Times New Roman"/>
                <w:sz w:val="20"/>
                <w:szCs w:val="20"/>
                <w:vertAlign w:val="superscript"/>
                <w:lang w:eastAsia="ja-JP"/>
              </w:rPr>
              <w:t>*</w:t>
            </w:r>
          </w:p>
          <w:p w14:paraId="618CF9A6"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(&lt;</w:t>
            </w:r>
            <w:r w:rsidRPr="00982F7E">
              <w:rPr>
                <w:rFonts w:ascii="Times New Roman" w:hAnsi="Times New Roman" w:cs="Times New Roman"/>
                <w:sz w:val="20"/>
                <w:szCs w:val="20"/>
                <w:lang w:eastAsia="ja-JP"/>
              </w:rPr>
              <w:t>.000</w:t>
            </w:r>
            <w:r>
              <w:rPr>
                <w:rFonts w:ascii="Times New Roman" w:hAnsi="Times New Roman" w:cs="Times New Roman"/>
                <w:sz w:val="20"/>
                <w:szCs w:val="20"/>
                <w:lang w:eastAsia="ja-JP"/>
              </w:rPr>
              <w:t>)</w:t>
            </w:r>
          </w:p>
        </w:tc>
        <w:tc>
          <w:tcPr>
            <w:tcW w:w="639" w:type="pct"/>
          </w:tcPr>
          <w:p w14:paraId="785235A9" w14:textId="39828F59" w:rsidR="00BB37C3" w:rsidRDefault="00BB37C3" w:rsidP="00C879D0">
            <w:pPr>
              <w:snapToGrid w:val="0"/>
              <w:spacing w:after="0" w:line="240" w:lineRule="auto"/>
              <w:jc w:val="center"/>
              <w:rPr>
                <w:rFonts w:ascii="Times New Roman" w:hAnsi="Times New Roman" w:cs="Times New Roman"/>
                <w:sz w:val="20"/>
                <w:szCs w:val="20"/>
                <w:lang w:eastAsia="ja-JP"/>
              </w:rPr>
            </w:pPr>
            <w:r w:rsidRPr="005F3154">
              <w:rPr>
                <w:rFonts w:ascii="Times New Roman" w:hAnsi="Times New Roman" w:cs="Times New Roman"/>
                <w:sz w:val="20"/>
                <w:szCs w:val="20"/>
                <w:lang w:eastAsia="ja-JP"/>
              </w:rPr>
              <w:t>-.0</w:t>
            </w:r>
            <w:r>
              <w:rPr>
                <w:rFonts w:ascii="Times New Roman" w:hAnsi="Times New Roman" w:cs="Times New Roman"/>
                <w:sz w:val="20"/>
                <w:szCs w:val="20"/>
                <w:lang w:eastAsia="ja-JP"/>
              </w:rPr>
              <w:t>0</w:t>
            </w:r>
            <w:r w:rsidR="003D167A">
              <w:rPr>
                <w:rFonts w:ascii="Times New Roman" w:hAnsi="Times New Roman" w:cs="Times New Roman"/>
                <w:sz w:val="20"/>
                <w:szCs w:val="20"/>
                <w:lang w:eastAsia="ja-JP"/>
              </w:rPr>
              <w:t>7</w:t>
            </w:r>
          </w:p>
          <w:p w14:paraId="04E184DE" w14:textId="1D37033F"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r w:rsidRPr="00C54C66">
              <w:rPr>
                <w:rFonts w:ascii="Times New Roman" w:hAnsi="Times New Roman" w:cs="Times New Roman"/>
                <w:sz w:val="20"/>
                <w:szCs w:val="20"/>
                <w:lang w:eastAsia="ja-JP"/>
              </w:rPr>
              <w:t>.</w:t>
            </w:r>
            <w:r w:rsidR="003D167A">
              <w:rPr>
                <w:rFonts w:ascii="Times New Roman" w:hAnsi="Times New Roman" w:cs="Times New Roman"/>
                <w:sz w:val="20"/>
                <w:szCs w:val="20"/>
                <w:lang w:eastAsia="ja-JP"/>
              </w:rPr>
              <w:t>100</w:t>
            </w:r>
            <w:r w:rsidRPr="00C54C66">
              <w:rPr>
                <w:rFonts w:ascii="Times New Roman" w:hAnsi="Times New Roman" w:cs="Times New Roman"/>
                <w:sz w:val="20"/>
                <w:szCs w:val="20"/>
                <w:lang w:eastAsia="ja-JP"/>
              </w:rPr>
              <w:t>)</w:t>
            </w:r>
          </w:p>
        </w:tc>
      </w:tr>
      <w:tr w:rsidR="00BB37C3" w:rsidRPr="00C54C66" w14:paraId="1CD6043C" w14:textId="77777777" w:rsidTr="00646D04">
        <w:tc>
          <w:tcPr>
            <w:tcW w:w="119" w:type="pct"/>
            <w:vMerge/>
          </w:tcPr>
          <w:p w14:paraId="1B0E30D6"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1639" w:type="pct"/>
            <w:vMerge w:val="restart"/>
          </w:tcPr>
          <w:p w14:paraId="0A7449E7" w14:textId="77777777" w:rsidR="00BB37C3" w:rsidRPr="00C54C66" w:rsidRDefault="00BB37C3" w:rsidP="00C879D0">
            <w:pPr>
              <w:snapToGrid w:val="0"/>
              <w:spacing w:after="0" w:line="240" w:lineRule="auto"/>
              <w:rPr>
                <w:rFonts w:ascii="Times New Roman" w:hAnsi="Times New Roman" w:cs="Times New Roman"/>
                <w:sz w:val="20"/>
                <w:szCs w:val="20"/>
                <w:lang w:eastAsia="ja-JP"/>
              </w:rPr>
            </w:pPr>
            <w:r>
              <w:rPr>
                <w:rFonts w:ascii="Times New Roman" w:hAnsi="Times New Roman" w:cs="Times New Roman"/>
                <w:sz w:val="20"/>
                <w:szCs w:val="20"/>
                <w:lang w:eastAsia="ja-JP"/>
              </w:rPr>
              <w:t>Number of romantic partners (log)</w:t>
            </w:r>
          </w:p>
        </w:tc>
        <w:tc>
          <w:tcPr>
            <w:tcW w:w="396" w:type="pct"/>
          </w:tcPr>
          <w:p w14:paraId="2A43D353"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1</w:t>
            </w:r>
          </w:p>
        </w:tc>
        <w:tc>
          <w:tcPr>
            <w:tcW w:w="660" w:type="pct"/>
          </w:tcPr>
          <w:p w14:paraId="070ED7AB" w14:textId="2428FD6C" w:rsidR="00BB37C3" w:rsidRDefault="00BB37C3" w:rsidP="00C879D0">
            <w:pPr>
              <w:snapToGrid w:val="0"/>
              <w:spacing w:after="0" w:line="240" w:lineRule="auto"/>
              <w:jc w:val="center"/>
              <w:rPr>
                <w:rFonts w:ascii="Times New Roman" w:hAnsi="Times New Roman" w:cs="Times New Roman"/>
                <w:sz w:val="20"/>
                <w:szCs w:val="20"/>
                <w:lang w:eastAsia="ja-JP"/>
              </w:rPr>
            </w:pPr>
            <w:r w:rsidRPr="00213FEC">
              <w:rPr>
                <w:rFonts w:ascii="Times New Roman" w:hAnsi="Times New Roman" w:cs="Times New Roman"/>
                <w:sz w:val="20"/>
                <w:szCs w:val="20"/>
                <w:lang w:eastAsia="ja-JP"/>
              </w:rPr>
              <w:t>.6</w:t>
            </w:r>
            <w:r w:rsidR="006E57BB">
              <w:rPr>
                <w:rFonts w:ascii="Times New Roman" w:hAnsi="Times New Roman" w:cs="Times New Roman"/>
                <w:sz w:val="20"/>
                <w:szCs w:val="20"/>
                <w:lang w:eastAsia="ja-JP"/>
              </w:rPr>
              <w:t>12</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5F747DA8" w14:textId="69D823D5"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w:t>
            </w:r>
            <w:r w:rsidR="006E57BB">
              <w:rPr>
                <w:rFonts w:ascii="Times New Roman" w:hAnsi="Times New Roman" w:cs="Times New Roman"/>
                <w:sz w:val="20"/>
                <w:szCs w:val="20"/>
                <w:lang w:eastAsia="ja-JP"/>
              </w:rPr>
              <w:t>63</w:t>
            </w:r>
            <w:r>
              <w:rPr>
                <w:rFonts w:ascii="Times New Roman" w:hAnsi="Times New Roman" w:cs="Times New Roman"/>
                <w:sz w:val="20"/>
                <w:szCs w:val="20"/>
                <w:lang w:eastAsia="ja-JP"/>
              </w:rPr>
              <w:t>)</w:t>
            </w:r>
          </w:p>
        </w:tc>
        <w:tc>
          <w:tcPr>
            <w:tcW w:w="746" w:type="pct"/>
          </w:tcPr>
          <w:p w14:paraId="13057B43" w14:textId="2E4F2830"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.071</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54567C06" w14:textId="33D66829"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w:t>
            </w:r>
            <w:r w:rsidR="006E57BB">
              <w:rPr>
                <w:rFonts w:ascii="Times New Roman" w:hAnsi="Times New Roman" w:cs="Times New Roman"/>
                <w:sz w:val="20"/>
                <w:szCs w:val="20"/>
                <w:lang w:eastAsia="ja-JP"/>
              </w:rPr>
              <w:t>39</w:t>
            </w:r>
            <w:r>
              <w:rPr>
                <w:rFonts w:ascii="Times New Roman" w:hAnsi="Times New Roman" w:cs="Times New Roman"/>
                <w:sz w:val="20"/>
                <w:szCs w:val="20"/>
                <w:lang w:eastAsia="ja-JP"/>
              </w:rPr>
              <w:t>)</w:t>
            </w:r>
          </w:p>
        </w:tc>
        <w:tc>
          <w:tcPr>
            <w:tcW w:w="800" w:type="pct"/>
          </w:tcPr>
          <w:p w14:paraId="14E0E559" w14:textId="77777777"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&lt;</w:t>
            </w:r>
            <w:r w:rsidRPr="00982F7E">
              <w:rPr>
                <w:rFonts w:ascii="Times New Roman" w:hAnsi="Times New Roman" w:cs="Times New Roman"/>
                <w:sz w:val="20"/>
                <w:szCs w:val="20"/>
                <w:lang w:eastAsia="ja-JP"/>
              </w:rPr>
              <w:t>.000</w:t>
            </w:r>
            <w:r>
              <w:rPr>
                <w:rFonts w:ascii="Times New Roman" w:hAnsi="Times New Roman" w:cs="Times New Roman"/>
                <w:sz w:val="20"/>
                <w:szCs w:val="20"/>
                <w:lang w:eastAsia="ja-JP"/>
              </w:rPr>
              <w:t xml:space="preserve"> </w:t>
            </w:r>
          </w:p>
          <w:p w14:paraId="12CB41C7"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(&lt;</w:t>
            </w:r>
            <w:r w:rsidRPr="00982F7E">
              <w:rPr>
                <w:rFonts w:ascii="Times New Roman" w:hAnsi="Times New Roman" w:cs="Times New Roman"/>
                <w:sz w:val="20"/>
                <w:szCs w:val="20"/>
                <w:lang w:eastAsia="ja-JP"/>
              </w:rPr>
              <w:t>.000</w:t>
            </w:r>
            <w:r>
              <w:rPr>
                <w:rFonts w:ascii="Times New Roman" w:hAnsi="Times New Roman" w:cs="Times New Roman"/>
                <w:sz w:val="20"/>
                <w:szCs w:val="20"/>
                <w:lang w:eastAsia="ja-JP"/>
              </w:rPr>
              <w:t>)</w:t>
            </w:r>
          </w:p>
        </w:tc>
        <w:tc>
          <w:tcPr>
            <w:tcW w:w="639" w:type="pct"/>
          </w:tcPr>
          <w:p w14:paraId="1AA73CD9" w14:textId="18A5B63C" w:rsidR="00BB37C3" w:rsidRPr="00C54C66" w:rsidRDefault="003D167A"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p>
        </w:tc>
      </w:tr>
      <w:tr w:rsidR="00BB37C3" w:rsidRPr="00C54C66" w14:paraId="76AB00D1" w14:textId="77777777" w:rsidTr="00646D04">
        <w:tc>
          <w:tcPr>
            <w:tcW w:w="119" w:type="pct"/>
            <w:vMerge/>
          </w:tcPr>
          <w:p w14:paraId="596D3C80"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1639" w:type="pct"/>
            <w:vMerge/>
          </w:tcPr>
          <w:p w14:paraId="4EB6D803"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396" w:type="pct"/>
          </w:tcPr>
          <w:p w14:paraId="5789B8F0" w14:textId="77777777" w:rsidR="00BB37C3" w:rsidRPr="00C54C66" w:rsidRDefault="00BB37C3" w:rsidP="00C879D0">
            <w:pPr>
              <w:snapToGrid w:val="0"/>
              <w:spacing w:after="0" w:line="240" w:lineRule="auto"/>
              <w:jc w:val="center"/>
              <w:rPr>
                <w:rFonts w:ascii="Times New Roman" w:hAnsi="Times New Roman" w:cs="Times New Roman"/>
                <w:sz w:val="20"/>
                <w:szCs w:val="20"/>
              </w:rPr>
            </w:pPr>
            <w:r w:rsidRPr="00C54C66">
              <w:rPr>
                <w:rFonts w:ascii="Times New Roman" w:hAnsi="Times New Roman" w:cs="Times New Roman"/>
                <w:sz w:val="20"/>
                <w:szCs w:val="20"/>
              </w:rPr>
              <w:t>2</w:t>
            </w:r>
          </w:p>
        </w:tc>
        <w:tc>
          <w:tcPr>
            <w:tcW w:w="660" w:type="pct"/>
          </w:tcPr>
          <w:p w14:paraId="5988C4D3" w14:textId="29EA5FDD"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.6</w:t>
            </w:r>
            <w:r w:rsidR="003D167A">
              <w:rPr>
                <w:rFonts w:ascii="Times New Roman" w:hAnsi="Times New Roman" w:cs="Times New Roman"/>
                <w:sz w:val="20"/>
                <w:szCs w:val="20"/>
                <w:lang w:eastAsia="ja-JP"/>
              </w:rPr>
              <w:t>22</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6EF3B33B" w14:textId="1CFC0BFC"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(.03</w:t>
            </w:r>
            <w:r w:rsidR="003D167A">
              <w:rPr>
                <w:rFonts w:ascii="Times New Roman" w:hAnsi="Times New Roman" w:cs="Times New Roman"/>
                <w:sz w:val="20"/>
                <w:szCs w:val="20"/>
                <w:lang w:eastAsia="ja-JP"/>
              </w:rPr>
              <w:t>7</w:t>
            </w:r>
            <w:r>
              <w:rPr>
                <w:rFonts w:ascii="Times New Roman" w:hAnsi="Times New Roman" w:cs="Times New Roman"/>
                <w:sz w:val="20"/>
                <w:szCs w:val="20"/>
                <w:lang w:eastAsia="ja-JP"/>
              </w:rPr>
              <w:t>)</w:t>
            </w:r>
          </w:p>
        </w:tc>
        <w:tc>
          <w:tcPr>
            <w:tcW w:w="746" w:type="pct"/>
          </w:tcPr>
          <w:p w14:paraId="162FE3CF" w14:textId="2DC59500"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.071</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46433BF7"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(.002)</w:t>
            </w:r>
          </w:p>
        </w:tc>
        <w:tc>
          <w:tcPr>
            <w:tcW w:w="800" w:type="pct"/>
          </w:tcPr>
          <w:p w14:paraId="1C603C50" w14:textId="77777777"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&lt;</w:t>
            </w:r>
            <w:r w:rsidRPr="00982F7E">
              <w:rPr>
                <w:rFonts w:ascii="Times New Roman" w:hAnsi="Times New Roman" w:cs="Times New Roman"/>
                <w:sz w:val="20"/>
                <w:szCs w:val="20"/>
                <w:lang w:eastAsia="ja-JP"/>
              </w:rPr>
              <w:t>.001</w:t>
            </w:r>
          </w:p>
          <w:p w14:paraId="32F68AC7" w14:textId="06D3E18D"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r w:rsidR="003D167A">
              <w:rPr>
                <w:rFonts w:ascii="Times New Roman" w:hAnsi="Times New Roman" w:cs="Times New Roman"/>
                <w:sz w:val="20"/>
                <w:szCs w:val="20"/>
                <w:lang w:eastAsia="ja-JP"/>
              </w:rPr>
              <w:t>&lt;</w:t>
            </w:r>
            <w:r>
              <w:rPr>
                <w:rFonts w:ascii="Times New Roman" w:hAnsi="Times New Roman" w:cs="Times New Roman"/>
                <w:sz w:val="20"/>
                <w:szCs w:val="20"/>
                <w:lang w:eastAsia="ja-JP"/>
              </w:rPr>
              <w:t>.001)</w:t>
            </w:r>
          </w:p>
        </w:tc>
        <w:tc>
          <w:tcPr>
            <w:tcW w:w="639" w:type="pct"/>
          </w:tcPr>
          <w:p w14:paraId="3736B33C" w14:textId="0E392888" w:rsidR="00BB37C3" w:rsidRDefault="00BB37C3" w:rsidP="00C879D0">
            <w:pPr>
              <w:snapToGrid w:val="0"/>
              <w:spacing w:after="0" w:line="240" w:lineRule="auto"/>
              <w:jc w:val="center"/>
              <w:rPr>
                <w:rFonts w:ascii="Times New Roman" w:hAnsi="Times New Roman" w:cs="Times New Roman"/>
                <w:sz w:val="20"/>
                <w:szCs w:val="20"/>
                <w:lang w:eastAsia="ja-JP"/>
              </w:rPr>
            </w:pPr>
            <w:r w:rsidRPr="005F3154">
              <w:rPr>
                <w:rFonts w:ascii="Times New Roman" w:hAnsi="Times New Roman" w:cs="Times New Roman"/>
                <w:sz w:val="20"/>
                <w:szCs w:val="20"/>
                <w:lang w:eastAsia="ja-JP"/>
              </w:rPr>
              <w:t>-0.0</w:t>
            </w:r>
            <w:r w:rsidR="003D167A">
              <w:rPr>
                <w:rFonts w:ascii="Times New Roman" w:hAnsi="Times New Roman" w:cs="Times New Roman"/>
                <w:sz w:val="20"/>
                <w:szCs w:val="20"/>
                <w:lang w:eastAsia="ja-JP"/>
              </w:rPr>
              <w:t>14</w:t>
            </w:r>
          </w:p>
          <w:p w14:paraId="4886CE74"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(.079</w:t>
            </w:r>
            <w:r w:rsidRPr="00C54C66">
              <w:rPr>
                <w:rFonts w:ascii="Times New Roman" w:hAnsi="Times New Roman" w:cs="Times New Roman"/>
                <w:sz w:val="20"/>
                <w:szCs w:val="20"/>
                <w:lang w:eastAsia="ja-JP"/>
              </w:rPr>
              <w:t>)</w:t>
            </w:r>
          </w:p>
        </w:tc>
      </w:tr>
      <w:tr w:rsidR="00BB37C3" w:rsidRPr="00C54C66" w14:paraId="495ABC24" w14:textId="77777777" w:rsidTr="00646D04">
        <w:tc>
          <w:tcPr>
            <w:tcW w:w="119" w:type="pct"/>
            <w:vMerge/>
          </w:tcPr>
          <w:p w14:paraId="194B5979" w14:textId="77777777" w:rsidR="00BB37C3" w:rsidRPr="00C54C66" w:rsidRDefault="00BB37C3" w:rsidP="00C879D0">
            <w:pPr>
              <w:snapToGrid w:val="0"/>
              <w:spacing w:after="0" w:line="240" w:lineRule="auto"/>
              <w:rPr>
                <w:rFonts w:ascii="Times New Roman" w:hAnsi="Times New Roman" w:cs="Times New Roman"/>
                <w:sz w:val="20"/>
                <w:szCs w:val="20"/>
                <w:lang w:eastAsia="ja-JP"/>
              </w:rPr>
            </w:pPr>
          </w:p>
        </w:tc>
        <w:tc>
          <w:tcPr>
            <w:tcW w:w="1639" w:type="pct"/>
            <w:vMerge w:val="restart"/>
          </w:tcPr>
          <w:p w14:paraId="7AB4410F" w14:textId="77777777" w:rsidR="00BB37C3" w:rsidRPr="00C54C66" w:rsidRDefault="00BB37C3" w:rsidP="00C879D0">
            <w:pPr>
              <w:snapToGrid w:val="0"/>
              <w:spacing w:after="0" w:line="240" w:lineRule="auto"/>
              <w:rPr>
                <w:rFonts w:ascii="Times New Roman" w:hAnsi="Times New Roman" w:cs="Times New Roman"/>
                <w:sz w:val="20"/>
                <w:szCs w:val="20"/>
                <w:lang w:eastAsia="ja-JP"/>
              </w:rPr>
            </w:pPr>
            <w:bookmarkStart w:id="1" w:name="_Hlk14977876"/>
            <w:r>
              <w:rPr>
                <w:rFonts w:ascii="Times New Roman" w:hAnsi="Times New Roman" w:cs="Times New Roman"/>
                <w:sz w:val="20"/>
                <w:szCs w:val="20"/>
                <w:lang w:eastAsia="ja-JP"/>
              </w:rPr>
              <w:t xml:space="preserve">Number of times have stolen a romantic partner </w:t>
            </w:r>
            <w:bookmarkEnd w:id="1"/>
            <w:r>
              <w:rPr>
                <w:rFonts w:ascii="Times New Roman" w:hAnsi="Times New Roman" w:cs="Times New Roman"/>
                <w:sz w:val="20"/>
                <w:szCs w:val="20"/>
                <w:lang w:eastAsia="ja-JP"/>
              </w:rPr>
              <w:t>(log)</w:t>
            </w:r>
          </w:p>
        </w:tc>
        <w:tc>
          <w:tcPr>
            <w:tcW w:w="396" w:type="pct"/>
          </w:tcPr>
          <w:p w14:paraId="7030CEF0"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sidRPr="00C54C66">
              <w:rPr>
                <w:rFonts w:ascii="Times New Roman" w:hAnsi="Times New Roman" w:cs="Times New Roman"/>
                <w:sz w:val="20"/>
                <w:szCs w:val="20"/>
                <w:lang w:eastAsia="ja-JP"/>
              </w:rPr>
              <w:t>1</w:t>
            </w:r>
          </w:p>
        </w:tc>
        <w:tc>
          <w:tcPr>
            <w:tcW w:w="660" w:type="pct"/>
          </w:tcPr>
          <w:p w14:paraId="1B7FBC02" w14:textId="16090115"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r w:rsidR="006E57BB">
              <w:rPr>
                <w:rFonts w:ascii="Times New Roman" w:hAnsi="Times New Roman" w:cs="Times New Roman"/>
                <w:sz w:val="20"/>
                <w:szCs w:val="20"/>
                <w:lang w:eastAsia="ja-JP"/>
              </w:rPr>
              <w:t>140</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0E5C6515" w14:textId="7DF3E32A"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(.04</w:t>
            </w:r>
            <w:r w:rsidR="006E57BB">
              <w:rPr>
                <w:rFonts w:ascii="Times New Roman" w:hAnsi="Times New Roman" w:cs="Times New Roman"/>
                <w:sz w:val="20"/>
                <w:szCs w:val="20"/>
                <w:lang w:eastAsia="ja-JP"/>
              </w:rPr>
              <w:t>2</w:t>
            </w:r>
            <w:r>
              <w:rPr>
                <w:rFonts w:ascii="Times New Roman" w:hAnsi="Times New Roman" w:cs="Times New Roman"/>
                <w:sz w:val="20"/>
                <w:szCs w:val="20"/>
                <w:lang w:eastAsia="ja-JP"/>
              </w:rPr>
              <w:t>)</w:t>
            </w:r>
          </w:p>
        </w:tc>
        <w:tc>
          <w:tcPr>
            <w:tcW w:w="746" w:type="pct"/>
          </w:tcPr>
          <w:p w14:paraId="099E8DA1" w14:textId="0FF1F97E"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.039</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22AC1967" w14:textId="77777777"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r w:rsidRPr="0096218A">
              <w:rPr>
                <w:rFonts w:ascii="Times New Roman" w:hAnsi="Times New Roman" w:cs="Times New Roman"/>
                <w:sz w:val="20"/>
                <w:szCs w:val="20"/>
                <w:lang w:eastAsia="ja-JP"/>
              </w:rPr>
              <w:t>.002</w:t>
            </w:r>
            <w:r>
              <w:rPr>
                <w:rFonts w:ascii="Times New Roman" w:hAnsi="Times New Roman" w:cs="Times New Roman"/>
                <w:sz w:val="20"/>
                <w:szCs w:val="20"/>
                <w:lang w:eastAsia="ja-JP"/>
              </w:rPr>
              <w:t>)</w:t>
            </w:r>
          </w:p>
          <w:p w14:paraId="3F575BEF"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p>
        </w:tc>
        <w:tc>
          <w:tcPr>
            <w:tcW w:w="800" w:type="pct"/>
          </w:tcPr>
          <w:p w14:paraId="156EBFA9" w14:textId="77777777"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&lt;</w:t>
            </w:r>
            <w:r w:rsidRPr="00982F7E">
              <w:rPr>
                <w:rFonts w:ascii="Times New Roman" w:hAnsi="Times New Roman" w:cs="Times New Roman"/>
                <w:sz w:val="20"/>
                <w:szCs w:val="20"/>
                <w:lang w:eastAsia="ja-JP"/>
              </w:rPr>
              <w:t>.000</w:t>
            </w:r>
            <w:r>
              <w:rPr>
                <w:rFonts w:ascii="Times New Roman" w:hAnsi="Times New Roman" w:cs="Times New Roman"/>
                <w:sz w:val="20"/>
                <w:szCs w:val="20"/>
                <w:lang w:eastAsia="ja-JP"/>
              </w:rPr>
              <w:t xml:space="preserve"> </w:t>
            </w:r>
          </w:p>
          <w:p w14:paraId="54BB7615"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(&lt;</w:t>
            </w:r>
            <w:r w:rsidRPr="00982F7E">
              <w:rPr>
                <w:rFonts w:ascii="Times New Roman" w:hAnsi="Times New Roman" w:cs="Times New Roman"/>
                <w:sz w:val="20"/>
                <w:szCs w:val="20"/>
                <w:lang w:eastAsia="ja-JP"/>
              </w:rPr>
              <w:t>.000</w:t>
            </w:r>
            <w:r>
              <w:rPr>
                <w:rFonts w:ascii="Times New Roman" w:hAnsi="Times New Roman" w:cs="Times New Roman"/>
                <w:sz w:val="20"/>
                <w:szCs w:val="20"/>
                <w:lang w:eastAsia="ja-JP"/>
              </w:rPr>
              <w:t>)</w:t>
            </w:r>
          </w:p>
        </w:tc>
        <w:tc>
          <w:tcPr>
            <w:tcW w:w="639" w:type="pct"/>
          </w:tcPr>
          <w:p w14:paraId="36ADEC9B" w14:textId="28EE9D1E" w:rsidR="00BB37C3" w:rsidRPr="00C54C66" w:rsidRDefault="003D167A"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p>
        </w:tc>
      </w:tr>
      <w:tr w:rsidR="00BB37C3" w:rsidRPr="00C54C66" w14:paraId="26BEE0FD" w14:textId="77777777" w:rsidTr="00646D04">
        <w:tc>
          <w:tcPr>
            <w:tcW w:w="119" w:type="pct"/>
            <w:vMerge/>
            <w:tcBorders>
              <w:bottom w:val="single" w:sz="4" w:space="0" w:color="auto"/>
            </w:tcBorders>
          </w:tcPr>
          <w:p w14:paraId="38F09602" w14:textId="77777777" w:rsidR="00BB37C3" w:rsidRPr="00C54C66" w:rsidRDefault="00BB37C3" w:rsidP="00C879D0">
            <w:pPr>
              <w:snapToGrid w:val="0"/>
              <w:spacing w:after="0" w:line="240" w:lineRule="auto"/>
              <w:rPr>
                <w:rFonts w:ascii="Times New Roman" w:hAnsi="Times New Roman" w:cs="Times New Roman"/>
                <w:sz w:val="20"/>
                <w:szCs w:val="20"/>
              </w:rPr>
            </w:pPr>
          </w:p>
        </w:tc>
        <w:tc>
          <w:tcPr>
            <w:tcW w:w="1639" w:type="pct"/>
            <w:vMerge/>
            <w:tcBorders>
              <w:bottom w:val="single" w:sz="4" w:space="0" w:color="auto"/>
            </w:tcBorders>
          </w:tcPr>
          <w:p w14:paraId="00B797E8" w14:textId="77777777" w:rsidR="00BB37C3" w:rsidRPr="00C54C66" w:rsidRDefault="00BB37C3" w:rsidP="00C879D0">
            <w:pPr>
              <w:snapToGrid w:val="0"/>
              <w:spacing w:after="0" w:line="240" w:lineRule="auto"/>
              <w:rPr>
                <w:rFonts w:ascii="Times New Roman" w:hAnsi="Times New Roman" w:cs="Times New Roman"/>
                <w:sz w:val="20"/>
                <w:szCs w:val="20"/>
                <w:lang w:eastAsia="ja-JP"/>
              </w:rPr>
            </w:pPr>
          </w:p>
        </w:tc>
        <w:tc>
          <w:tcPr>
            <w:tcW w:w="396" w:type="pct"/>
            <w:tcBorders>
              <w:bottom w:val="single" w:sz="4" w:space="0" w:color="auto"/>
            </w:tcBorders>
          </w:tcPr>
          <w:p w14:paraId="1E4B5635"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sidRPr="00C54C66">
              <w:rPr>
                <w:rFonts w:ascii="Times New Roman" w:hAnsi="Times New Roman" w:cs="Times New Roman"/>
                <w:sz w:val="20"/>
                <w:szCs w:val="20"/>
                <w:lang w:eastAsia="ja-JP"/>
              </w:rPr>
              <w:t>2</w:t>
            </w:r>
          </w:p>
        </w:tc>
        <w:tc>
          <w:tcPr>
            <w:tcW w:w="660" w:type="pct"/>
            <w:tcBorders>
              <w:bottom w:val="single" w:sz="4" w:space="0" w:color="auto"/>
            </w:tcBorders>
          </w:tcPr>
          <w:p w14:paraId="4B36E833" w14:textId="4BCDEC3F" w:rsidR="00BB37C3" w:rsidRDefault="00BB37C3" w:rsidP="00C879D0">
            <w:pPr>
              <w:snapToGrid w:val="0"/>
              <w:spacing w:after="0" w:line="240" w:lineRule="auto"/>
              <w:jc w:val="center"/>
              <w:rPr>
                <w:rFonts w:ascii="Times New Roman" w:hAnsi="Times New Roman" w:cs="Times New Roman"/>
                <w:sz w:val="20"/>
                <w:szCs w:val="20"/>
                <w:lang w:eastAsia="ja-JP"/>
              </w:rPr>
            </w:pPr>
            <w:r w:rsidRPr="002A2195">
              <w:rPr>
                <w:rFonts w:ascii="Times New Roman" w:hAnsi="Times New Roman" w:cs="Times New Roman"/>
                <w:sz w:val="20"/>
                <w:szCs w:val="20"/>
                <w:lang w:eastAsia="ja-JP"/>
              </w:rPr>
              <w:t>.</w:t>
            </w:r>
            <w:r w:rsidR="003D167A">
              <w:rPr>
                <w:rFonts w:ascii="Times New Roman" w:hAnsi="Times New Roman" w:cs="Times New Roman"/>
                <w:sz w:val="20"/>
                <w:szCs w:val="20"/>
                <w:lang w:eastAsia="ja-JP"/>
              </w:rPr>
              <w:t>118</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1476D3AB" w14:textId="5F70130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w:t>
            </w:r>
            <w:r w:rsidR="003D167A">
              <w:rPr>
                <w:rFonts w:ascii="Times New Roman" w:hAnsi="Times New Roman" w:cs="Times New Roman"/>
                <w:sz w:val="20"/>
                <w:szCs w:val="20"/>
                <w:lang w:eastAsia="ja-JP"/>
              </w:rPr>
              <w:t>4</w:t>
            </w:r>
            <w:r>
              <w:rPr>
                <w:rFonts w:ascii="Times New Roman" w:hAnsi="Times New Roman" w:cs="Times New Roman"/>
                <w:sz w:val="20"/>
                <w:szCs w:val="20"/>
                <w:lang w:eastAsia="ja-JP"/>
              </w:rPr>
              <w:t>2)</w:t>
            </w:r>
          </w:p>
        </w:tc>
        <w:tc>
          <w:tcPr>
            <w:tcW w:w="746" w:type="pct"/>
            <w:tcBorders>
              <w:bottom w:val="single" w:sz="4" w:space="0" w:color="auto"/>
            </w:tcBorders>
          </w:tcPr>
          <w:p w14:paraId="2DA30EE7" w14:textId="50FD1E1B" w:rsidR="00BB37C3" w:rsidRDefault="00BB37C3" w:rsidP="00C879D0">
            <w:pPr>
              <w:snapToGrid w:val="0"/>
              <w:spacing w:after="0" w:line="240" w:lineRule="auto"/>
              <w:jc w:val="center"/>
              <w:rPr>
                <w:rFonts w:ascii="Times New Roman" w:hAnsi="Times New Roman" w:cs="Times New Roman"/>
                <w:sz w:val="20"/>
                <w:szCs w:val="20"/>
                <w:lang w:eastAsia="ja-JP"/>
              </w:rPr>
            </w:pPr>
            <w:r w:rsidRPr="002A2195">
              <w:rPr>
                <w:rFonts w:ascii="Times New Roman" w:hAnsi="Times New Roman" w:cs="Times New Roman"/>
                <w:sz w:val="20"/>
                <w:szCs w:val="20"/>
                <w:lang w:eastAsia="ja-JP"/>
              </w:rPr>
              <w:t>.038</w:t>
            </w:r>
            <w:r w:rsidRPr="00C54C66">
              <w:rPr>
                <w:rFonts w:ascii="Times New Roman" w:hAnsi="Times New Roman" w:cs="Times New Roman"/>
                <w:sz w:val="20"/>
                <w:szCs w:val="20"/>
                <w:vertAlign w:val="superscript"/>
                <w:lang w:eastAsia="ja-JP"/>
              </w:rPr>
              <w:t>*</w:t>
            </w:r>
            <w:r>
              <w:rPr>
                <w:rFonts w:ascii="Times New Roman" w:hAnsi="Times New Roman" w:cs="Times New Roman"/>
                <w:sz w:val="20"/>
                <w:szCs w:val="20"/>
                <w:vertAlign w:val="superscript"/>
                <w:lang w:eastAsia="ja-JP"/>
              </w:rPr>
              <w:t>*</w:t>
            </w:r>
            <w:r w:rsidRPr="00C54C66">
              <w:rPr>
                <w:rFonts w:ascii="Times New Roman" w:hAnsi="Times New Roman" w:cs="Times New Roman"/>
                <w:sz w:val="20"/>
                <w:szCs w:val="20"/>
                <w:vertAlign w:val="superscript"/>
                <w:lang w:eastAsia="ja-JP"/>
              </w:rPr>
              <w:t>*</w:t>
            </w:r>
          </w:p>
          <w:p w14:paraId="637F8E34"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r w:rsidRPr="002A2195">
              <w:rPr>
                <w:rFonts w:ascii="Times New Roman" w:hAnsi="Times New Roman" w:cs="Times New Roman"/>
                <w:sz w:val="20"/>
                <w:szCs w:val="20"/>
                <w:lang w:eastAsia="ja-JP"/>
              </w:rPr>
              <w:t>.002</w:t>
            </w:r>
            <w:r>
              <w:rPr>
                <w:rFonts w:ascii="Times New Roman" w:hAnsi="Times New Roman" w:cs="Times New Roman"/>
                <w:sz w:val="20"/>
                <w:szCs w:val="20"/>
                <w:lang w:eastAsia="ja-JP"/>
              </w:rPr>
              <w:t>)</w:t>
            </w:r>
          </w:p>
        </w:tc>
        <w:tc>
          <w:tcPr>
            <w:tcW w:w="800" w:type="pct"/>
            <w:tcBorders>
              <w:bottom w:val="single" w:sz="4" w:space="0" w:color="auto"/>
            </w:tcBorders>
          </w:tcPr>
          <w:p w14:paraId="2F7F5C60" w14:textId="77777777"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&lt;</w:t>
            </w:r>
            <w:r w:rsidRPr="00982F7E">
              <w:rPr>
                <w:rFonts w:ascii="Times New Roman" w:hAnsi="Times New Roman" w:cs="Times New Roman"/>
                <w:sz w:val="20"/>
                <w:szCs w:val="20"/>
                <w:lang w:eastAsia="ja-JP"/>
              </w:rPr>
              <w:t>.000</w:t>
            </w:r>
            <w:r>
              <w:rPr>
                <w:rFonts w:ascii="Times New Roman" w:hAnsi="Times New Roman" w:cs="Times New Roman"/>
                <w:sz w:val="20"/>
                <w:szCs w:val="20"/>
                <w:lang w:eastAsia="ja-JP"/>
              </w:rPr>
              <w:t xml:space="preserve"> </w:t>
            </w:r>
          </w:p>
          <w:p w14:paraId="44078F8A"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(&lt;</w:t>
            </w:r>
            <w:r w:rsidRPr="00982F7E">
              <w:rPr>
                <w:rFonts w:ascii="Times New Roman" w:hAnsi="Times New Roman" w:cs="Times New Roman"/>
                <w:sz w:val="20"/>
                <w:szCs w:val="20"/>
                <w:lang w:eastAsia="ja-JP"/>
              </w:rPr>
              <w:t>.000</w:t>
            </w:r>
            <w:r>
              <w:rPr>
                <w:rFonts w:ascii="Times New Roman" w:hAnsi="Times New Roman" w:cs="Times New Roman"/>
                <w:sz w:val="20"/>
                <w:szCs w:val="20"/>
                <w:lang w:eastAsia="ja-JP"/>
              </w:rPr>
              <w:t>)</w:t>
            </w:r>
          </w:p>
        </w:tc>
        <w:tc>
          <w:tcPr>
            <w:tcW w:w="639" w:type="pct"/>
            <w:tcBorders>
              <w:bottom w:val="single" w:sz="4" w:space="0" w:color="auto"/>
            </w:tcBorders>
          </w:tcPr>
          <w:p w14:paraId="711A719A" w14:textId="6209CA83"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-0.1</w:t>
            </w:r>
            <w:r w:rsidR="003D167A">
              <w:rPr>
                <w:rFonts w:ascii="Times New Roman" w:hAnsi="Times New Roman" w:cs="Times New Roman"/>
                <w:sz w:val="20"/>
                <w:szCs w:val="20"/>
                <w:lang w:eastAsia="ja-JP"/>
              </w:rPr>
              <w:t>07</w:t>
            </w:r>
            <w:r w:rsidRPr="00C54C66">
              <w:rPr>
                <w:rFonts w:ascii="Times New Roman" w:hAnsi="Times New Roman" w:cs="Times New Roman"/>
                <w:sz w:val="20"/>
                <w:szCs w:val="20"/>
                <w:vertAlign w:val="superscript"/>
                <w:lang w:eastAsia="ja-JP"/>
              </w:rPr>
              <w:t>*</w:t>
            </w:r>
          </w:p>
          <w:p w14:paraId="1E85244C" w14:textId="3616C76E" w:rsidR="00BB37C3" w:rsidRDefault="00BB37C3" w:rsidP="00C879D0">
            <w:pPr>
              <w:snapToGrid w:val="0"/>
              <w:spacing w:after="0" w:line="240" w:lineRule="auto"/>
              <w:jc w:val="center"/>
              <w:rPr>
                <w:rFonts w:ascii="Times New Roman" w:hAnsi="Times New Roman" w:cs="Times New Roman"/>
                <w:sz w:val="20"/>
                <w:szCs w:val="20"/>
                <w:lang w:eastAsia="ja-JP"/>
              </w:rPr>
            </w:pPr>
            <w:r>
              <w:rPr>
                <w:rFonts w:ascii="Times New Roman" w:hAnsi="Times New Roman" w:cs="Times New Roman"/>
                <w:sz w:val="20"/>
                <w:szCs w:val="20"/>
                <w:lang w:eastAsia="ja-JP"/>
              </w:rPr>
              <w:t>(</w:t>
            </w:r>
            <w:r w:rsidRPr="00C54C66">
              <w:rPr>
                <w:rFonts w:ascii="Times New Roman" w:hAnsi="Times New Roman" w:cs="Times New Roman"/>
                <w:sz w:val="20"/>
                <w:szCs w:val="20"/>
                <w:lang w:eastAsia="ja-JP"/>
              </w:rPr>
              <w:t>.</w:t>
            </w:r>
            <w:r>
              <w:rPr>
                <w:rFonts w:ascii="Times New Roman" w:hAnsi="Times New Roman" w:cs="Times New Roman"/>
                <w:sz w:val="20"/>
                <w:szCs w:val="20"/>
                <w:lang w:eastAsia="ja-JP"/>
              </w:rPr>
              <w:t>04</w:t>
            </w:r>
            <w:r w:rsidR="003D167A">
              <w:rPr>
                <w:rFonts w:ascii="Times New Roman" w:hAnsi="Times New Roman" w:cs="Times New Roman"/>
                <w:sz w:val="20"/>
                <w:szCs w:val="20"/>
                <w:lang w:eastAsia="ja-JP"/>
              </w:rPr>
              <w:t>2</w:t>
            </w:r>
            <w:r w:rsidRPr="00C54C66">
              <w:rPr>
                <w:rFonts w:ascii="Times New Roman" w:hAnsi="Times New Roman" w:cs="Times New Roman"/>
                <w:sz w:val="20"/>
                <w:szCs w:val="20"/>
                <w:lang w:eastAsia="ja-JP"/>
              </w:rPr>
              <w:t>)</w:t>
            </w:r>
          </w:p>
          <w:p w14:paraId="74CE3B1E" w14:textId="77777777" w:rsidR="00BB37C3" w:rsidRPr="00C54C66" w:rsidRDefault="00BB37C3" w:rsidP="00C879D0">
            <w:pPr>
              <w:snapToGrid w:val="0"/>
              <w:spacing w:after="0" w:line="240" w:lineRule="auto"/>
              <w:jc w:val="center"/>
              <w:rPr>
                <w:rFonts w:ascii="Times New Roman" w:hAnsi="Times New Roman" w:cs="Times New Roman"/>
                <w:sz w:val="20"/>
                <w:szCs w:val="20"/>
                <w:lang w:eastAsia="ja-JP"/>
              </w:rPr>
            </w:pPr>
          </w:p>
        </w:tc>
      </w:tr>
    </w:tbl>
    <w:p w14:paraId="2CF86029" w14:textId="187DC3C6" w:rsidR="00DE1E81" w:rsidRPr="00721314" w:rsidRDefault="00BB37C3" w:rsidP="00DE1E81">
      <w:pPr>
        <w:snapToGrid w:val="0"/>
        <w:spacing w:after="0" w:line="240" w:lineRule="auto"/>
        <w:rPr>
          <w:rFonts w:ascii="Times New Roman" w:hAnsi="Times New Roman" w:cs="Times New Roman"/>
          <w:sz w:val="20"/>
          <w:szCs w:val="20"/>
          <w:vertAlign w:val="superscript"/>
        </w:rPr>
      </w:pPr>
      <w:r w:rsidRPr="0084763A">
        <w:rPr>
          <w:rFonts w:ascii="Times New Roman" w:hAnsi="Times New Roman" w:cs="Times New Roman"/>
          <w:sz w:val="20"/>
          <w:szCs w:val="20"/>
        </w:rPr>
        <w:t xml:space="preserve">Notes. </w:t>
      </w:r>
      <w:r w:rsidRPr="00664E78">
        <w:rPr>
          <w:rFonts w:ascii="Times New Roman" w:hAnsi="Times New Roman" w:cs="Times New Roman"/>
          <w:i/>
          <w:sz w:val="20"/>
          <w:szCs w:val="20"/>
        </w:rPr>
        <w:t>N</w:t>
      </w:r>
      <w:r w:rsidRPr="0084763A">
        <w:rPr>
          <w:rFonts w:ascii="Times New Roman" w:hAnsi="Times New Roman" w:cs="Times New Roman"/>
          <w:sz w:val="20"/>
          <w:szCs w:val="20"/>
        </w:rPr>
        <w:t xml:space="preserve"> = </w:t>
      </w:r>
      <w:r>
        <w:rPr>
          <w:rFonts w:ascii="Times New Roman" w:hAnsi="Times New Roman" w:cs="Times New Roman"/>
          <w:sz w:val="20"/>
          <w:szCs w:val="20"/>
        </w:rPr>
        <w:t>5,128</w:t>
      </w:r>
      <w:r w:rsidRPr="0084763A">
        <w:rPr>
          <w:rFonts w:ascii="Times New Roman" w:hAnsi="Times New Roman" w:cs="Times New Roman"/>
          <w:sz w:val="20"/>
          <w:szCs w:val="20"/>
        </w:rPr>
        <w:t xml:space="preserve">, </w:t>
      </w:r>
      <w:r w:rsidRPr="00664E78">
        <w:rPr>
          <w:rFonts w:ascii="Times New Roman" w:hAnsi="Times New Roman" w:cs="Times New Roman"/>
          <w:i/>
          <w:sz w:val="20"/>
          <w:szCs w:val="20"/>
        </w:rPr>
        <w:t>k</w:t>
      </w:r>
      <w:r w:rsidRPr="0084763A">
        <w:rPr>
          <w:rFonts w:ascii="Times New Roman" w:hAnsi="Times New Roman" w:cs="Times New Roman"/>
          <w:sz w:val="20"/>
          <w:szCs w:val="20"/>
        </w:rPr>
        <w:t xml:space="preserve"> = 27. </w:t>
      </w:r>
      <w:r w:rsidR="00DE1E81" w:rsidRPr="00721314">
        <w:rPr>
          <w:rFonts w:ascii="Times New Roman" w:hAnsi="Times New Roman" w:cs="Times New Roman"/>
          <w:sz w:val="20"/>
          <w:szCs w:val="20"/>
        </w:rPr>
        <w:t xml:space="preserve">Model 1: Unconditional means model (includes </w:t>
      </w:r>
      <w:r w:rsidR="00C721CE">
        <w:rPr>
          <w:rFonts w:ascii="Times New Roman" w:hAnsi="Times New Roman" w:cs="Times New Roman"/>
          <w:sz w:val="20"/>
          <w:szCs w:val="20"/>
        </w:rPr>
        <w:t>gender</w:t>
      </w:r>
      <w:r w:rsidR="00DE1E81">
        <w:rPr>
          <w:rFonts w:ascii="Times New Roman" w:hAnsi="Times New Roman" w:cs="Times New Roman"/>
          <w:sz w:val="20"/>
          <w:szCs w:val="20"/>
        </w:rPr>
        <w:t xml:space="preserve">, </w:t>
      </w:r>
      <w:r w:rsidR="00DE1E81" w:rsidRPr="00721314">
        <w:rPr>
          <w:rFonts w:ascii="Times New Roman" w:hAnsi="Times New Roman" w:cs="Times New Roman"/>
          <w:sz w:val="20"/>
          <w:szCs w:val="20"/>
        </w:rPr>
        <w:t xml:space="preserve">age and household income as covariates at the individual level); Model 2: Regression with means-as-outcomes with relational mobility on the dependent variables (includes </w:t>
      </w:r>
      <w:r w:rsidR="00C721CE">
        <w:rPr>
          <w:rFonts w:ascii="Times New Roman" w:hAnsi="Times New Roman" w:cs="Times New Roman"/>
          <w:sz w:val="20"/>
          <w:szCs w:val="20"/>
        </w:rPr>
        <w:t>gender</w:t>
      </w:r>
      <w:r w:rsidR="00DE1E81">
        <w:rPr>
          <w:rFonts w:ascii="Times New Roman" w:hAnsi="Times New Roman" w:cs="Times New Roman"/>
          <w:sz w:val="20"/>
          <w:szCs w:val="20"/>
        </w:rPr>
        <w:t xml:space="preserve">, </w:t>
      </w:r>
      <w:r w:rsidR="00DE1E81" w:rsidRPr="00721314">
        <w:rPr>
          <w:rFonts w:ascii="Times New Roman" w:hAnsi="Times New Roman" w:cs="Times New Roman"/>
          <w:sz w:val="20"/>
          <w:szCs w:val="20"/>
        </w:rPr>
        <w:t>age and household income as covariates at the individual level). Individuals who indicated being older than 80 years old were not included in these analys</w:t>
      </w:r>
      <w:r w:rsidR="00DE1E81">
        <w:rPr>
          <w:rFonts w:ascii="Times New Roman" w:hAnsi="Times New Roman" w:cs="Times New Roman"/>
          <w:sz w:val="20"/>
          <w:szCs w:val="20"/>
        </w:rPr>
        <w:t>e</w:t>
      </w:r>
      <w:r w:rsidR="00DE1E81" w:rsidRPr="00721314">
        <w:rPr>
          <w:rFonts w:ascii="Times New Roman" w:hAnsi="Times New Roman" w:cs="Times New Roman"/>
          <w:sz w:val="20"/>
          <w:szCs w:val="20"/>
        </w:rPr>
        <w:t>s.</w:t>
      </w:r>
    </w:p>
    <w:p w14:paraId="7CCA4E6B" w14:textId="13013047" w:rsidR="00BB37C3" w:rsidRDefault="00BB37C3" w:rsidP="004D29B3">
      <w:pPr>
        <w:snapToGrid w:val="0"/>
        <w:spacing w:after="0" w:line="240" w:lineRule="auto"/>
        <w:rPr>
          <w:rFonts w:ascii="Times New Roman" w:hAnsi="Times New Roman" w:cs="Times New Roman"/>
          <w:b/>
          <w:sz w:val="24"/>
          <w:szCs w:val="24"/>
        </w:rPr>
      </w:pPr>
      <w:r w:rsidRPr="00F74103">
        <w:rPr>
          <w:rFonts w:ascii="Times New Roman" w:hAnsi="Times New Roman" w:cs="Times New Roman"/>
          <w:sz w:val="20"/>
          <w:szCs w:val="20"/>
          <w:vertAlign w:val="superscript"/>
        </w:rPr>
        <w:t>***</w:t>
      </w:r>
      <w:r>
        <w:rPr>
          <w:rFonts w:ascii="Times New Roman" w:hAnsi="Times New Roman" w:cs="Times New Roman"/>
          <w:i/>
          <w:sz w:val="20"/>
          <w:szCs w:val="20"/>
        </w:rPr>
        <w:t>p</w:t>
      </w:r>
      <w:r w:rsidRPr="00F74103">
        <w:rPr>
          <w:rFonts w:ascii="Times New Roman" w:hAnsi="Times New Roman" w:cs="Times New Roman"/>
          <w:sz w:val="20"/>
          <w:szCs w:val="20"/>
        </w:rPr>
        <w:t xml:space="preserve"> &lt; 0.001, </w:t>
      </w:r>
      <w:r w:rsidR="00640075" w:rsidRPr="00F74103">
        <w:rPr>
          <w:rFonts w:ascii="Times New Roman" w:hAnsi="Times New Roman" w:cs="Times New Roman"/>
          <w:sz w:val="20"/>
          <w:szCs w:val="20"/>
          <w:vertAlign w:val="superscript"/>
        </w:rPr>
        <w:t>**</w:t>
      </w:r>
      <w:r w:rsidR="00640075">
        <w:rPr>
          <w:rFonts w:ascii="Times New Roman" w:hAnsi="Times New Roman" w:cs="Times New Roman"/>
          <w:i/>
          <w:sz w:val="20"/>
          <w:szCs w:val="20"/>
        </w:rPr>
        <w:t>p</w:t>
      </w:r>
      <w:r w:rsidR="00640075" w:rsidRPr="00F74103">
        <w:rPr>
          <w:rFonts w:ascii="Times New Roman" w:hAnsi="Times New Roman" w:cs="Times New Roman"/>
          <w:sz w:val="20"/>
          <w:szCs w:val="20"/>
        </w:rPr>
        <w:t xml:space="preserve"> &lt; 0.0</w:t>
      </w:r>
      <w:r w:rsidR="00640075">
        <w:rPr>
          <w:rFonts w:ascii="Times New Roman" w:hAnsi="Times New Roman" w:cs="Times New Roman"/>
          <w:sz w:val="20"/>
          <w:szCs w:val="20"/>
        </w:rPr>
        <w:t xml:space="preserve">1, </w:t>
      </w:r>
      <w:r w:rsidRPr="00F74103">
        <w:rPr>
          <w:rFonts w:ascii="Times New Roman" w:hAnsi="Times New Roman" w:cs="Times New Roman"/>
          <w:sz w:val="20"/>
          <w:szCs w:val="20"/>
          <w:vertAlign w:val="superscript"/>
        </w:rPr>
        <w:t>*</w:t>
      </w:r>
      <w:r>
        <w:rPr>
          <w:rFonts w:ascii="Times New Roman" w:hAnsi="Times New Roman" w:cs="Times New Roman"/>
          <w:i/>
          <w:sz w:val="20"/>
          <w:szCs w:val="20"/>
        </w:rPr>
        <w:t>p</w:t>
      </w:r>
      <w:r w:rsidRPr="00F74103">
        <w:rPr>
          <w:rFonts w:ascii="Times New Roman" w:hAnsi="Times New Roman" w:cs="Times New Roman"/>
          <w:sz w:val="20"/>
          <w:szCs w:val="20"/>
        </w:rPr>
        <w:t xml:space="preserve"> &lt; 0.05</w:t>
      </w:r>
      <w:r w:rsidR="00640075">
        <w:rPr>
          <w:rFonts w:ascii="Times New Roman" w:hAnsi="Times New Roman" w:cs="Times New Roman"/>
          <w:sz w:val="20"/>
          <w:szCs w:val="20"/>
        </w:rPr>
        <w:t>.</w:t>
      </w:r>
    </w:p>
    <w:p w14:paraId="4914D5BA" w14:textId="3F580B80" w:rsidR="00BB37C3" w:rsidRDefault="00BB37C3" w:rsidP="004D52BA">
      <w:pPr>
        <w:spacing w:after="0"/>
        <w:rPr>
          <w:rFonts w:ascii="Times New Roman" w:hAnsi="Times New Roman" w:cs="Times New Roman"/>
          <w:sz w:val="24"/>
          <w:szCs w:val="24"/>
        </w:rPr>
      </w:pPr>
    </w:p>
    <w:p w14:paraId="2FBDF98E" w14:textId="6A9784FE" w:rsidR="00D8062F" w:rsidRDefault="00D8062F">
      <w:pPr>
        <w:rPr>
          <w:rFonts w:ascii="Times New Roman" w:hAnsi="Times New Roman" w:cs="Times New Roman"/>
          <w:sz w:val="24"/>
          <w:szCs w:val="24"/>
        </w:rPr>
      </w:pPr>
      <w:r>
        <w:rPr>
          <w:rFonts w:ascii="Times New Roman" w:hAnsi="Times New Roman" w:cs="Times New Roman"/>
          <w:sz w:val="24"/>
          <w:szCs w:val="24"/>
        </w:rPr>
        <w:br w:type="page"/>
      </w:r>
    </w:p>
    <w:p w14:paraId="35C2CE46" w14:textId="77777777" w:rsidR="00FB7434" w:rsidRPr="00B75B88" w:rsidRDefault="00FB7434" w:rsidP="00FB7434">
      <w:pPr>
        <w:snapToGrid w:val="0"/>
        <w:spacing w:after="0" w:line="240" w:lineRule="auto"/>
        <w:rPr>
          <w:rFonts w:ascii="Times New Roman" w:eastAsia="MS Mincho" w:hAnsi="Times New Roman" w:cs="Times New Roman"/>
          <w:b/>
          <w:bCs/>
          <w:sz w:val="24"/>
          <w:szCs w:val="24"/>
        </w:rPr>
      </w:pPr>
      <w:r w:rsidRPr="00B75B88">
        <w:rPr>
          <w:rFonts w:ascii="Times New Roman" w:eastAsia="MS Mincho" w:hAnsi="Times New Roman" w:cs="Times New Roman"/>
          <w:b/>
          <w:bCs/>
          <w:sz w:val="24"/>
          <w:szCs w:val="24"/>
        </w:rPr>
        <w:lastRenderedPageBreak/>
        <w:t xml:space="preserve">Variability </w:t>
      </w:r>
      <w:r>
        <w:rPr>
          <w:rFonts w:ascii="Times New Roman" w:eastAsia="MS Mincho" w:hAnsi="Times New Roman" w:cs="Times New Roman"/>
          <w:b/>
          <w:bCs/>
          <w:sz w:val="24"/>
          <w:szCs w:val="24"/>
        </w:rPr>
        <w:t>A</w:t>
      </w:r>
      <w:r w:rsidRPr="00B75B88">
        <w:rPr>
          <w:rFonts w:ascii="Times New Roman" w:eastAsia="MS Mincho" w:hAnsi="Times New Roman" w:cs="Times New Roman"/>
          <w:b/>
          <w:bCs/>
          <w:sz w:val="24"/>
          <w:szCs w:val="24"/>
        </w:rPr>
        <w:t>cross Brazilian States</w:t>
      </w:r>
    </w:p>
    <w:p w14:paraId="20A882B8" w14:textId="77777777" w:rsidR="00FB7434" w:rsidRDefault="00FB7434" w:rsidP="00FB7434">
      <w:pPr>
        <w:spacing w:after="0" w:line="240" w:lineRule="auto"/>
        <w:rPr>
          <w:rFonts w:ascii="Times New Roman" w:hAnsi="Times New Roman" w:cs="Times New Roman"/>
          <w:sz w:val="24"/>
          <w:szCs w:val="24"/>
        </w:rPr>
      </w:pPr>
      <w:r>
        <w:rPr>
          <w:rFonts w:ascii="Times New Roman" w:hAnsi="Times New Roman" w:cs="Times New Roman"/>
          <w:sz w:val="24"/>
          <w:szCs w:val="24"/>
        </w:rPr>
        <w:t>As reported in the main document, a</w:t>
      </w:r>
      <w:r w:rsidRPr="00E63513">
        <w:rPr>
          <w:rFonts w:ascii="Times New Roman" w:hAnsi="Times New Roman" w:cs="Times New Roman"/>
          <w:sz w:val="24"/>
          <w:szCs w:val="24"/>
        </w:rPr>
        <w:t xml:space="preserve"> one-way analysis of variance (ANOVA) on participants’ relational mobility latent factor scores was statistically significant</w:t>
      </w:r>
      <w:r>
        <w:rPr>
          <w:rFonts w:ascii="Times New Roman" w:hAnsi="Times New Roman" w:cs="Times New Roman"/>
          <w:sz w:val="24"/>
          <w:szCs w:val="24"/>
        </w:rPr>
        <w:t xml:space="preserve"> but </w:t>
      </w:r>
      <w:r w:rsidRPr="00E63513">
        <w:rPr>
          <w:rFonts w:ascii="Times New Roman" w:hAnsi="Times New Roman" w:cs="Times New Roman"/>
          <w:sz w:val="24"/>
          <w:szCs w:val="24"/>
        </w:rPr>
        <w:t xml:space="preserve">the effect size was very small, </w:t>
      </w:r>
      <w:r w:rsidRPr="00E63513">
        <w:rPr>
          <w:rFonts w:ascii="Times New Roman" w:hAnsi="Times New Roman" w:cs="Times New Roman"/>
          <w:i/>
          <w:iCs/>
          <w:sz w:val="24"/>
          <w:szCs w:val="24"/>
        </w:rPr>
        <w:t>F</w:t>
      </w:r>
      <w:r w:rsidRPr="00E63513">
        <w:rPr>
          <w:rFonts w:ascii="Times New Roman" w:hAnsi="Times New Roman" w:cs="Times New Roman"/>
          <w:sz w:val="24"/>
          <w:szCs w:val="24"/>
        </w:rPr>
        <w:t xml:space="preserve">(26, 7316) = 3.32, </w:t>
      </w:r>
      <w:r w:rsidRPr="00E63513">
        <w:rPr>
          <w:rFonts w:ascii="Times New Roman" w:hAnsi="Times New Roman" w:cs="Times New Roman"/>
          <w:i/>
          <w:iCs/>
          <w:sz w:val="24"/>
          <w:szCs w:val="24"/>
        </w:rPr>
        <w:t>p</w:t>
      </w:r>
      <w:r w:rsidRPr="00E63513">
        <w:rPr>
          <w:rFonts w:ascii="Times New Roman" w:hAnsi="Times New Roman" w:cs="Times New Roman"/>
          <w:sz w:val="24"/>
          <w:szCs w:val="24"/>
        </w:rPr>
        <w:t xml:space="preserve"> &lt; .001, </w:t>
      </w:r>
      <w:r w:rsidRPr="00E63513">
        <w:rPr>
          <w:rFonts w:ascii="Times New Roman" w:hAnsi="Times New Roman" w:cs="Times New Roman"/>
          <w:i/>
          <w:iCs/>
          <w:sz w:val="24"/>
          <w:szCs w:val="24"/>
        </w:rPr>
        <w:t>η</w:t>
      </w:r>
      <w:r w:rsidRPr="00E63513">
        <w:rPr>
          <w:rFonts w:ascii="Times New Roman" w:hAnsi="Times New Roman" w:cs="Times New Roman"/>
          <w:sz w:val="24"/>
          <w:szCs w:val="24"/>
        </w:rPr>
        <w:t>2 = .012</w:t>
      </w:r>
      <w:r>
        <w:rPr>
          <w:rFonts w:ascii="Times New Roman" w:hAnsi="Times New Roman" w:cs="Times New Roman"/>
          <w:sz w:val="24"/>
          <w:szCs w:val="24"/>
        </w:rPr>
        <w:t xml:space="preserve">, </w:t>
      </w:r>
      <w:r w:rsidRPr="00E63513">
        <w:rPr>
          <w:rFonts w:ascii="Times New Roman" w:hAnsi="Times New Roman" w:cs="Times New Roman"/>
          <w:sz w:val="24"/>
          <w:szCs w:val="24"/>
        </w:rPr>
        <w:t>indicat</w:t>
      </w:r>
      <w:r>
        <w:rPr>
          <w:rFonts w:ascii="Times New Roman" w:hAnsi="Times New Roman" w:cs="Times New Roman"/>
          <w:sz w:val="24"/>
          <w:szCs w:val="24"/>
        </w:rPr>
        <w:t>ing</w:t>
      </w:r>
      <w:r w:rsidRPr="00E63513">
        <w:rPr>
          <w:rFonts w:ascii="Times New Roman" w:hAnsi="Times New Roman" w:cs="Times New Roman"/>
          <w:sz w:val="24"/>
          <w:szCs w:val="24"/>
        </w:rPr>
        <w:t xml:space="preserve"> homogeneity in relational mobility across states in Brazil.</w:t>
      </w:r>
      <w:r>
        <w:rPr>
          <w:rFonts w:ascii="Times New Roman" w:hAnsi="Times New Roman" w:cs="Times New Roman"/>
          <w:sz w:val="24"/>
          <w:szCs w:val="24"/>
        </w:rPr>
        <w:t xml:space="preserve"> Given the exploratory focus of our studies, we decided to inspect scores visually. </w:t>
      </w:r>
      <w:r w:rsidRPr="00721314">
        <w:rPr>
          <w:rFonts w:ascii="Times New Roman" w:hAnsi="Times New Roman" w:cs="Times New Roman"/>
          <w:sz w:val="24"/>
          <w:szCs w:val="24"/>
        </w:rPr>
        <w:t xml:space="preserve">As the data did not meet the homogeneity of variances assumption, we employed the Games-Howell post-hoc test to compare states. Fig </w:t>
      </w:r>
      <w:r>
        <w:rPr>
          <w:rFonts w:ascii="Times New Roman" w:hAnsi="Times New Roman" w:cs="Times New Roman"/>
          <w:sz w:val="24"/>
          <w:szCs w:val="24"/>
        </w:rPr>
        <w:t>S</w:t>
      </w:r>
      <w:r w:rsidRPr="00721314">
        <w:rPr>
          <w:rFonts w:ascii="Times New Roman" w:hAnsi="Times New Roman" w:cs="Times New Roman"/>
          <w:sz w:val="24"/>
          <w:szCs w:val="24"/>
        </w:rPr>
        <w:t>3 depicts the state-level differences.</w:t>
      </w:r>
    </w:p>
    <w:p w14:paraId="7BAB8EED" w14:textId="77777777" w:rsidR="00FB7434" w:rsidRDefault="00FB7434" w:rsidP="00FB7434">
      <w:pPr>
        <w:spacing w:after="0" w:line="240" w:lineRule="auto"/>
        <w:rPr>
          <w:rFonts w:ascii="Times New Roman" w:hAnsi="Times New Roman" w:cs="Times New Roman"/>
          <w:sz w:val="24"/>
          <w:szCs w:val="24"/>
        </w:rPr>
      </w:pPr>
    </w:p>
    <w:p w14:paraId="59CDBB3F" w14:textId="77777777" w:rsidR="00706F48" w:rsidRDefault="00FB7434" w:rsidP="00FB7434">
      <w:pPr>
        <w:spacing w:after="0" w:line="240" w:lineRule="auto"/>
        <w:rPr>
          <w:rFonts w:ascii="Times New Roman" w:hAnsi="Times New Roman" w:cs="Times New Roman"/>
          <w:sz w:val="24"/>
          <w:szCs w:val="24"/>
        </w:rPr>
      </w:pPr>
      <w:r w:rsidRPr="00721314">
        <w:rPr>
          <w:rFonts w:ascii="Times New Roman" w:hAnsi="Times New Roman" w:cs="Times New Roman"/>
          <w:sz w:val="24"/>
          <w:szCs w:val="24"/>
        </w:rPr>
        <w:t xml:space="preserve">In short, relational mobility scores for respondents in 14 states (Acre, Alagoas, </w:t>
      </w:r>
      <w:proofErr w:type="spellStart"/>
      <w:r w:rsidRPr="00721314">
        <w:rPr>
          <w:rFonts w:ascii="Times New Roman" w:hAnsi="Times New Roman" w:cs="Times New Roman"/>
          <w:sz w:val="24"/>
          <w:szCs w:val="24"/>
        </w:rPr>
        <w:t>Amapá</w:t>
      </w:r>
      <w:proofErr w:type="spellEnd"/>
      <w:r w:rsidRPr="00721314">
        <w:rPr>
          <w:rFonts w:ascii="Times New Roman" w:hAnsi="Times New Roman" w:cs="Times New Roman"/>
          <w:sz w:val="24"/>
          <w:szCs w:val="24"/>
        </w:rPr>
        <w:t xml:space="preserve">, Amazonas, Distrito Federal, </w:t>
      </w:r>
      <w:proofErr w:type="spellStart"/>
      <w:r w:rsidRPr="00721314">
        <w:rPr>
          <w:rFonts w:ascii="Times New Roman" w:hAnsi="Times New Roman" w:cs="Times New Roman"/>
          <w:sz w:val="24"/>
          <w:szCs w:val="24"/>
        </w:rPr>
        <w:t>Goiás</w:t>
      </w:r>
      <w:proofErr w:type="spellEnd"/>
      <w:r w:rsidRPr="00721314">
        <w:rPr>
          <w:rFonts w:ascii="Times New Roman" w:hAnsi="Times New Roman" w:cs="Times New Roman"/>
          <w:sz w:val="24"/>
          <w:szCs w:val="24"/>
        </w:rPr>
        <w:t xml:space="preserve">, </w:t>
      </w:r>
      <w:proofErr w:type="spellStart"/>
      <w:r w:rsidRPr="00721314">
        <w:rPr>
          <w:rFonts w:ascii="Times New Roman" w:hAnsi="Times New Roman" w:cs="Times New Roman"/>
          <w:sz w:val="24"/>
          <w:szCs w:val="24"/>
        </w:rPr>
        <w:t>Mato</w:t>
      </w:r>
      <w:proofErr w:type="spellEnd"/>
      <w:r w:rsidRPr="00721314">
        <w:rPr>
          <w:rFonts w:ascii="Times New Roman" w:hAnsi="Times New Roman" w:cs="Times New Roman"/>
          <w:sz w:val="24"/>
          <w:szCs w:val="24"/>
        </w:rPr>
        <w:t xml:space="preserve"> Grosso do Sul, Minas </w:t>
      </w:r>
      <w:proofErr w:type="spellStart"/>
      <w:r w:rsidRPr="00721314">
        <w:rPr>
          <w:rFonts w:ascii="Times New Roman" w:hAnsi="Times New Roman" w:cs="Times New Roman"/>
          <w:sz w:val="24"/>
          <w:szCs w:val="24"/>
        </w:rPr>
        <w:t>Gerais</w:t>
      </w:r>
      <w:proofErr w:type="spellEnd"/>
      <w:r w:rsidRPr="00721314">
        <w:rPr>
          <w:rFonts w:ascii="Times New Roman" w:hAnsi="Times New Roman" w:cs="Times New Roman"/>
          <w:sz w:val="24"/>
          <w:szCs w:val="24"/>
        </w:rPr>
        <w:t xml:space="preserve">, </w:t>
      </w:r>
      <w:proofErr w:type="spellStart"/>
      <w:r w:rsidRPr="00721314">
        <w:rPr>
          <w:rFonts w:ascii="Times New Roman" w:hAnsi="Times New Roman" w:cs="Times New Roman"/>
          <w:sz w:val="24"/>
          <w:szCs w:val="24"/>
        </w:rPr>
        <w:t>Pará</w:t>
      </w:r>
      <w:proofErr w:type="spellEnd"/>
      <w:r w:rsidRPr="00721314">
        <w:rPr>
          <w:rFonts w:ascii="Times New Roman" w:hAnsi="Times New Roman" w:cs="Times New Roman"/>
          <w:sz w:val="24"/>
          <w:szCs w:val="24"/>
        </w:rPr>
        <w:t xml:space="preserve">, </w:t>
      </w:r>
      <w:proofErr w:type="spellStart"/>
      <w:r w:rsidRPr="00721314">
        <w:rPr>
          <w:rFonts w:ascii="Times New Roman" w:hAnsi="Times New Roman" w:cs="Times New Roman"/>
          <w:sz w:val="24"/>
          <w:szCs w:val="24"/>
        </w:rPr>
        <w:t>Piauí</w:t>
      </w:r>
      <w:proofErr w:type="spellEnd"/>
      <w:r w:rsidRPr="00721314">
        <w:rPr>
          <w:rFonts w:ascii="Times New Roman" w:hAnsi="Times New Roman" w:cs="Times New Roman"/>
          <w:sz w:val="24"/>
          <w:szCs w:val="24"/>
        </w:rPr>
        <w:t xml:space="preserve">, Rio Grande do Norte, Roraima, Sergipe, and Tocantins) did not differ from respondents’ scores from the other states. The </w:t>
      </w:r>
      <w:r>
        <w:rPr>
          <w:rFonts w:ascii="Times New Roman" w:hAnsi="Times New Roman" w:cs="Times New Roman"/>
          <w:sz w:val="24"/>
          <w:szCs w:val="24"/>
        </w:rPr>
        <w:t xml:space="preserve">few </w:t>
      </w:r>
      <w:r w:rsidRPr="00721314">
        <w:rPr>
          <w:rFonts w:ascii="Times New Roman" w:hAnsi="Times New Roman" w:cs="Times New Roman"/>
          <w:sz w:val="24"/>
          <w:szCs w:val="24"/>
        </w:rPr>
        <w:t>statistically significant differences (</w:t>
      </w:r>
      <w:r w:rsidRPr="00721314">
        <w:rPr>
          <w:rFonts w:ascii="Times New Roman" w:hAnsi="Times New Roman" w:cs="Times New Roman"/>
          <w:i/>
          <w:sz w:val="24"/>
          <w:szCs w:val="24"/>
        </w:rPr>
        <w:t xml:space="preserve">p </w:t>
      </w:r>
      <w:r w:rsidRPr="00721314">
        <w:rPr>
          <w:rFonts w:ascii="Times New Roman" w:hAnsi="Times New Roman" w:cs="Times New Roman"/>
          <w:sz w:val="24"/>
          <w:szCs w:val="24"/>
        </w:rPr>
        <w:t xml:space="preserve">&lt; .05) centered on one state in the North and two states in the Northeast. </w:t>
      </w:r>
      <w:r w:rsidRPr="002E67E1">
        <w:rPr>
          <w:rFonts w:ascii="Times New Roman" w:hAnsi="Times New Roman" w:cs="Times New Roman"/>
          <w:sz w:val="24"/>
          <w:szCs w:val="24"/>
        </w:rPr>
        <w:t xml:space="preserve">Respondents from Rondônia (a North state) scored lower on relational mobility than respondents from eight states (Bahia, </w:t>
      </w:r>
      <w:proofErr w:type="spellStart"/>
      <w:r w:rsidRPr="002E67E1">
        <w:rPr>
          <w:rFonts w:ascii="Times New Roman" w:hAnsi="Times New Roman" w:cs="Times New Roman"/>
          <w:sz w:val="24"/>
          <w:szCs w:val="24"/>
        </w:rPr>
        <w:t>Ceará</w:t>
      </w:r>
      <w:proofErr w:type="spellEnd"/>
      <w:r w:rsidRPr="002E67E1">
        <w:rPr>
          <w:rFonts w:ascii="Times New Roman" w:hAnsi="Times New Roman" w:cs="Times New Roman"/>
          <w:sz w:val="24"/>
          <w:szCs w:val="24"/>
        </w:rPr>
        <w:t xml:space="preserve">, </w:t>
      </w:r>
      <w:proofErr w:type="spellStart"/>
      <w:r w:rsidRPr="002E67E1">
        <w:rPr>
          <w:rFonts w:ascii="Times New Roman" w:hAnsi="Times New Roman" w:cs="Times New Roman"/>
          <w:sz w:val="24"/>
          <w:szCs w:val="24"/>
        </w:rPr>
        <w:t>Espírito</w:t>
      </w:r>
      <w:proofErr w:type="spellEnd"/>
      <w:r w:rsidRPr="002E67E1">
        <w:rPr>
          <w:rFonts w:ascii="Times New Roman" w:hAnsi="Times New Roman" w:cs="Times New Roman"/>
          <w:sz w:val="24"/>
          <w:szCs w:val="24"/>
        </w:rPr>
        <w:t xml:space="preserve"> Santo, </w:t>
      </w:r>
      <w:proofErr w:type="spellStart"/>
      <w:r w:rsidRPr="002E67E1">
        <w:rPr>
          <w:rFonts w:ascii="Times New Roman" w:hAnsi="Times New Roman" w:cs="Times New Roman"/>
          <w:sz w:val="24"/>
          <w:szCs w:val="24"/>
        </w:rPr>
        <w:t>Maranhão</w:t>
      </w:r>
      <w:proofErr w:type="spellEnd"/>
      <w:r w:rsidRPr="002E67E1">
        <w:rPr>
          <w:rFonts w:ascii="Times New Roman" w:hAnsi="Times New Roman" w:cs="Times New Roman"/>
          <w:sz w:val="24"/>
          <w:szCs w:val="24"/>
        </w:rPr>
        <w:t xml:space="preserve">, Pernambuco, Rio de Janeiro, Rio Grande do Sul, and São Paulo). </w:t>
      </w:r>
      <w:r w:rsidRPr="00721314">
        <w:rPr>
          <w:rFonts w:ascii="Times New Roman" w:hAnsi="Times New Roman" w:cs="Times New Roman"/>
          <w:sz w:val="24"/>
          <w:szCs w:val="24"/>
        </w:rPr>
        <w:t xml:space="preserve">Similarly, respondents from Paraiba (a Northeast state) had lower relational mobility scores than respondents from five states (Bahia, </w:t>
      </w:r>
      <w:proofErr w:type="spellStart"/>
      <w:r w:rsidRPr="00721314">
        <w:rPr>
          <w:rFonts w:ascii="Times New Roman" w:hAnsi="Times New Roman" w:cs="Times New Roman"/>
          <w:sz w:val="24"/>
          <w:szCs w:val="24"/>
        </w:rPr>
        <w:t>Ceará</w:t>
      </w:r>
      <w:proofErr w:type="spellEnd"/>
      <w:r w:rsidRPr="00721314">
        <w:rPr>
          <w:rFonts w:ascii="Times New Roman" w:hAnsi="Times New Roman" w:cs="Times New Roman"/>
          <w:sz w:val="24"/>
          <w:szCs w:val="24"/>
        </w:rPr>
        <w:t xml:space="preserve">, </w:t>
      </w:r>
      <w:proofErr w:type="spellStart"/>
      <w:r w:rsidRPr="00721314">
        <w:rPr>
          <w:rFonts w:ascii="Times New Roman" w:hAnsi="Times New Roman" w:cs="Times New Roman"/>
          <w:sz w:val="24"/>
          <w:szCs w:val="24"/>
        </w:rPr>
        <w:t>Espírito</w:t>
      </w:r>
      <w:proofErr w:type="spellEnd"/>
      <w:r w:rsidRPr="00721314">
        <w:rPr>
          <w:rFonts w:ascii="Times New Roman" w:hAnsi="Times New Roman" w:cs="Times New Roman"/>
          <w:sz w:val="24"/>
          <w:szCs w:val="24"/>
        </w:rPr>
        <w:t xml:space="preserve"> Santo, </w:t>
      </w:r>
      <w:proofErr w:type="spellStart"/>
      <w:r w:rsidRPr="00721314">
        <w:rPr>
          <w:rFonts w:ascii="Times New Roman" w:hAnsi="Times New Roman" w:cs="Times New Roman"/>
          <w:sz w:val="24"/>
          <w:szCs w:val="24"/>
        </w:rPr>
        <w:t>Maranhão</w:t>
      </w:r>
      <w:proofErr w:type="spellEnd"/>
      <w:r w:rsidRPr="00721314">
        <w:rPr>
          <w:rFonts w:ascii="Times New Roman" w:hAnsi="Times New Roman" w:cs="Times New Roman"/>
          <w:sz w:val="24"/>
          <w:szCs w:val="24"/>
        </w:rPr>
        <w:t xml:space="preserve">, Pernambuco). In contrast, respondents from </w:t>
      </w:r>
      <w:proofErr w:type="spellStart"/>
      <w:r w:rsidRPr="00721314">
        <w:rPr>
          <w:rFonts w:ascii="Times New Roman" w:hAnsi="Times New Roman" w:cs="Times New Roman"/>
          <w:sz w:val="24"/>
          <w:szCs w:val="24"/>
        </w:rPr>
        <w:t>Maranhão</w:t>
      </w:r>
      <w:proofErr w:type="spellEnd"/>
      <w:r w:rsidRPr="00721314">
        <w:rPr>
          <w:rFonts w:ascii="Times New Roman" w:hAnsi="Times New Roman" w:cs="Times New Roman"/>
          <w:sz w:val="24"/>
          <w:szCs w:val="24"/>
        </w:rPr>
        <w:t xml:space="preserve"> (another Northeast state) had higher relational mobility scores than respondents from five states (Mato Grosso, Paraná, and Santa Catarina; plus the differences from </w:t>
      </w:r>
      <w:proofErr w:type="spellStart"/>
      <w:r w:rsidRPr="00721314">
        <w:rPr>
          <w:rFonts w:ascii="Times New Roman" w:hAnsi="Times New Roman" w:cs="Times New Roman"/>
          <w:sz w:val="24"/>
          <w:szCs w:val="24"/>
        </w:rPr>
        <w:t>Paraíba</w:t>
      </w:r>
      <w:proofErr w:type="spellEnd"/>
      <w:r w:rsidRPr="00721314">
        <w:rPr>
          <w:rFonts w:ascii="Times New Roman" w:hAnsi="Times New Roman" w:cs="Times New Roman"/>
          <w:sz w:val="24"/>
          <w:szCs w:val="24"/>
        </w:rPr>
        <w:t xml:space="preserve"> and </w:t>
      </w:r>
      <w:proofErr w:type="spellStart"/>
      <w:r w:rsidRPr="00721314">
        <w:rPr>
          <w:rFonts w:ascii="Times New Roman" w:hAnsi="Times New Roman" w:cs="Times New Roman"/>
          <w:sz w:val="24"/>
          <w:szCs w:val="24"/>
        </w:rPr>
        <w:t>Rodônia</w:t>
      </w:r>
      <w:proofErr w:type="spellEnd"/>
      <w:r w:rsidRPr="00721314">
        <w:rPr>
          <w:rFonts w:ascii="Times New Roman" w:hAnsi="Times New Roman" w:cs="Times New Roman"/>
          <w:sz w:val="24"/>
          <w:szCs w:val="24"/>
        </w:rPr>
        <w:t xml:space="preserve"> noted above). </w:t>
      </w:r>
    </w:p>
    <w:p w14:paraId="2EB16544" w14:textId="77777777" w:rsidR="00706F48" w:rsidRDefault="00706F48" w:rsidP="00FB7434">
      <w:pPr>
        <w:spacing w:after="0" w:line="240" w:lineRule="auto"/>
        <w:rPr>
          <w:rFonts w:ascii="Times New Roman" w:hAnsi="Times New Roman" w:cs="Times New Roman"/>
          <w:sz w:val="24"/>
          <w:szCs w:val="24"/>
        </w:rPr>
      </w:pPr>
    </w:p>
    <w:p w14:paraId="7F97223D" w14:textId="44954CD5" w:rsidR="00FB7434" w:rsidRPr="00721314" w:rsidRDefault="00FB7434" w:rsidP="00FB7434">
      <w:pPr>
        <w:spacing w:after="0" w:line="240" w:lineRule="auto"/>
        <w:rPr>
          <w:rFonts w:ascii="Times New Roman" w:hAnsi="Times New Roman" w:cs="Times New Roman"/>
          <w:sz w:val="24"/>
          <w:szCs w:val="24"/>
        </w:rPr>
      </w:pPr>
      <w:r>
        <w:rPr>
          <w:rFonts w:ascii="Times New Roman" w:hAnsi="Times New Roman" w:cs="Times New Roman"/>
          <w:sz w:val="24"/>
          <w:szCs w:val="24"/>
        </w:rPr>
        <w:t>It is worth noting that these statistically significant differences were few, the effect sizes were small, and we did not adjust for multiple comparisons.</w:t>
      </w:r>
      <w:r w:rsidR="0014058C">
        <w:rPr>
          <w:rFonts w:ascii="Times New Roman" w:hAnsi="Times New Roman" w:cs="Times New Roman"/>
          <w:sz w:val="24"/>
          <w:szCs w:val="24"/>
        </w:rPr>
        <w:t xml:space="preserve"> As detailed in the main document, </w:t>
      </w:r>
      <w:r w:rsidR="0014058C" w:rsidRPr="0014058C">
        <w:rPr>
          <w:rFonts w:ascii="Times New Roman" w:hAnsi="Times New Roman" w:cs="Times New Roman"/>
          <w:sz w:val="24"/>
          <w:szCs w:val="24"/>
        </w:rPr>
        <w:t xml:space="preserve">our findings indicate relational mobility </w:t>
      </w:r>
      <w:r w:rsidR="0014058C" w:rsidRPr="00706F48">
        <w:rPr>
          <w:rFonts w:ascii="Times New Roman" w:hAnsi="Times New Roman" w:cs="Times New Roman"/>
          <w:i/>
          <w:iCs/>
          <w:sz w:val="24"/>
          <w:szCs w:val="24"/>
        </w:rPr>
        <w:t>does not</w:t>
      </w:r>
      <w:r w:rsidR="0014058C" w:rsidRPr="0014058C">
        <w:rPr>
          <w:rFonts w:ascii="Times New Roman" w:hAnsi="Times New Roman" w:cs="Times New Roman"/>
          <w:sz w:val="24"/>
          <w:szCs w:val="24"/>
        </w:rPr>
        <w:t xml:space="preserve"> vary across regions or states in Brazil.</w:t>
      </w:r>
    </w:p>
    <w:p w14:paraId="64098002" w14:textId="77777777" w:rsidR="00FB7434" w:rsidRDefault="00FB7434" w:rsidP="00FB7434">
      <w:pPr>
        <w:snapToGrid w:val="0"/>
        <w:spacing w:after="0" w:line="240" w:lineRule="auto"/>
        <w:rPr>
          <w:rFonts w:ascii="Times New Roman" w:eastAsia="MS Mincho" w:hAnsi="Times New Roman" w:cs="Times New Roman"/>
          <w:sz w:val="20"/>
          <w:szCs w:val="20"/>
        </w:rPr>
      </w:pPr>
    </w:p>
    <w:p w14:paraId="5B80C4AF" w14:textId="77777777" w:rsidR="00FB7434" w:rsidRDefault="00FB7434" w:rsidP="00FB7434">
      <w:pPr>
        <w:snapToGrid w:val="0"/>
        <w:spacing w:after="0" w:line="240" w:lineRule="auto"/>
        <w:rPr>
          <w:rFonts w:ascii="Times New Roman" w:eastAsia="MS Mincho" w:hAnsi="Times New Roman" w:cs="Times New Roman"/>
          <w:sz w:val="20"/>
          <w:szCs w:val="20"/>
        </w:rPr>
      </w:pPr>
    </w:p>
    <w:p w14:paraId="7606665B" w14:textId="77777777" w:rsidR="00FB7434" w:rsidRPr="00721314" w:rsidRDefault="00FB7434" w:rsidP="00FB7434">
      <w:pPr>
        <w:spacing w:after="0" w:line="480" w:lineRule="auto"/>
        <w:rPr>
          <w:rFonts w:ascii="Times New Roman" w:hAnsi="Times New Roman" w:cs="Times New Roman"/>
          <w:b/>
          <w:sz w:val="24"/>
          <w:szCs w:val="24"/>
        </w:rPr>
      </w:pPr>
      <w:r w:rsidRPr="00721314">
        <w:rPr>
          <w:noProof/>
          <w:lang w:val="en-US"/>
        </w:rPr>
        <w:drawing>
          <wp:inline distT="0" distB="0" distL="0" distR="0" wp14:anchorId="652AB604" wp14:editId="3295B45C">
            <wp:extent cx="4784090" cy="3694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4090" cy="3694430"/>
                    </a:xfrm>
                    <a:prstGeom prst="rect">
                      <a:avLst/>
                    </a:prstGeom>
                    <a:noFill/>
                    <a:ln>
                      <a:noFill/>
                    </a:ln>
                  </pic:spPr>
                </pic:pic>
              </a:graphicData>
            </a:graphic>
          </wp:inline>
        </w:drawing>
      </w:r>
    </w:p>
    <w:p w14:paraId="6E91A9C4" w14:textId="77777777" w:rsidR="00FB7434" w:rsidRDefault="00FB7434" w:rsidP="00FB7434">
      <w:pPr>
        <w:autoSpaceDE w:val="0"/>
        <w:autoSpaceDN w:val="0"/>
        <w:adjustRightInd w:val="0"/>
        <w:spacing w:line="480" w:lineRule="auto"/>
        <w:rPr>
          <w:rFonts w:ascii="Times New Roman" w:hAnsi="Times New Roman" w:cs="Times New Roman"/>
          <w:b/>
          <w:bCs/>
          <w:sz w:val="24"/>
          <w:szCs w:val="24"/>
        </w:rPr>
      </w:pPr>
      <w:r w:rsidRPr="00721314">
        <w:rPr>
          <w:rFonts w:ascii="Times New Roman" w:hAnsi="Times New Roman" w:cs="Times New Roman"/>
          <w:b/>
          <w:sz w:val="24"/>
          <w:szCs w:val="24"/>
        </w:rPr>
        <w:t xml:space="preserve">Fig </w:t>
      </w:r>
      <w:r>
        <w:rPr>
          <w:rFonts w:ascii="Times New Roman" w:hAnsi="Times New Roman" w:cs="Times New Roman"/>
          <w:b/>
          <w:sz w:val="24"/>
          <w:szCs w:val="24"/>
        </w:rPr>
        <w:t>S</w:t>
      </w:r>
      <w:r w:rsidRPr="00721314">
        <w:rPr>
          <w:rFonts w:ascii="Times New Roman" w:hAnsi="Times New Roman" w:cs="Times New Roman"/>
          <w:b/>
          <w:sz w:val="24"/>
          <w:szCs w:val="24"/>
        </w:rPr>
        <w:t>3.</w:t>
      </w:r>
      <w:r w:rsidRPr="00721314">
        <w:rPr>
          <w:rFonts w:ascii="Times New Roman" w:hAnsi="Times New Roman" w:cs="Times New Roman"/>
          <w:sz w:val="24"/>
          <w:szCs w:val="24"/>
        </w:rPr>
        <w:t xml:space="preserve"> </w:t>
      </w:r>
      <w:r w:rsidRPr="001C6D67">
        <w:rPr>
          <w:rFonts w:ascii="Times New Roman" w:hAnsi="Times New Roman" w:cs="Times New Roman"/>
          <w:b/>
          <w:bCs/>
          <w:sz w:val="24"/>
          <w:szCs w:val="24"/>
        </w:rPr>
        <w:t xml:space="preserve">Visual Depiction </w:t>
      </w:r>
      <w:r>
        <w:rPr>
          <w:rFonts w:ascii="Times New Roman" w:hAnsi="Times New Roman" w:cs="Times New Roman"/>
          <w:b/>
          <w:bCs/>
          <w:sz w:val="24"/>
          <w:szCs w:val="24"/>
        </w:rPr>
        <w:t>o</w:t>
      </w:r>
      <w:r w:rsidRPr="001C6D67">
        <w:rPr>
          <w:rFonts w:ascii="Times New Roman" w:hAnsi="Times New Roman" w:cs="Times New Roman"/>
          <w:b/>
          <w:bCs/>
          <w:sz w:val="24"/>
          <w:szCs w:val="24"/>
        </w:rPr>
        <w:t xml:space="preserve">f Relational Mobility Across </w:t>
      </w:r>
      <w:r>
        <w:rPr>
          <w:rFonts w:ascii="Times New Roman" w:hAnsi="Times New Roman" w:cs="Times New Roman"/>
          <w:b/>
          <w:bCs/>
          <w:sz w:val="24"/>
          <w:szCs w:val="24"/>
        </w:rPr>
        <w:t>t</w:t>
      </w:r>
      <w:r w:rsidRPr="001C6D67">
        <w:rPr>
          <w:rFonts w:ascii="Times New Roman" w:hAnsi="Times New Roman" w:cs="Times New Roman"/>
          <w:b/>
          <w:bCs/>
          <w:sz w:val="24"/>
          <w:szCs w:val="24"/>
        </w:rPr>
        <w:t xml:space="preserve">he Brazilian States </w:t>
      </w:r>
      <w:r>
        <w:rPr>
          <w:rFonts w:ascii="Times New Roman" w:hAnsi="Times New Roman" w:cs="Times New Roman"/>
          <w:b/>
          <w:bCs/>
          <w:sz w:val="24"/>
          <w:szCs w:val="24"/>
        </w:rPr>
        <w:t xml:space="preserve">in </w:t>
      </w:r>
      <w:r w:rsidRPr="001C6D67">
        <w:rPr>
          <w:rFonts w:ascii="Times New Roman" w:hAnsi="Times New Roman" w:cs="Times New Roman"/>
          <w:b/>
          <w:bCs/>
          <w:sz w:val="24"/>
          <w:szCs w:val="24"/>
        </w:rPr>
        <w:t>Study 2</w:t>
      </w:r>
      <w:r>
        <w:rPr>
          <w:rFonts w:ascii="Times New Roman" w:hAnsi="Times New Roman" w:cs="Times New Roman"/>
          <w:b/>
          <w:bCs/>
          <w:sz w:val="24"/>
          <w:szCs w:val="24"/>
        </w:rPr>
        <w:t>.</w:t>
      </w:r>
    </w:p>
    <w:p w14:paraId="68CA58F0" w14:textId="77777777" w:rsidR="00FB7434" w:rsidRDefault="00FB7434" w:rsidP="004D52BA">
      <w:pPr>
        <w:spacing w:after="0"/>
        <w:rPr>
          <w:rFonts w:ascii="Times New Roman" w:hAnsi="Times New Roman" w:cs="Times New Roman"/>
          <w:b/>
          <w:bCs/>
          <w:sz w:val="24"/>
          <w:szCs w:val="24"/>
          <w:lang w:eastAsia="ja-JP"/>
        </w:rPr>
      </w:pPr>
    </w:p>
    <w:p w14:paraId="3C2738DB" w14:textId="77777777" w:rsidR="00D8062F" w:rsidRDefault="00D8062F">
      <w:pPr>
        <w:rPr>
          <w:rFonts w:ascii="Times New Roman" w:hAnsi="Times New Roman" w:cs="Times New Roman"/>
          <w:b/>
          <w:bCs/>
          <w:sz w:val="24"/>
          <w:szCs w:val="24"/>
          <w:lang w:eastAsia="ja-JP"/>
        </w:rPr>
      </w:pPr>
      <w:r>
        <w:rPr>
          <w:rFonts w:ascii="Times New Roman" w:hAnsi="Times New Roman" w:cs="Times New Roman"/>
          <w:b/>
          <w:bCs/>
          <w:sz w:val="24"/>
          <w:szCs w:val="24"/>
          <w:lang w:eastAsia="ja-JP"/>
        </w:rPr>
        <w:br w:type="page"/>
      </w:r>
    </w:p>
    <w:p w14:paraId="447C4CAD" w14:textId="16BF18CD" w:rsidR="006162F9" w:rsidRPr="000B04EB" w:rsidRDefault="000B04EB" w:rsidP="004D52BA">
      <w:pPr>
        <w:spacing w:after="0"/>
        <w:rPr>
          <w:rFonts w:ascii="Times New Roman" w:hAnsi="Times New Roman" w:cs="Times New Roman"/>
          <w:b/>
          <w:bCs/>
          <w:sz w:val="24"/>
          <w:szCs w:val="24"/>
        </w:rPr>
      </w:pPr>
      <w:r w:rsidRPr="000B04EB">
        <w:rPr>
          <w:rFonts w:ascii="Times New Roman" w:hAnsi="Times New Roman" w:cs="Times New Roman" w:hint="eastAsia"/>
          <w:b/>
          <w:bCs/>
          <w:sz w:val="24"/>
          <w:szCs w:val="24"/>
          <w:lang w:eastAsia="ja-JP"/>
        </w:rPr>
        <w:lastRenderedPageBreak/>
        <w:t xml:space="preserve">Relational </w:t>
      </w:r>
      <w:r w:rsidRPr="000B04EB">
        <w:rPr>
          <w:rFonts w:ascii="Times New Roman" w:hAnsi="Times New Roman" w:cs="Times New Roman"/>
          <w:b/>
          <w:bCs/>
          <w:sz w:val="24"/>
          <w:szCs w:val="24"/>
        </w:rPr>
        <w:t>mobility and its sub-components</w:t>
      </w:r>
    </w:p>
    <w:p w14:paraId="25A4305F" w14:textId="1B00D5DB" w:rsidR="000B04EB" w:rsidRDefault="000B04EB" w:rsidP="00481E1C">
      <w:pPr>
        <w:spacing w:after="0"/>
        <w:rPr>
          <w:rFonts w:ascii="Times New Roman" w:hAnsi="Times New Roman" w:cs="Times New Roman"/>
          <w:sz w:val="24"/>
          <w:szCs w:val="24"/>
        </w:rPr>
      </w:pPr>
      <w:r w:rsidRPr="000B04EB">
        <w:rPr>
          <w:rFonts w:ascii="Times New Roman" w:hAnsi="Times New Roman" w:cs="Times New Roman"/>
          <w:sz w:val="24"/>
          <w:szCs w:val="24"/>
        </w:rPr>
        <w:t xml:space="preserve">Theoretically speaking, one </w:t>
      </w:r>
      <w:r>
        <w:rPr>
          <w:rFonts w:ascii="Times New Roman" w:hAnsi="Times New Roman" w:cs="Times New Roman"/>
          <w:sz w:val="24"/>
          <w:szCs w:val="24"/>
        </w:rPr>
        <w:t>might</w:t>
      </w:r>
      <w:r w:rsidRPr="000B04EB">
        <w:rPr>
          <w:rFonts w:ascii="Times New Roman" w:hAnsi="Times New Roman" w:cs="Times New Roman"/>
          <w:sz w:val="24"/>
          <w:szCs w:val="24"/>
        </w:rPr>
        <w:t xml:space="preserve"> expect that the </w:t>
      </w:r>
      <w:r w:rsidRPr="000B04EB">
        <w:rPr>
          <w:rFonts w:ascii="Times New Roman" w:hAnsi="Times New Roman" w:cs="Times New Roman"/>
          <w:i/>
          <w:iCs/>
          <w:sz w:val="24"/>
          <w:szCs w:val="24"/>
        </w:rPr>
        <w:t>choosing</w:t>
      </w:r>
      <w:r w:rsidRPr="000B04EB">
        <w:rPr>
          <w:rFonts w:ascii="Times New Roman" w:hAnsi="Times New Roman" w:cs="Times New Roman"/>
          <w:sz w:val="24"/>
          <w:szCs w:val="24"/>
        </w:rPr>
        <w:t xml:space="preserve"> subcomponent</w:t>
      </w:r>
      <w:r>
        <w:rPr>
          <w:rFonts w:ascii="Times New Roman" w:hAnsi="Times New Roman" w:cs="Times New Roman"/>
          <w:sz w:val="24"/>
          <w:szCs w:val="24"/>
        </w:rPr>
        <w:t xml:space="preserve"> of relational mobility</w:t>
      </w:r>
      <w:r w:rsidRPr="000B04EB">
        <w:rPr>
          <w:rFonts w:ascii="Times New Roman" w:hAnsi="Times New Roman" w:cs="Times New Roman"/>
          <w:sz w:val="24"/>
          <w:szCs w:val="24"/>
        </w:rPr>
        <w:t xml:space="preserve"> might play a larger and more fundamental role than the </w:t>
      </w:r>
      <w:r w:rsidRPr="000B04EB">
        <w:rPr>
          <w:rFonts w:ascii="Times New Roman" w:hAnsi="Times New Roman" w:cs="Times New Roman"/>
          <w:i/>
          <w:iCs/>
          <w:sz w:val="24"/>
          <w:szCs w:val="24"/>
        </w:rPr>
        <w:t>meeting</w:t>
      </w:r>
      <w:r w:rsidRPr="000B04EB">
        <w:rPr>
          <w:rFonts w:ascii="Times New Roman" w:hAnsi="Times New Roman" w:cs="Times New Roman"/>
          <w:sz w:val="24"/>
          <w:szCs w:val="24"/>
        </w:rPr>
        <w:t xml:space="preserve"> counterpart in shaping pro</w:t>
      </w:r>
      <w:r w:rsidR="00E121AE">
        <w:rPr>
          <w:rFonts w:ascii="Times New Roman" w:hAnsi="Times New Roman" w:cs="Times New Roman"/>
          <w:sz w:val="24"/>
          <w:szCs w:val="24"/>
        </w:rPr>
        <w:t>-</w:t>
      </w:r>
      <w:r w:rsidRPr="000B04EB">
        <w:rPr>
          <w:rFonts w:ascii="Times New Roman" w:hAnsi="Times New Roman" w:cs="Times New Roman"/>
          <w:sz w:val="24"/>
          <w:szCs w:val="24"/>
        </w:rPr>
        <w:t>active relational behavio</w:t>
      </w:r>
      <w:r w:rsidR="00E121AE">
        <w:rPr>
          <w:rFonts w:ascii="Times New Roman" w:hAnsi="Times New Roman" w:cs="Times New Roman"/>
          <w:sz w:val="24"/>
          <w:szCs w:val="24"/>
        </w:rPr>
        <w:t>u</w:t>
      </w:r>
      <w:r w:rsidRPr="000B04EB">
        <w:rPr>
          <w:rFonts w:ascii="Times New Roman" w:hAnsi="Times New Roman" w:cs="Times New Roman"/>
          <w:sz w:val="24"/>
          <w:szCs w:val="24"/>
        </w:rPr>
        <w:t>rs</w:t>
      </w:r>
      <w:r>
        <w:rPr>
          <w:rFonts w:ascii="Times New Roman" w:hAnsi="Times New Roman" w:cs="Times New Roman"/>
          <w:sz w:val="24"/>
          <w:szCs w:val="24"/>
        </w:rPr>
        <w:t>, such as intimacy and self-disclosure</w:t>
      </w:r>
      <w:r w:rsidRPr="000B04EB">
        <w:rPr>
          <w:rFonts w:ascii="Times New Roman" w:hAnsi="Times New Roman" w:cs="Times New Roman"/>
          <w:sz w:val="24"/>
          <w:szCs w:val="24"/>
        </w:rPr>
        <w:t xml:space="preserve">. </w:t>
      </w:r>
      <w:r>
        <w:rPr>
          <w:rFonts w:ascii="Times New Roman" w:hAnsi="Times New Roman" w:cs="Times New Roman"/>
          <w:sz w:val="24"/>
          <w:szCs w:val="24"/>
        </w:rPr>
        <w:t>This is</w:t>
      </w:r>
      <w:r w:rsidRPr="000B04EB">
        <w:rPr>
          <w:rFonts w:ascii="Times New Roman" w:hAnsi="Times New Roman" w:cs="Times New Roman"/>
          <w:sz w:val="24"/>
          <w:szCs w:val="24"/>
        </w:rPr>
        <w:t xml:space="preserve"> because even if </w:t>
      </w:r>
      <w:r>
        <w:rPr>
          <w:rFonts w:ascii="Times New Roman" w:hAnsi="Times New Roman" w:cs="Times New Roman"/>
          <w:sz w:val="24"/>
          <w:szCs w:val="24"/>
        </w:rPr>
        <w:t>any</w:t>
      </w:r>
      <w:r w:rsidRPr="000B04EB">
        <w:rPr>
          <w:rFonts w:ascii="Times New Roman" w:hAnsi="Times New Roman" w:cs="Times New Roman"/>
          <w:sz w:val="24"/>
          <w:szCs w:val="24"/>
        </w:rPr>
        <w:t xml:space="preserve"> given environment provides </w:t>
      </w:r>
      <w:r>
        <w:rPr>
          <w:rFonts w:ascii="Times New Roman" w:hAnsi="Times New Roman" w:cs="Times New Roman"/>
          <w:sz w:val="24"/>
          <w:szCs w:val="24"/>
        </w:rPr>
        <w:t>many opportunities</w:t>
      </w:r>
      <w:r w:rsidRPr="000B04EB">
        <w:rPr>
          <w:rFonts w:ascii="Times New Roman" w:hAnsi="Times New Roman" w:cs="Times New Roman"/>
          <w:sz w:val="24"/>
          <w:szCs w:val="24"/>
        </w:rPr>
        <w:t xml:space="preserve"> to </w:t>
      </w:r>
      <w:r w:rsidRPr="000B04EB">
        <w:rPr>
          <w:rFonts w:ascii="Times New Roman" w:hAnsi="Times New Roman" w:cs="Times New Roman"/>
          <w:i/>
          <w:iCs/>
          <w:sz w:val="24"/>
          <w:szCs w:val="24"/>
        </w:rPr>
        <w:t>meet</w:t>
      </w:r>
      <w:r w:rsidRPr="000B04EB">
        <w:rPr>
          <w:rFonts w:ascii="Times New Roman" w:hAnsi="Times New Roman" w:cs="Times New Roman"/>
          <w:sz w:val="24"/>
          <w:szCs w:val="24"/>
        </w:rPr>
        <w:t xml:space="preserve"> other people</w:t>
      </w:r>
      <w:r>
        <w:rPr>
          <w:rFonts w:ascii="Times New Roman" w:hAnsi="Times New Roman" w:cs="Times New Roman"/>
          <w:sz w:val="24"/>
          <w:szCs w:val="24"/>
        </w:rPr>
        <w:t>—</w:t>
      </w:r>
      <w:r w:rsidRPr="000B04EB">
        <w:rPr>
          <w:rFonts w:ascii="Times New Roman" w:hAnsi="Times New Roman" w:cs="Times New Roman"/>
          <w:sz w:val="24"/>
          <w:szCs w:val="24"/>
        </w:rPr>
        <w:t xml:space="preserve">like when living in </w:t>
      </w:r>
      <w:r>
        <w:rPr>
          <w:rFonts w:ascii="Times New Roman" w:hAnsi="Times New Roman" w:cs="Times New Roman"/>
          <w:sz w:val="24"/>
          <w:szCs w:val="24"/>
        </w:rPr>
        <w:t xml:space="preserve">a </w:t>
      </w:r>
      <w:r w:rsidRPr="000B04EB">
        <w:rPr>
          <w:rFonts w:ascii="Times New Roman" w:hAnsi="Times New Roman" w:cs="Times New Roman"/>
          <w:sz w:val="24"/>
          <w:szCs w:val="24"/>
        </w:rPr>
        <w:t>big cit</w:t>
      </w:r>
      <w:r>
        <w:rPr>
          <w:rFonts w:ascii="Times New Roman" w:hAnsi="Times New Roman" w:cs="Times New Roman"/>
          <w:sz w:val="24"/>
          <w:szCs w:val="24"/>
        </w:rPr>
        <w:t>y such as</w:t>
      </w:r>
      <w:r w:rsidRPr="000B04EB">
        <w:rPr>
          <w:rFonts w:ascii="Times New Roman" w:hAnsi="Times New Roman" w:cs="Times New Roman"/>
          <w:sz w:val="24"/>
          <w:szCs w:val="24"/>
        </w:rPr>
        <w:t xml:space="preserve"> Tokyo</w:t>
      </w:r>
      <w:r>
        <w:rPr>
          <w:rFonts w:ascii="Times New Roman" w:hAnsi="Times New Roman" w:cs="Times New Roman"/>
          <w:sz w:val="24"/>
          <w:szCs w:val="24"/>
        </w:rPr>
        <w:t>—</w:t>
      </w:r>
      <w:r w:rsidRPr="000B04EB">
        <w:rPr>
          <w:rFonts w:ascii="Times New Roman" w:hAnsi="Times New Roman" w:cs="Times New Roman"/>
          <w:sz w:val="24"/>
          <w:szCs w:val="24"/>
        </w:rPr>
        <w:t xml:space="preserve">there should be little incentive for individuals to invest a lot of energy and resources to create and maintain relationships with </w:t>
      </w:r>
      <w:r>
        <w:rPr>
          <w:rFonts w:ascii="Times New Roman" w:hAnsi="Times New Roman" w:cs="Times New Roman"/>
          <w:sz w:val="24"/>
          <w:szCs w:val="24"/>
        </w:rPr>
        <w:t xml:space="preserve">those individuals </w:t>
      </w:r>
      <w:r w:rsidRPr="000B04EB">
        <w:rPr>
          <w:rFonts w:ascii="Times New Roman" w:hAnsi="Times New Roman" w:cs="Times New Roman"/>
          <w:sz w:val="24"/>
          <w:szCs w:val="24"/>
        </w:rPr>
        <w:t xml:space="preserve">unless there </w:t>
      </w:r>
      <w:r>
        <w:rPr>
          <w:rFonts w:ascii="Times New Roman" w:hAnsi="Times New Roman" w:cs="Times New Roman"/>
          <w:sz w:val="24"/>
          <w:szCs w:val="24"/>
        </w:rPr>
        <w:t>exists the</w:t>
      </w:r>
      <w:r w:rsidRPr="000B04EB">
        <w:rPr>
          <w:rFonts w:ascii="Times New Roman" w:hAnsi="Times New Roman" w:cs="Times New Roman"/>
          <w:sz w:val="24"/>
          <w:szCs w:val="24"/>
        </w:rPr>
        <w:t xml:space="preserve"> chance</w:t>
      </w:r>
      <w:r>
        <w:rPr>
          <w:rFonts w:ascii="Times New Roman" w:hAnsi="Times New Roman" w:cs="Times New Roman"/>
          <w:sz w:val="24"/>
          <w:szCs w:val="24"/>
        </w:rPr>
        <w:t xml:space="preserve"> that one might</w:t>
      </w:r>
      <w:r w:rsidRPr="000B04EB">
        <w:rPr>
          <w:rFonts w:ascii="Times New Roman" w:hAnsi="Times New Roman" w:cs="Times New Roman"/>
          <w:sz w:val="24"/>
          <w:szCs w:val="24"/>
        </w:rPr>
        <w:t xml:space="preserve"> become friends</w:t>
      </w:r>
      <w:r>
        <w:rPr>
          <w:rFonts w:ascii="Times New Roman" w:hAnsi="Times New Roman" w:cs="Times New Roman"/>
          <w:sz w:val="24"/>
          <w:szCs w:val="24"/>
        </w:rPr>
        <w:t xml:space="preserve"> or </w:t>
      </w:r>
      <w:r w:rsidRPr="000B04EB">
        <w:rPr>
          <w:rFonts w:ascii="Times New Roman" w:hAnsi="Times New Roman" w:cs="Times New Roman"/>
          <w:sz w:val="24"/>
          <w:szCs w:val="24"/>
        </w:rPr>
        <w:t xml:space="preserve">partners </w:t>
      </w:r>
      <w:r>
        <w:rPr>
          <w:rFonts w:ascii="Times New Roman" w:hAnsi="Times New Roman" w:cs="Times New Roman"/>
          <w:sz w:val="24"/>
          <w:szCs w:val="24"/>
        </w:rPr>
        <w:t>with those individuals. Likewise, if there is no</w:t>
      </w:r>
      <w:r w:rsidRPr="000B04EB">
        <w:rPr>
          <w:rFonts w:ascii="Times New Roman" w:hAnsi="Times New Roman" w:cs="Times New Roman"/>
          <w:sz w:val="24"/>
          <w:szCs w:val="24"/>
        </w:rPr>
        <w:t xml:space="preserve"> risk that </w:t>
      </w:r>
      <w:r>
        <w:rPr>
          <w:rFonts w:ascii="Times New Roman" w:hAnsi="Times New Roman" w:cs="Times New Roman"/>
          <w:sz w:val="24"/>
          <w:szCs w:val="24"/>
        </w:rPr>
        <w:t>one’s p</w:t>
      </w:r>
      <w:r w:rsidRPr="000B04EB">
        <w:rPr>
          <w:rFonts w:ascii="Times New Roman" w:hAnsi="Times New Roman" w:cs="Times New Roman"/>
          <w:sz w:val="24"/>
          <w:szCs w:val="24"/>
        </w:rPr>
        <w:t>artner might leave for better relationships</w:t>
      </w:r>
      <w:r>
        <w:rPr>
          <w:rFonts w:ascii="Times New Roman" w:hAnsi="Times New Roman" w:cs="Times New Roman"/>
          <w:sz w:val="24"/>
          <w:szCs w:val="24"/>
        </w:rPr>
        <w:t xml:space="preserve">—a key concept in the </w:t>
      </w:r>
      <w:r>
        <w:rPr>
          <w:rFonts w:ascii="Times New Roman" w:hAnsi="Times New Roman" w:cs="Times New Roman"/>
          <w:i/>
          <w:iCs/>
          <w:sz w:val="24"/>
          <w:szCs w:val="24"/>
        </w:rPr>
        <w:t>choosing</w:t>
      </w:r>
      <w:r>
        <w:rPr>
          <w:rFonts w:ascii="Times New Roman" w:hAnsi="Times New Roman" w:cs="Times New Roman"/>
          <w:sz w:val="24"/>
          <w:szCs w:val="24"/>
        </w:rPr>
        <w:t xml:space="preserve"> </w:t>
      </w:r>
      <w:r w:rsidR="00096F65" w:rsidRPr="000B04EB">
        <w:rPr>
          <w:rFonts w:ascii="Times New Roman" w:hAnsi="Times New Roman" w:cs="Times New Roman"/>
          <w:sz w:val="24"/>
          <w:szCs w:val="24"/>
        </w:rPr>
        <w:t>subcomponent</w:t>
      </w:r>
      <w:r>
        <w:rPr>
          <w:rFonts w:ascii="Times New Roman" w:hAnsi="Times New Roman" w:cs="Times New Roman"/>
          <w:sz w:val="24"/>
          <w:szCs w:val="24"/>
        </w:rPr>
        <w:t>—why develop intimacy, for example</w:t>
      </w:r>
      <w:r w:rsidR="00481E1C">
        <w:rPr>
          <w:rFonts w:ascii="Times New Roman" w:hAnsi="Times New Roman" w:cs="Times New Roman"/>
          <w:sz w:val="24"/>
          <w:szCs w:val="24"/>
        </w:rPr>
        <w:t xml:space="preserve"> (Thomson et al., 2018)</w:t>
      </w:r>
      <w:r>
        <w:rPr>
          <w:rFonts w:ascii="Times New Roman" w:hAnsi="Times New Roman" w:cs="Times New Roman"/>
          <w:sz w:val="24"/>
          <w:szCs w:val="24"/>
        </w:rPr>
        <w:t>?</w:t>
      </w:r>
      <w:r w:rsidRPr="000B04EB">
        <w:rPr>
          <w:rFonts w:ascii="Times New Roman" w:hAnsi="Times New Roman" w:cs="Times New Roman"/>
          <w:sz w:val="24"/>
          <w:szCs w:val="24"/>
        </w:rPr>
        <w:t xml:space="preserve"> </w:t>
      </w:r>
      <w:r w:rsidR="00481E1C">
        <w:rPr>
          <w:rFonts w:ascii="Times New Roman" w:hAnsi="Times New Roman" w:cs="Times New Roman"/>
          <w:sz w:val="24"/>
          <w:szCs w:val="24"/>
        </w:rPr>
        <w:t xml:space="preserve">This is not to say that the </w:t>
      </w:r>
      <w:r w:rsidR="00481E1C">
        <w:rPr>
          <w:rFonts w:ascii="Times New Roman" w:hAnsi="Times New Roman" w:cs="Times New Roman"/>
          <w:i/>
          <w:iCs/>
          <w:sz w:val="24"/>
          <w:szCs w:val="24"/>
        </w:rPr>
        <w:t>meeting</w:t>
      </w:r>
      <w:r w:rsidR="00481E1C">
        <w:rPr>
          <w:rFonts w:ascii="Times New Roman" w:hAnsi="Times New Roman" w:cs="Times New Roman"/>
          <w:sz w:val="24"/>
          <w:szCs w:val="24"/>
        </w:rPr>
        <w:t xml:space="preserve"> subcomponent is superfluous; theoretically, ‘meeting’ is a </w:t>
      </w:r>
      <w:r w:rsidR="00481E1C" w:rsidRPr="000B04EB">
        <w:rPr>
          <w:rFonts w:ascii="Times New Roman" w:hAnsi="Times New Roman" w:cs="Times New Roman"/>
          <w:sz w:val="24"/>
          <w:szCs w:val="24"/>
        </w:rPr>
        <w:t>pre</w:t>
      </w:r>
      <w:r w:rsidR="00E121AE">
        <w:rPr>
          <w:rFonts w:ascii="Times New Roman" w:hAnsi="Times New Roman" w:cs="Times New Roman"/>
          <w:sz w:val="24"/>
          <w:szCs w:val="24"/>
        </w:rPr>
        <w:t>-</w:t>
      </w:r>
      <w:r w:rsidR="00481E1C" w:rsidRPr="000B04EB">
        <w:rPr>
          <w:rFonts w:ascii="Times New Roman" w:hAnsi="Times New Roman" w:cs="Times New Roman"/>
          <w:sz w:val="24"/>
          <w:szCs w:val="24"/>
        </w:rPr>
        <w:t xml:space="preserve">condition for </w:t>
      </w:r>
      <w:r w:rsidR="00481E1C">
        <w:rPr>
          <w:rFonts w:ascii="Times New Roman" w:hAnsi="Times New Roman" w:cs="Times New Roman"/>
          <w:sz w:val="24"/>
          <w:szCs w:val="24"/>
        </w:rPr>
        <w:t>‘c</w:t>
      </w:r>
      <w:r w:rsidR="00481E1C" w:rsidRPr="000B04EB">
        <w:rPr>
          <w:rFonts w:ascii="Times New Roman" w:hAnsi="Times New Roman" w:cs="Times New Roman"/>
          <w:sz w:val="24"/>
          <w:szCs w:val="24"/>
        </w:rPr>
        <w:t>hoosing</w:t>
      </w:r>
      <w:r w:rsidR="00481E1C">
        <w:rPr>
          <w:rFonts w:ascii="Times New Roman" w:hAnsi="Times New Roman" w:cs="Times New Roman"/>
          <w:sz w:val="24"/>
          <w:szCs w:val="24"/>
        </w:rPr>
        <w:t>’</w:t>
      </w:r>
      <w:r w:rsidR="00481E1C" w:rsidRPr="000B04EB">
        <w:rPr>
          <w:rFonts w:ascii="Times New Roman" w:hAnsi="Times New Roman" w:cs="Times New Roman"/>
          <w:sz w:val="24"/>
          <w:szCs w:val="24"/>
        </w:rPr>
        <w:t xml:space="preserve"> to operate. An abundance of relational choice is possible only when one has many chances to see</w:t>
      </w:r>
      <w:r w:rsidR="00481E1C">
        <w:rPr>
          <w:rFonts w:ascii="Times New Roman" w:hAnsi="Times New Roman" w:cs="Times New Roman"/>
          <w:sz w:val="24"/>
          <w:szCs w:val="24"/>
        </w:rPr>
        <w:t xml:space="preserve"> or meet</w:t>
      </w:r>
      <w:r w:rsidR="00481E1C" w:rsidRPr="000B04EB">
        <w:rPr>
          <w:rFonts w:ascii="Times New Roman" w:hAnsi="Times New Roman" w:cs="Times New Roman"/>
          <w:sz w:val="24"/>
          <w:szCs w:val="24"/>
        </w:rPr>
        <w:t xml:space="preserve"> new people</w:t>
      </w:r>
      <w:r w:rsidR="00481E1C">
        <w:rPr>
          <w:rFonts w:ascii="Times New Roman" w:hAnsi="Times New Roman" w:cs="Times New Roman"/>
          <w:sz w:val="24"/>
          <w:szCs w:val="24"/>
        </w:rPr>
        <w:t>.</w:t>
      </w:r>
    </w:p>
    <w:p w14:paraId="2A9A7F43" w14:textId="0410E6D0" w:rsidR="00481E1C" w:rsidRDefault="00481E1C" w:rsidP="00481E1C">
      <w:pPr>
        <w:spacing w:after="0"/>
        <w:rPr>
          <w:rFonts w:ascii="Times New Roman" w:hAnsi="Times New Roman" w:cs="Times New Roman"/>
          <w:sz w:val="24"/>
          <w:szCs w:val="24"/>
        </w:rPr>
      </w:pPr>
    </w:p>
    <w:p w14:paraId="7F2E8693" w14:textId="524240BA" w:rsidR="004D52BA" w:rsidRDefault="00105DEB" w:rsidP="00BB37C3">
      <w:pPr>
        <w:spacing w:after="0"/>
        <w:rPr>
          <w:rFonts w:ascii="Times New Roman" w:hAnsi="Times New Roman" w:cs="Times New Roman"/>
          <w:sz w:val="24"/>
          <w:szCs w:val="24"/>
        </w:rPr>
      </w:pPr>
      <w:r>
        <w:rPr>
          <w:rFonts w:ascii="Times New Roman" w:hAnsi="Times New Roman" w:cs="Times New Roman"/>
          <w:sz w:val="24"/>
          <w:szCs w:val="24"/>
          <w:lang w:eastAsia="ja-JP"/>
        </w:rPr>
        <w:t xml:space="preserve">A recent study by </w:t>
      </w:r>
      <w:proofErr w:type="spellStart"/>
      <w:r>
        <w:rPr>
          <w:rFonts w:ascii="Times New Roman" w:hAnsi="Times New Roman" w:cs="Times New Roman"/>
          <w:sz w:val="24"/>
          <w:szCs w:val="24"/>
        </w:rPr>
        <w:t>Bahns</w:t>
      </w:r>
      <w:proofErr w:type="spellEnd"/>
      <w:r>
        <w:rPr>
          <w:rFonts w:ascii="Times New Roman" w:hAnsi="Times New Roman" w:cs="Times New Roman"/>
          <w:sz w:val="24"/>
          <w:szCs w:val="24"/>
        </w:rPr>
        <w:t xml:space="preserve">, Lee and Crandall (2019) examined subcomponents of relational mobility. </w:t>
      </w:r>
      <w:r w:rsidR="00CA0435">
        <w:rPr>
          <w:rFonts w:ascii="Times New Roman" w:hAnsi="Times New Roman" w:cs="Times New Roman"/>
          <w:sz w:val="24"/>
          <w:szCs w:val="24"/>
          <w:lang w:eastAsia="ja-JP"/>
        </w:rPr>
        <w:t>F</w:t>
      </w:r>
      <w:r w:rsidR="00481E1C">
        <w:rPr>
          <w:rFonts w:ascii="Times New Roman" w:hAnsi="Times New Roman" w:cs="Times New Roman"/>
          <w:sz w:val="24"/>
          <w:szCs w:val="24"/>
          <w:lang w:eastAsia="ja-JP"/>
        </w:rPr>
        <w:t>or the sake of thoroughness</w:t>
      </w:r>
      <w:r w:rsidR="00CA0435">
        <w:rPr>
          <w:rFonts w:ascii="Times New Roman" w:hAnsi="Times New Roman" w:cs="Times New Roman"/>
          <w:sz w:val="24"/>
          <w:szCs w:val="24"/>
          <w:lang w:eastAsia="ja-JP"/>
        </w:rPr>
        <w:t xml:space="preserve"> and following a reviewer’s request</w:t>
      </w:r>
      <w:r w:rsidR="00481E1C">
        <w:rPr>
          <w:rFonts w:ascii="Times New Roman" w:hAnsi="Times New Roman" w:cs="Times New Roman"/>
          <w:sz w:val="24"/>
          <w:szCs w:val="24"/>
          <w:lang w:eastAsia="ja-JP"/>
        </w:rPr>
        <w:t>, we tested the relationship between the individual subcomponents of the relational mobility scale (</w:t>
      </w:r>
      <w:r w:rsidR="00A60658">
        <w:rPr>
          <w:rFonts w:ascii="Times New Roman" w:hAnsi="Times New Roman" w:cs="Times New Roman"/>
          <w:sz w:val="24"/>
          <w:szCs w:val="24"/>
          <w:lang w:eastAsia="ja-JP"/>
        </w:rPr>
        <w:t xml:space="preserve">i.e., </w:t>
      </w:r>
      <w:r w:rsidR="00481E1C">
        <w:rPr>
          <w:rFonts w:ascii="Times New Roman" w:hAnsi="Times New Roman" w:cs="Times New Roman"/>
          <w:sz w:val="24"/>
          <w:szCs w:val="24"/>
          <w:lang w:eastAsia="ja-JP"/>
        </w:rPr>
        <w:t xml:space="preserve">the </w:t>
      </w:r>
      <w:r w:rsidR="00A60658" w:rsidRPr="00A60658">
        <w:rPr>
          <w:rFonts w:ascii="Times New Roman" w:hAnsi="Times New Roman" w:cs="Times New Roman"/>
          <w:sz w:val="24"/>
          <w:szCs w:val="24"/>
          <w:lang w:eastAsia="ja-JP"/>
        </w:rPr>
        <w:t>MEETING and CHOOSING</w:t>
      </w:r>
      <w:r w:rsidR="00A60658">
        <w:rPr>
          <w:rFonts w:ascii="Times New Roman" w:hAnsi="Times New Roman" w:cs="Times New Roman"/>
          <w:sz w:val="24"/>
          <w:szCs w:val="24"/>
          <w:lang w:eastAsia="ja-JP"/>
        </w:rPr>
        <w:t xml:space="preserve"> </w:t>
      </w:r>
      <w:r w:rsidR="00481E1C">
        <w:rPr>
          <w:rFonts w:ascii="Times New Roman" w:hAnsi="Times New Roman" w:cs="Times New Roman"/>
          <w:sz w:val="24"/>
          <w:szCs w:val="24"/>
          <w:lang w:eastAsia="ja-JP"/>
        </w:rPr>
        <w:t>factors) as well as the higher</w:t>
      </w:r>
      <w:r w:rsidR="00A93303">
        <w:rPr>
          <w:rFonts w:ascii="Times New Roman" w:hAnsi="Times New Roman" w:cs="Times New Roman"/>
          <w:sz w:val="24"/>
          <w:szCs w:val="24"/>
          <w:lang w:eastAsia="ja-JP"/>
        </w:rPr>
        <w:t>-</w:t>
      </w:r>
      <w:r w:rsidR="00481E1C">
        <w:rPr>
          <w:rFonts w:ascii="Times New Roman" w:hAnsi="Times New Roman" w:cs="Times New Roman"/>
          <w:sz w:val="24"/>
          <w:szCs w:val="24"/>
          <w:lang w:eastAsia="ja-JP"/>
        </w:rPr>
        <w:t>order relational mobility factor. Results of these analyses are presented in Table S2.</w:t>
      </w:r>
    </w:p>
    <w:p w14:paraId="00E124BF" w14:textId="584B5FBE" w:rsidR="00347395" w:rsidRDefault="00347395" w:rsidP="00BC4FFF">
      <w:pPr>
        <w:snapToGrid w:val="0"/>
        <w:spacing w:after="0" w:line="240" w:lineRule="auto"/>
        <w:rPr>
          <w:rFonts w:ascii="Times New Roman" w:hAnsi="Times New Roman" w:cs="Times New Roman"/>
          <w:b/>
          <w:sz w:val="24"/>
          <w:szCs w:val="24"/>
        </w:rPr>
      </w:pPr>
    </w:p>
    <w:p w14:paraId="5EA4EA3E" w14:textId="77BB393E" w:rsidR="00347395" w:rsidRDefault="00347395" w:rsidP="00BC4FFF">
      <w:pPr>
        <w:snapToGrid w:val="0"/>
        <w:spacing w:after="0" w:line="240" w:lineRule="auto"/>
        <w:rPr>
          <w:rFonts w:ascii="Times New Roman" w:hAnsi="Times New Roman" w:cs="Times New Roman"/>
          <w:b/>
          <w:sz w:val="24"/>
          <w:szCs w:val="24"/>
        </w:rPr>
      </w:pPr>
    </w:p>
    <w:p w14:paraId="471C4096" w14:textId="77777777" w:rsidR="00CE21FD" w:rsidRDefault="00CE21FD">
      <w:pPr>
        <w:rPr>
          <w:rFonts w:ascii="Times New Roman" w:hAnsi="Times New Roman" w:cs="Times New Roman"/>
          <w:b/>
          <w:bCs/>
          <w:kern w:val="32"/>
          <w:sz w:val="24"/>
          <w:szCs w:val="24"/>
          <w:lang w:val="en-US"/>
        </w:rPr>
      </w:pPr>
      <w:r>
        <w:br w:type="page"/>
      </w:r>
    </w:p>
    <w:p w14:paraId="20805326" w14:textId="16A4B0B8" w:rsidR="00BC4FFF" w:rsidRPr="001C6D67" w:rsidRDefault="00BC4FFF" w:rsidP="00BC4FFF">
      <w:pPr>
        <w:pStyle w:val="SMHeading"/>
        <w:spacing w:before="0" w:after="0"/>
        <w:rPr>
          <w:bCs w:val="0"/>
        </w:rPr>
      </w:pPr>
      <w:r w:rsidRPr="00721314">
        <w:lastRenderedPageBreak/>
        <w:t xml:space="preserve">Table </w:t>
      </w:r>
      <w:r w:rsidR="0036621B">
        <w:t>S2</w:t>
      </w:r>
      <w:r w:rsidRPr="00721314">
        <w:t xml:space="preserve">. </w:t>
      </w:r>
      <w:r w:rsidRPr="001C6D67">
        <w:rPr>
          <w:bCs w:val="0"/>
        </w:rPr>
        <w:t xml:space="preserve">Multi-Level Analyses Predicting Interpersonal Behavior </w:t>
      </w:r>
      <w:r>
        <w:rPr>
          <w:bCs w:val="0"/>
        </w:rPr>
        <w:t>a</w:t>
      </w:r>
      <w:r w:rsidRPr="001C6D67">
        <w:rPr>
          <w:bCs w:val="0"/>
        </w:rPr>
        <w:t xml:space="preserve">nd Psychology </w:t>
      </w:r>
      <w:r>
        <w:rPr>
          <w:bCs w:val="0"/>
        </w:rPr>
        <w:t>f</w:t>
      </w:r>
      <w:r w:rsidRPr="001C6D67">
        <w:rPr>
          <w:bCs w:val="0"/>
        </w:rPr>
        <w:t>rom State-Level Relational Mobility</w:t>
      </w:r>
      <w:r>
        <w:rPr>
          <w:bCs w:val="0"/>
        </w:rPr>
        <w:t xml:space="preserve"> in</w:t>
      </w:r>
      <w:r w:rsidRPr="001C6D67">
        <w:rPr>
          <w:bCs w:val="0"/>
        </w:rPr>
        <w:t xml:space="preserve"> Study 2</w:t>
      </w:r>
      <w:r>
        <w:rPr>
          <w:bCs w:val="0"/>
        </w:rPr>
        <w:t>.</w:t>
      </w:r>
    </w:p>
    <w:tbl>
      <w:tblPr>
        <w:tblW w:w="5189" w:type="pct"/>
        <w:tblLayout w:type="fixed"/>
        <w:tblLook w:val="04A0" w:firstRow="1" w:lastRow="0" w:firstColumn="1" w:lastColumn="0" w:noHBand="0" w:noVBand="1"/>
      </w:tblPr>
      <w:tblGrid>
        <w:gridCol w:w="1388"/>
        <w:gridCol w:w="1671"/>
        <w:gridCol w:w="1669"/>
        <w:gridCol w:w="1019"/>
        <w:gridCol w:w="1272"/>
        <w:gridCol w:w="1405"/>
        <w:gridCol w:w="1802"/>
      </w:tblGrid>
      <w:tr w:rsidR="00BC4FFF" w:rsidRPr="00721314" w14:paraId="3E3E235C" w14:textId="77777777" w:rsidTr="00BF1E1B">
        <w:tc>
          <w:tcPr>
            <w:tcW w:w="678" w:type="pct"/>
            <w:vMerge w:val="restart"/>
            <w:tcBorders>
              <w:top w:val="single" w:sz="4" w:space="0" w:color="auto"/>
              <w:bottom w:val="single" w:sz="4" w:space="0" w:color="auto"/>
            </w:tcBorders>
          </w:tcPr>
          <w:p w14:paraId="5DBD95F1" w14:textId="77777777" w:rsidR="00BC4FFF" w:rsidRPr="00721314" w:rsidRDefault="00BC4FFF" w:rsidP="00BC4FFF">
            <w:pPr>
              <w:snapToGrid w:val="0"/>
              <w:spacing w:after="0" w:line="240" w:lineRule="auto"/>
              <w:rPr>
                <w:rFonts w:ascii="Times New Roman" w:hAnsi="Times New Roman" w:cs="Times New Roman"/>
                <w:sz w:val="20"/>
                <w:szCs w:val="20"/>
              </w:rPr>
            </w:pPr>
            <w:r w:rsidRPr="00721314">
              <w:rPr>
                <w:rFonts w:ascii="Times New Roman" w:hAnsi="Times New Roman" w:cs="Times New Roman"/>
                <w:sz w:val="20"/>
                <w:szCs w:val="20"/>
              </w:rPr>
              <w:t>Target</w:t>
            </w:r>
          </w:p>
        </w:tc>
        <w:tc>
          <w:tcPr>
            <w:tcW w:w="817" w:type="pct"/>
            <w:vMerge w:val="restart"/>
            <w:tcBorders>
              <w:top w:val="single" w:sz="4" w:space="0" w:color="auto"/>
            </w:tcBorders>
          </w:tcPr>
          <w:p w14:paraId="4D2E38C2" w14:textId="77777777" w:rsidR="00BC4FFF" w:rsidRPr="00721314" w:rsidRDefault="00BC4FFF" w:rsidP="00BC4FFF">
            <w:pPr>
              <w:snapToGrid w:val="0"/>
              <w:spacing w:after="0" w:line="240" w:lineRule="auto"/>
              <w:rPr>
                <w:rFonts w:ascii="Times New Roman" w:hAnsi="Times New Roman" w:cs="Times New Roman"/>
                <w:sz w:val="20"/>
                <w:szCs w:val="20"/>
                <w:lang w:eastAsia="ja-JP"/>
              </w:rPr>
            </w:pPr>
            <w:r w:rsidRPr="00721314">
              <w:rPr>
                <w:rFonts w:ascii="Times New Roman" w:hAnsi="Times New Roman" w:cs="Times New Roman"/>
                <w:sz w:val="20"/>
                <w:szCs w:val="20"/>
                <w:lang w:eastAsia="ja-JP"/>
              </w:rPr>
              <w:t>Level-1 Dependent Variable</w:t>
            </w:r>
          </w:p>
        </w:tc>
        <w:tc>
          <w:tcPr>
            <w:tcW w:w="816" w:type="pct"/>
            <w:vMerge w:val="restart"/>
            <w:tcBorders>
              <w:top w:val="single" w:sz="4" w:space="0" w:color="auto"/>
              <w:bottom w:val="single" w:sz="4" w:space="0" w:color="auto"/>
            </w:tcBorders>
          </w:tcPr>
          <w:p w14:paraId="01444E23" w14:textId="15A3014D"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Model</w:t>
            </w:r>
            <w:r w:rsidR="00D32594">
              <w:rPr>
                <w:rFonts w:ascii="Times New Roman" w:hAnsi="Times New Roman" w:cs="Times New Roman"/>
                <w:sz w:val="20"/>
                <w:szCs w:val="20"/>
              </w:rPr>
              <w:t xml:space="preserve"> </w:t>
            </w:r>
            <w:r w:rsidRPr="00721314">
              <w:rPr>
                <w:rFonts w:ascii="Times New Roman" w:hAnsi="Times New Roman" w:cs="Times New Roman"/>
                <w:sz w:val="20"/>
                <w:szCs w:val="20"/>
                <w:vertAlign w:val="superscript"/>
              </w:rPr>
              <w:t>c</w:t>
            </w:r>
          </w:p>
        </w:tc>
        <w:tc>
          <w:tcPr>
            <w:tcW w:w="498" w:type="pct"/>
            <w:vMerge w:val="restart"/>
            <w:tcBorders>
              <w:top w:val="single" w:sz="4" w:space="0" w:color="auto"/>
              <w:bottom w:val="single" w:sz="4" w:space="0" w:color="auto"/>
            </w:tcBorders>
          </w:tcPr>
          <w:p w14:paraId="34763828"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Dependent Intercept</w:t>
            </w:r>
          </w:p>
          <w:p w14:paraId="36552D27" w14:textId="77777777" w:rsidR="00BC4FFF" w:rsidRPr="00721314" w:rsidRDefault="00BC4FFF" w:rsidP="00BC4FFF">
            <w:pPr>
              <w:snapToGrid w:val="0"/>
              <w:spacing w:after="0" w:line="240" w:lineRule="auto"/>
              <w:jc w:val="center"/>
              <w:rPr>
                <w:rFonts w:ascii="Times New Roman" w:hAnsi="Times New Roman" w:cs="Times New Roman"/>
                <w:sz w:val="20"/>
                <w:szCs w:val="20"/>
                <w:vertAlign w:val="subscript"/>
              </w:rPr>
            </w:pPr>
            <w:r w:rsidRPr="00721314">
              <w:rPr>
                <w:rFonts w:ascii="Times New Roman" w:hAnsi="Times New Roman" w:cs="Times New Roman"/>
                <w:sz w:val="20"/>
                <w:szCs w:val="20"/>
              </w:rPr>
              <w:t>γ</w:t>
            </w:r>
            <w:r w:rsidRPr="00721314">
              <w:rPr>
                <w:rFonts w:ascii="Times New Roman" w:hAnsi="Times New Roman" w:cs="Times New Roman"/>
                <w:sz w:val="20"/>
                <w:szCs w:val="20"/>
                <w:vertAlign w:val="subscript"/>
              </w:rPr>
              <w:t>00</w:t>
            </w:r>
          </w:p>
          <w:p w14:paraId="7CB1EF3E"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(SE)</w:t>
            </w:r>
          </w:p>
        </w:tc>
        <w:tc>
          <w:tcPr>
            <w:tcW w:w="622" w:type="pct"/>
            <w:vMerge w:val="restart"/>
            <w:tcBorders>
              <w:top w:val="single" w:sz="4" w:space="0" w:color="auto"/>
              <w:bottom w:val="single" w:sz="4" w:space="0" w:color="auto"/>
            </w:tcBorders>
          </w:tcPr>
          <w:p w14:paraId="51341D5A"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Within-group Variance</w:t>
            </w:r>
          </w:p>
          <w:p w14:paraId="5756DB0A"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i/>
                <w:iCs/>
                <w:sz w:val="20"/>
                <w:szCs w:val="20"/>
              </w:rPr>
              <w:t>r</w:t>
            </w:r>
          </w:p>
          <w:p w14:paraId="3A1DE434"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(SE)</w:t>
            </w:r>
          </w:p>
        </w:tc>
        <w:tc>
          <w:tcPr>
            <w:tcW w:w="687" w:type="pct"/>
            <w:vMerge w:val="restart"/>
            <w:tcBorders>
              <w:top w:val="single" w:sz="4" w:space="0" w:color="auto"/>
              <w:bottom w:val="single" w:sz="4" w:space="0" w:color="auto"/>
            </w:tcBorders>
          </w:tcPr>
          <w:p w14:paraId="27C86301"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Between-group Variance</w:t>
            </w:r>
          </w:p>
          <w:p w14:paraId="4D8AD51C"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i/>
                <w:iCs/>
                <w:sz w:val="20"/>
                <w:szCs w:val="20"/>
              </w:rPr>
              <w:t>u</w:t>
            </w:r>
            <w:r w:rsidRPr="00721314">
              <w:rPr>
                <w:rFonts w:ascii="Times New Roman" w:hAnsi="Times New Roman" w:cs="Times New Roman"/>
                <w:sz w:val="20"/>
                <w:szCs w:val="20"/>
                <w:vertAlign w:val="subscript"/>
              </w:rPr>
              <w:t>0</w:t>
            </w:r>
          </w:p>
          <w:p w14:paraId="621E7267"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(SE)</w:t>
            </w:r>
          </w:p>
        </w:tc>
        <w:tc>
          <w:tcPr>
            <w:tcW w:w="881" w:type="pct"/>
            <w:tcBorders>
              <w:top w:val="single" w:sz="4" w:space="0" w:color="auto"/>
              <w:bottom w:val="single" w:sz="4" w:space="0" w:color="auto"/>
            </w:tcBorders>
          </w:tcPr>
          <w:p w14:paraId="4517D473"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Level-2 Predictor</w:t>
            </w:r>
          </w:p>
        </w:tc>
      </w:tr>
      <w:tr w:rsidR="00BC4FFF" w:rsidRPr="00721314" w14:paraId="20A61CA8" w14:textId="77777777" w:rsidTr="00BF1E1B">
        <w:trPr>
          <w:trHeight w:val="930"/>
        </w:trPr>
        <w:tc>
          <w:tcPr>
            <w:tcW w:w="678" w:type="pct"/>
            <w:vMerge/>
            <w:tcBorders>
              <w:bottom w:val="single" w:sz="4" w:space="0" w:color="auto"/>
            </w:tcBorders>
          </w:tcPr>
          <w:p w14:paraId="70DF4341" w14:textId="77777777" w:rsidR="00BC4FFF" w:rsidRPr="00721314" w:rsidRDefault="00BC4FFF" w:rsidP="00BC4FFF">
            <w:pPr>
              <w:snapToGrid w:val="0"/>
              <w:spacing w:after="0" w:line="240" w:lineRule="auto"/>
              <w:rPr>
                <w:rFonts w:ascii="Times New Roman" w:hAnsi="Times New Roman" w:cs="Times New Roman"/>
                <w:sz w:val="20"/>
                <w:szCs w:val="20"/>
              </w:rPr>
            </w:pPr>
          </w:p>
        </w:tc>
        <w:tc>
          <w:tcPr>
            <w:tcW w:w="817" w:type="pct"/>
            <w:vMerge/>
            <w:tcBorders>
              <w:bottom w:val="single" w:sz="4" w:space="0" w:color="auto"/>
            </w:tcBorders>
          </w:tcPr>
          <w:p w14:paraId="402415B7" w14:textId="77777777" w:rsidR="00BC4FFF" w:rsidRPr="00721314" w:rsidRDefault="00BC4FFF" w:rsidP="00BC4FFF">
            <w:pPr>
              <w:snapToGrid w:val="0"/>
              <w:spacing w:after="0" w:line="240" w:lineRule="auto"/>
              <w:rPr>
                <w:rFonts w:ascii="Times New Roman" w:hAnsi="Times New Roman" w:cs="Times New Roman"/>
                <w:sz w:val="20"/>
                <w:szCs w:val="20"/>
              </w:rPr>
            </w:pPr>
          </w:p>
        </w:tc>
        <w:tc>
          <w:tcPr>
            <w:tcW w:w="816" w:type="pct"/>
            <w:vMerge/>
            <w:tcBorders>
              <w:bottom w:val="single" w:sz="4" w:space="0" w:color="auto"/>
            </w:tcBorders>
          </w:tcPr>
          <w:p w14:paraId="4361E61F" w14:textId="77777777" w:rsidR="00BC4FFF" w:rsidRPr="00721314" w:rsidRDefault="00BC4FFF" w:rsidP="00BC4FFF">
            <w:pPr>
              <w:snapToGrid w:val="0"/>
              <w:spacing w:after="0" w:line="240" w:lineRule="auto"/>
              <w:jc w:val="center"/>
              <w:rPr>
                <w:rFonts w:ascii="Times New Roman" w:hAnsi="Times New Roman" w:cs="Times New Roman"/>
                <w:sz w:val="20"/>
                <w:szCs w:val="20"/>
              </w:rPr>
            </w:pPr>
          </w:p>
        </w:tc>
        <w:tc>
          <w:tcPr>
            <w:tcW w:w="498" w:type="pct"/>
            <w:vMerge/>
            <w:tcBorders>
              <w:bottom w:val="single" w:sz="4" w:space="0" w:color="auto"/>
            </w:tcBorders>
          </w:tcPr>
          <w:p w14:paraId="1DC60888" w14:textId="77777777" w:rsidR="00BC4FFF" w:rsidRPr="00721314" w:rsidRDefault="00BC4FFF" w:rsidP="00BC4FFF">
            <w:pPr>
              <w:snapToGrid w:val="0"/>
              <w:spacing w:after="0" w:line="240" w:lineRule="auto"/>
              <w:rPr>
                <w:rFonts w:ascii="Times New Roman" w:hAnsi="Times New Roman" w:cs="Times New Roman"/>
                <w:sz w:val="20"/>
                <w:szCs w:val="20"/>
              </w:rPr>
            </w:pPr>
          </w:p>
        </w:tc>
        <w:tc>
          <w:tcPr>
            <w:tcW w:w="622" w:type="pct"/>
            <w:vMerge/>
            <w:tcBorders>
              <w:bottom w:val="single" w:sz="4" w:space="0" w:color="auto"/>
            </w:tcBorders>
          </w:tcPr>
          <w:p w14:paraId="51421801" w14:textId="77777777" w:rsidR="00BC4FFF" w:rsidRPr="00721314" w:rsidRDefault="00BC4FFF" w:rsidP="00BC4FFF">
            <w:pPr>
              <w:snapToGrid w:val="0"/>
              <w:spacing w:after="0" w:line="240" w:lineRule="auto"/>
              <w:rPr>
                <w:rFonts w:ascii="Times New Roman" w:hAnsi="Times New Roman" w:cs="Times New Roman"/>
                <w:sz w:val="20"/>
                <w:szCs w:val="20"/>
              </w:rPr>
            </w:pPr>
          </w:p>
        </w:tc>
        <w:tc>
          <w:tcPr>
            <w:tcW w:w="687" w:type="pct"/>
            <w:vMerge/>
            <w:tcBorders>
              <w:bottom w:val="single" w:sz="4" w:space="0" w:color="auto"/>
            </w:tcBorders>
          </w:tcPr>
          <w:p w14:paraId="6F9FCCF4" w14:textId="77777777" w:rsidR="00BC4FFF" w:rsidRPr="00721314" w:rsidRDefault="00BC4FFF" w:rsidP="00BC4FFF">
            <w:pPr>
              <w:snapToGrid w:val="0"/>
              <w:spacing w:after="0" w:line="240" w:lineRule="auto"/>
              <w:rPr>
                <w:rFonts w:ascii="Times New Roman" w:hAnsi="Times New Roman" w:cs="Times New Roman"/>
                <w:sz w:val="20"/>
                <w:szCs w:val="20"/>
              </w:rPr>
            </w:pPr>
          </w:p>
        </w:tc>
        <w:tc>
          <w:tcPr>
            <w:tcW w:w="881" w:type="pct"/>
            <w:tcBorders>
              <w:top w:val="single" w:sz="4" w:space="0" w:color="auto"/>
            </w:tcBorders>
          </w:tcPr>
          <w:p w14:paraId="6086B0BD"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Relational Mobility</w:t>
            </w:r>
          </w:p>
          <w:p w14:paraId="2A37257E" w14:textId="77777777" w:rsidR="00BC4FFF" w:rsidRPr="00721314" w:rsidRDefault="00BC4FFF" w:rsidP="00BC4FFF">
            <w:pPr>
              <w:snapToGrid w:val="0"/>
              <w:spacing w:after="0" w:line="240" w:lineRule="auto"/>
              <w:jc w:val="center"/>
              <w:rPr>
                <w:rFonts w:ascii="Times New Roman" w:hAnsi="Times New Roman" w:cs="Times New Roman"/>
                <w:sz w:val="20"/>
                <w:szCs w:val="20"/>
              </w:rPr>
            </w:pPr>
            <w:r w:rsidRPr="00721314">
              <w:rPr>
                <w:rFonts w:ascii="Times New Roman" w:hAnsi="Times New Roman" w:cs="Times New Roman"/>
                <w:sz w:val="20"/>
                <w:szCs w:val="20"/>
              </w:rPr>
              <w:t>(SE) γ</w:t>
            </w:r>
            <w:r w:rsidRPr="00721314">
              <w:rPr>
                <w:rFonts w:ascii="Times New Roman" w:hAnsi="Times New Roman" w:cs="Times New Roman"/>
                <w:sz w:val="20"/>
                <w:szCs w:val="20"/>
                <w:vertAlign w:val="subscript"/>
              </w:rPr>
              <w:t>01</w:t>
            </w:r>
          </w:p>
        </w:tc>
      </w:tr>
      <w:tr w:rsidR="00BC4FFF" w:rsidRPr="00721314" w14:paraId="78D81455" w14:textId="77777777" w:rsidTr="00BF1E1B">
        <w:tc>
          <w:tcPr>
            <w:tcW w:w="678" w:type="pct"/>
            <w:vMerge w:val="restart"/>
            <w:tcBorders>
              <w:top w:val="single" w:sz="4" w:space="0" w:color="auto"/>
            </w:tcBorders>
          </w:tcPr>
          <w:p w14:paraId="1FA61041" w14:textId="297594FB" w:rsidR="00BC4FFF" w:rsidRPr="0089070C" w:rsidRDefault="00BC4FFF" w:rsidP="00BC4FFF">
            <w:pPr>
              <w:snapToGrid w:val="0"/>
              <w:spacing w:after="0" w:line="240" w:lineRule="auto"/>
              <w:rPr>
                <w:rFonts w:ascii="Times New Roman" w:hAnsi="Times New Roman" w:cs="Times New Roman"/>
                <w:sz w:val="20"/>
                <w:szCs w:val="20"/>
              </w:rPr>
            </w:pPr>
            <w:r w:rsidRPr="0089070C">
              <w:rPr>
                <w:rFonts w:ascii="Times New Roman" w:hAnsi="Times New Roman" w:cs="Times New Roman"/>
                <w:sz w:val="20"/>
                <w:szCs w:val="20"/>
              </w:rPr>
              <w:t>Close friend</w:t>
            </w:r>
            <w:r w:rsidR="00D32594">
              <w:rPr>
                <w:rFonts w:ascii="Times New Roman" w:hAnsi="Times New Roman" w:cs="Times New Roman"/>
                <w:sz w:val="20"/>
                <w:szCs w:val="20"/>
              </w:rPr>
              <w:t xml:space="preserve"> </w:t>
            </w:r>
            <w:r w:rsidRPr="0089070C">
              <w:rPr>
                <w:rFonts w:ascii="Times New Roman" w:hAnsi="Times New Roman" w:cs="Times New Roman"/>
                <w:sz w:val="20"/>
                <w:szCs w:val="20"/>
                <w:vertAlign w:val="superscript"/>
              </w:rPr>
              <w:t>a</w:t>
            </w:r>
          </w:p>
        </w:tc>
        <w:tc>
          <w:tcPr>
            <w:tcW w:w="817" w:type="pct"/>
            <w:vMerge w:val="restart"/>
            <w:tcBorders>
              <w:top w:val="single" w:sz="4" w:space="0" w:color="auto"/>
            </w:tcBorders>
          </w:tcPr>
          <w:p w14:paraId="40CA626F" w14:textId="77777777" w:rsidR="00BC4FFF" w:rsidRPr="0089070C" w:rsidRDefault="00BC4FFF" w:rsidP="00BC4FFF">
            <w:pPr>
              <w:snapToGrid w:val="0"/>
              <w:spacing w:after="0" w:line="240" w:lineRule="auto"/>
              <w:rPr>
                <w:rFonts w:ascii="Times New Roman" w:hAnsi="Times New Roman" w:cs="Times New Roman"/>
                <w:sz w:val="20"/>
                <w:szCs w:val="20"/>
                <w:lang w:eastAsia="ja-JP"/>
              </w:rPr>
            </w:pPr>
            <w:r w:rsidRPr="0089070C">
              <w:rPr>
                <w:rFonts w:ascii="Times New Roman" w:hAnsi="Times New Roman" w:cs="Times New Roman"/>
                <w:sz w:val="20"/>
                <w:szCs w:val="20"/>
                <w:lang w:eastAsia="ja-JP"/>
              </w:rPr>
              <w:t>Self-disclosure</w:t>
            </w:r>
          </w:p>
        </w:tc>
        <w:tc>
          <w:tcPr>
            <w:tcW w:w="816" w:type="pct"/>
            <w:tcBorders>
              <w:top w:val="single" w:sz="4" w:space="0" w:color="auto"/>
            </w:tcBorders>
          </w:tcPr>
          <w:p w14:paraId="2F2F077B" w14:textId="77777777" w:rsidR="00BC4FFF" w:rsidRPr="0089070C" w:rsidRDefault="00BC4FFF" w:rsidP="00BC4FFF">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sz w:val="20"/>
                <w:szCs w:val="20"/>
              </w:rPr>
              <w:t>1</w:t>
            </w:r>
          </w:p>
        </w:tc>
        <w:tc>
          <w:tcPr>
            <w:tcW w:w="498" w:type="pct"/>
            <w:tcBorders>
              <w:top w:val="single" w:sz="4" w:space="0" w:color="auto"/>
            </w:tcBorders>
          </w:tcPr>
          <w:p w14:paraId="3A3EB447"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-.701</w:t>
            </w:r>
            <w:r w:rsidRPr="0089070C">
              <w:rPr>
                <w:rFonts w:ascii="Times New Roman" w:hAnsi="Times New Roman" w:cs="Times New Roman"/>
                <w:sz w:val="20"/>
                <w:szCs w:val="20"/>
                <w:vertAlign w:val="superscript"/>
                <w:lang w:eastAsia="ja-JP"/>
              </w:rPr>
              <w:t>***</w:t>
            </w:r>
          </w:p>
          <w:p w14:paraId="1296E349"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(.097)</w:t>
            </w:r>
          </w:p>
        </w:tc>
        <w:tc>
          <w:tcPr>
            <w:tcW w:w="622" w:type="pct"/>
            <w:tcBorders>
              <w:top w:val="single" w:sz="4" w:space="0" w:color="auto"/>
            </w:tcBorders>
          </w:tcPr>
          <w:p w14:paraId="419A12AE"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.527</w:t>
            </w:r>
            <w:r w:rsidRPr="0089070C">
              <w:rPr>
                <w:rFonts w:ascii="Times New Roman" w:hAnsi="Times New Roman" w:cs="Times New Roman"/>
                <w:sz w:val="20"/>
                <w:szCs w:val="20"/>
                <w:vertAlign w:val="superscript"/>
                <w:lang w:eastAsia="ja-JP"/>
              </w:rPr>
              <w:t>***</w:t>
            </w:r>
          </w:p>
          <w:p w14:paraId="4ECB68AA"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(.019)</w:t>
            </w:r>
          </w:p>
        </w:tc>
        <w:tc>
          <w:tcPr>
            <w:tcW w:w="687" w:type="pct"/>
            <w:tcBorders>
              <w:top w:val="single" w:sz="4" w:space="0" w:color="auto"/>
            </w:tcBorders>
          </w:tcPr>
          <w:p w14:paraId="6C7B1839"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&lt;.001</w:t>
            </w:r>
          </w:p>
          <w:p w14:paraId="495D3413"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(.002)</w:t>
            </w:r>
          </w:p>
        </w:tc>
        <w:tc>
          <w:tcPr>
            <w:tcW w:w="881" w:type="pct"/>
            <w:tcBorders>
              <w:top w:val="single" w:sz="4" w:space="0" w:color="auto"/>
            </w:tcBorders>
          </w:tcPr>
          <w:p w14:paraId="17A39000"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w:t>
            </w:r>
          </w:p>
        </w:tc>
      </w:tr>
      <w:tr w:rsidR="00BC4FFF" w:rsidRPr="00721314" w14:paraId="63FC5879" w14:textId="77777777" w:rsidTr="00BF1E1B">
        <w:tc>
          <w:tcPr>
            <w:tcW w:w="678" w:type="pct"/>
            <w:vMerge/>
          </w:tcPr>
          <w:p w14:paraId="1490F3E6" w14:textId="77777777" w:rsidR="00BC4FFF" w:rsidRPr="0089070C" w:rsidRDefault="00BC4FFF" w:rsidP="00BC4FFF">
            <w:pPr>
              <w:snapToGrid w:val="0"/>
              <w:spacing w:after="0" w:line="240" w:lineRule="auto"/>
              <w:rPr>
                <w:rFonts w:ascii="Times New Roman" w:hAnsi="Times New Roman" w:cs="Times New Roman"/>
                <w:sz w:val="20"/>
                <w:szCs w:val="20"/>
              </w:rPr>
            </w:pPr>
          </w:p>
        </w:tc>
        <w:tc>
          <w:tcPr>
            <w:tcW w:w="817" w:type="pct"/>
            <w:vMerge/>
          </w:tcPr>
          <w:p w14:paraId="17E96B24" w14:textId="77777777" w:rsidR="00BC4FFF" w:rsidRPr="0089070C" w:rsidRDefault="00BC4FFF" w:rsidP="00BC4FFF">
            <w:pPr>
              <w:snapToGrid w:val="0"/>
              <w:spacing w:after="0" w:line="240" w:lineRule="auto"/>
              <w:rPr>
                <w:rFonts w:ascii="Times New Roman" w:hAnsi="Times New Roman" w:cs="Times New Roman"/>
                <w:sz w:val="20"/>
                <w:szCs w:val="20"/>
                <w:lang w:eastAsia="ja-JP"/>
              </w:rPr>
            </w:pPr>
          </w:p>
        </w:tc>
        <w:tc>
          <w:tcPr>
            <w:tcW w:w="816" w:type="pct"/>
          </w:tcPr>
          <w:p w14:paraId="70BFFA79" w14:textId="77BF582E" w:rsidR="00BC4FFF" w:rsidRPr="0089070C" w:rsidRDefault="00BC4FFF" w:rsidP="00BC4FFF">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sz w:val="20"/>
                <w:szCs w:val="20"/>
              </w:rPr>
              <w:t>2 (RMOB)</w:t>
            </w:r>
          </w:p>
        </w:tc>
        <w:tc>
          <w:tcPr>
            <w:tcW w:w="498" w:type="pct"/>
          </w:tcPr>
          <w:p w14:paraId="0FF8EF38"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-.651</w:t>
            </w:r>
            <w:r w:rsidRPr="0089070C">
              <w:rPr>
                <w:rFonts w:ascii="Times New Roman" w:hAnsi="Times New Roman" w:cs="Times New Roman"/>
                <w:sz w:val="20"/>
                <w:szCs w:val="20"/>
                <w:vertAlign w:val="superscript"/>
                <w:lang w:eastAsia="ja-JP"/>
              </w:rPr>
              <w:t>***</w:t>
            </w:r>
          </w:p>
          <w:p w14:paraId="5BFDE32D"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(.096)</w:t>
            </w:r>
          </w:p>
        </w:tc>
        <w:tc>
          <w:tcPr>
            <w:tcW w:w="622" w:type="pct"/>
          </w:tcPr>
          <w:p w14:paraId="36011927"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.526</w:t>
            </w:r>
            <w:r w:rsidRPr="0089070C">
              <w:rPr>
                <w:rFonts w:ascii="Times New Roman" w:hAnsi="Times New Roman" w:cs="Times New Roman"/>
                <w:sz w:val="20"/>
                <w:szCs w:val="20"/>
                <w:vertAlign w:val="superscript"/>
                <w:lang w:eastAsia="ja-JP"/>
              </w:rPr>
              <w:t>***</w:t>
            </w:r>
          </w:p>
          <w:p w14:paraId="632EC4E8"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(.019)</w:t>
            </w:r>
          </w:p>
        </w:tc>
        <w:tc>
          <w:tcPr>
            <w:tcW w:w="687" w:type="pct"/>
          </w:tcPr>
          <w:p w14:paraId="1444ED06"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.004</w:t>
            </w:r>
          </w:p>
          <w:p w14:paraId="3345B282" w14:textId="77777777" w:rsidR="00BC4FFF" w:rsidRPr="0089070C" w:rsidRDefault="00BC4FFF" w:rsidP="00BC4FFF">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(.002)</w:t>
            </w:r>
          </w:p>
        </w:tc>
        <w:tc>
          <w:tcPr>
            <w:tcW w:w="881" w:type="pct"/>
          </w:tcPr>
          <w:p w14:paraId="13DDE8F7" w14:textId="77777777" w:rsidR="00BC4FFF" w:rsidRPr="0089070C" w:rsidRDefault="00BC4FFF" w:rsidP="00BC4FFF">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.261</w:t>
            </w:r>
            <w:r w:rsidRPr="0089070C">
              <w:rPr>
                <w:rFonts w:ascii="Times New Roman" w:hAnsi="Times New Roman" w:cs="Times New Roman"/>
                <w:b/>
                <w:bCs/>
                <w:sz w:val="20"/>
                <w:szCs w:val="20"/>
                <w:vertAlign w:val="superscript"/>
                <w:lang w:eastAsia="ja-JP"/>
              </w:rPr>
              <w:t>*</w:t>
            </w:r>
          </w:p>
          <w:p w14:paraId="433F0700" w14:textId="77777777" w:rsidR="00BC4FFF" w:rsidRPr="0089070C" w:rsidRDefault="00BC4FFF" w:rsidP="00BC4FFF">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(.116)</w:t>
            </w:r>
          </w:p>
        </w:tc>
      </w:tr>
      <w:tr w:rsidR="00837C64" w:rsidRPr="00721314" w14:paraId="0D80245A" w14:textId="77777777" w:rsidTr="00BF1E1B">
        <w:tc>
          <w:tcPr>
            <w:tcW w:w="678" w:type="pct"/>
            <w:vMerge/>
          </w:tcPr>
          <w:p w14:paraId="64A17034" w14:textId="77777777" w:rsidR="00837C64" w:rsidRPr="0089070C" w:rsidRDefault="00837C64" w:rsidP="00837C64">
            <w:pPr>
              <w:snapToGrid w:val="0"/>
              <w:spacing w:after="0" w:line="240" w:lineRule="auto"/>
              <w:rPr>
                <w:rFonts w:ascii="Times New Roman" w:hAnsi="Times New Roman" w:cs="Times New Roman"/>
                <w:sz w:val="20"/>
                <w:szCs w:val="20"/>
              </w:rPr>
            </w:pPr>
          </w:p>
        </w:tc>
        <w:tc>
          <w:tcPr>
            <w:tcW w:w="817" w:type="pct"/>
          </w:tcPr>
          <w:p w14:paraId="205A6717" w14:textId="77777777" w:rsidR="00837C64" w:rsidRPr="0089070C" w:rsidRDefault="00837C64" w:rsidP="00837C64">
            <w:pPr>
              <w:snapToGrid w:val="0"/>
              <w:spacing w:after="0" w:line="240" w:lineRule="auto"/>
              <w:rPr>
                <w:rFonts w:ascii="Times New Roman" w:hAnsi="Times New Roman" w:cs="Times New Roman"/>
                <w:sz w:val="20"/>
                <w:szCs w:val="20"/>
                <w:lang w:eastAsia="ja-JP"/>
              </w:rPr>
            </w:pPr>
          </w:p>
        </w:tc>
        <w:tc>
          <w:tcPr>
            <w:tcW w:w="816" w:type="pct"/>
          </w:tcPr>
          <w:p w14:paraId="47319BEC" w14:textId="1B4C6CC8" w:rsidR="00837C64" w:rsidRPr="0089070C" w:rsidRDefault="00837C64" w:rsidP="00837C64">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(MEET</w:t>
            </w:r>
            <w:r w:rsidR="00BF1E1B">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29635288" w14:textId="5E6C9FA8"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-.645</w:t>
            </w:r>
            <w:r w:rsidRPr="0089070C">
              <w:rPr>
                <w:rFonts w:ascii="Times New Roman" w:hAnsi="Times New Roman" w:cs="Times New Roman"/>
                <w:sz w:val="20"/>
                <w:szCs w:val="20"/>
                <w:vertAlign w:val="superscript"/>
                <w:lang w:eastAsia="ja-JP"/>
              </w:rPr>
              <w:t>***</w:t>
            </w:r>
          </w:p>
          <w:p w14:paraId="553779E9" w14:textId="131DFB38"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(.096)</w:t>
            </w:r>
          </w:p>
        </w:tc>
        <w:tc>
          <w:tcPr>
            <w:tcW w:w="622" w:type="pct"/>
          </w:tcPr>
          <w:p w14:paraId="6381A9CD"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.526</w:t>
            </w:r>
            <w:r w:rsidRPr="0089070C">
              <w:rPr>
                <w:rFonts w:ascii="Times New Roman" w:hAnsi="Times New Roman" w:cs="Times New Roman"/>
                <w:sz w:val="20"/>
                <w:szCs w:val="20"/>
                <w:vertAlign w:val="superscript"/>
                <w:lang w:eastAsia="ja-JP"/>
              </w:rPr>
              <w:t>***</w:t>
            </w:r>
          </w:p>
          <w:p w14:paraId="4C4CBCEE" w14:textId="005C0926"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(.019)</w:t>
            </w:r>
          </w:p>
        </w:tc>
        <w:tc>
          <w:tcPr>
            <w:tcW w:w="687" w:type="pct"/>
          </w:tcPr>
          <w:p w14:paraId="65D7AAF4"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.001</w:t>
            </w:r>
          </w:p>
          <w:p w14:paraId="36F8D5C5" w14:textId="1DC63CAB"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(.003)</w:t>
            </w:r>
          </w:p>
        </w:tc>
        <w:tc>
          <w:tcPr>
            <w:tcW w:w="881" w:type="pct"/>
          </w:tcPr>
          <w:p w14:paraId="59122ECE" w14:textId="77777777" w:rsidR="00837C64" w:rsidRPr="0089070C" w:rsidRDefault="00837C64" w:rsidP="00837C64">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.526</w:t>
            </w:r>
            <w:r w:rsidRPr="0089070C">
              <w:rPr>
                <w:rFonts w:ascii="Times New Roman" w:hAnsi="Times New Roman" w:cs="Times New Roman"/>
                <w:b/>
                <w:bCs/>
                <w:sz w:val="20"/>
                <w:szCs w:val="20"/>
                <w:vertAlign w:val="superscript"/>
                <w:lang w:eastAsia="ja-JP"/>
              </w:rPr>
              <w:t>*</w:t>
            </w:r>
          </w:p>
          <w:p w14:paraId="032DC235" w14:textId="299A8801" w:rsidR="00837C64" w:rsidRPr="0089070C" w:rsidRDefault="00837C64" w:rsidP="00837C64">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(.238)</w:t>
            </w:r>
          </w:p>
        </w:tc>
      </w:tr>
      <w:tr w:rsidR="00837C64" w:rsidRPr="00721314" w14:paraId="69477C6A" w14:textId="77777777" w:rsidTr="00BF1E1B">
        <w:tc>
          <w:tcPr>
            <w:tcW w:w="678" w:type="pct"/>
            <w:vMerge/>
          </w:tcPr>
          <w:p w14:paraId="16AB8229" w14:textId="77777777" w:rsidR="00837C64" w:rsidRPr="0089070C" w:rsidRDefault="00837C64" w:rsidP="00837C64">
            <w:pPr>
              <w:snapToGrid w:val="0"/>
              <w:spacing w:after="0" w:line="240" w:lineRule="auto"/>
              <w:rPr>
                <w:rFonts w:ascii="Times New Roman" w:hAnsi="Times New Roman" w:cs="Times New Roman"/>
                <w:sz w:val="20"/>
                <w:szCs w:val="20"/>
              </w:rPr>
            </w:pPr>
          </w:p>
        </w:tc>
        <w:tc>
          <w:tcPr>
            <w:tcW w:w="817" w:type="pct"/>
          </w:tcPr>
          <w:p w14:paraId="4CAD0EEC" w14:textId="77777777" w:rsidR="00837C64" w:rsidRPr="0089070C" w:rsidRDefault="00837C64" w:rsidP="00837C64">
            <w:pPr>
              <w:snapToGrid w:val="0"/>
              <w:spacing w:after="0" w:line="240" w:lineRule="auto"/>
              <w:rPr>
                <w:rFonts w:ascii="Times New Roman" w:hAnsi="Times New Roman" w:cs="Times New Roman"/>
                <w:sz w:val="20"/>
                <w:szCs w:val="20"/>
                <w:lang w:eastAsia="ja-JP"/>
              </w:rPr>
            </w:pPr>
          </w:p>
        </w:tc>
        <w:tc>
          <w:tcPr>
            <w:tcW w:w="816" w:type="pct"/>
          </w:tcPr>
          <w:p w14:paraId="26225E22" w14:textId="348FE3B2" w:rsidR="00837C64" w:rsidRPr="0089070C" w:rsidRDefault="00837C64" w:rsidP="00837C64">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(CHOOS</w:t>
            </w:r>
            <w:r w:rsidR="00BF1E1B">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09BF5E48" w14:textId="4CCDA834"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-.661</w:t>
            </w:r>
            <w:r w:rsidRPr="0089070C">
              <w:rPr>
                <w:rFonts w:ascii="Times New Roman" w:hAnsi="Times New Roman" w:cs="Times New Roman"/>
                <w:sz w:val="20"/>
                <w:szCs w:val="20"/>
                <w:vertAlign w:val="superscript"/>
                <w:lang w:eastAsia="ja-JP"/>
              </w:rPr>
              <w:t>***</w:t>
            </w:r>
          </w:p>
          <w:p w14:paraId="0F82157F" w14:textId="7B0304CD"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(.095)</w:t>
            </w:r>
          </w:p>
        </w:tc>
        <w:tc>
          <w:tcPr>
            <w:tcW w:w="622" w:type="pct"/>
          </w:tcPr>
          <w:p w14:paraId="75CEED64" w14:textId="00A50F19"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.525</w:t>
            </w:r>
            <w:r w:rsidRPr="0089070C">
              <w:rPr>
                <w:rFonts w:ascii="Times New Roman" w:hAnsi="Times New Roman" w:cs="Times New Roman"/>
                <w:sz w:val="20"/>
                <w:szCs w:val="20"/>
                <w:vertAlign w:val="superscript"/>
                <w:lang w:eastAsia="ja-JP"/>
              </w:rPr>
              <w:t>***</w:t>
            </w:r>
          </w:p>
          <w:p w14:paraId="0C7F6622" w14:textId="7AFB46FE"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(.019)</w:t>
            </w:r>
          </w:p>
        </w:tc>
        <w:tc>
          <w:tcPr>
            <w:tcW w:w="687" w:type="pct"/>
          </w:tcPr>
          <w:p w14:paraId="637F99D1" w14:textId="6FF2BC26"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.002</w:t>
            </w:r>
          </w:p>
          <w:p w14:paraId="0E7DD449" w14:textId="1110993E"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(.006)</w:t>
            </w:r>
          </w:p>
        </w:tc>
        <w:tc>
          <w:tcPr>
            <w:tcW w:w="881" w:type="pct"/>
          </w:tcPr>
          <w:p w14:paraId="675B9F80" w14:textId="2FD7A318"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.481</w:t>
            </w:r>
            <w:r w:rsidRPr="0089070C">
              <w:rPr>
                <w:rFonts w:ascii="Times New Roman" w:eastAsia="MS Mincho" w:hAnsi="Times New Roman" w:cs="Times New Roman"/>
                <w:sz w:val="20"/>
                <w:szCs w:val="20"/>
                <w:vertAlign w:val="superscript"/>
              </w:rPr>
              <w:t>†</w:t>
            </w:r>
          </w:p>
          <w:p w14:paraId="0C45B543" w14:textId="0CC5FC93" w:rsidR="00837C64" w:rsidRPr="0089070C" w:rsidRDefault="00837C64" w:rsidP="00837C64">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sz w:val="20"/>
                <w:szCs w:val="20"/>
                <w:lang w:eastAsia="ja-JP"/>
              </w:rPr>
              <w:t>(.283)</w:t>
            </w:r>
          </w:p>
        </w:tc>
      </w:tr>
      <w:tr w:rsidR="00837C64" w:rsidRPr="00721314" w14:paraId="54D34213" w14:textId="77777777" w:rsidTr="00BF1E1B">
        <w:tc>
          <w:tcPr>
            <w:tcW w:w="678" w:type="pct"/>
            <w:vMerge/>
          </w:tcPr>
          <w:p w14:paraId="62DB131D" w14:textId="77777777" w:rsidR="00837C64" w:rsidRPr="0089070C" w:rsidRDefault="00837C64" w:rsidP="00837C64">
            <w:pPr>
              <w:snapToGrid w:val="0"/>
              <w:spacing w:after="0" w:line="240" w:lineRule="auto"/>
              <w:rPr>
                <w:rFonts w:ascii="Times New Roman" w:hAnsi="Times New Roman" w:cs="Times New Roman"/>
                <w:sz w:val="20"/>
                <w:szCs w:val="20"/>
              </w:rPr>
            </w:pPr>
          </w:p>
        </w:tc>
        <w:tc>
          <w:tcPr>
            <w:tcW w:w="817" w:type="pct"/>
            <w:vMerge w:val="restart"/>
          </w:tcPr>
          <w:p w14:paraId="097934BA" w14:textId="77777777" w:rsidR="00837C64" w:rsidRPr="0089070C" w:rsidRDefault="00837C64" w:rsidP="00837C64">
            <w:pPr>
              <w:snapToGrid w:val="0"/>
              <w:spacing w:after="0" w:line="240" w:lineRule="auto"/>
              <w:rPr>
                <w:rFonts w:ascii="Times New Roman" w:hAnsi="Times New Roman" w:cs="Times New Roman"/>
                <w:sz w:val="20"/>
                <w:szCs w:val="20"/>
                <w:lang w:eastAsia="ja-JP"/>
              </w:rPr>
            </w:pPr>
            <w:r w:rsidRPr="0089070C">
              <w:rPr>
                <w:rFonts w:ascii="Times New Roman" w:hAnsi="Times New Roman" w:cs="Times New Roman"/>
                <w:sz w:val="20"/>
                <w:szCs w:val="20"/>
                <w:lang w:eastAsia="ja-JP"/>
              </w:rPr>
              <w:t>Similarity</w:t>
            </w:r>
          </w:p>
        </w:tc>
        <w:tc>
          <w:tcPr>
            <w:tcW w:w="816" w:type="pct"/>
          </w:tcPr>
          <w:p w14:paraId="09E87A59" w14:textId="77777777" w:rsidR="00837C64" w:rsidRPr="0089070C" w:rsidRDefault="00837C64" w:rsidP="00837C64">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sz w:val="20"/>
                <w:szCs w:val="20"/>
              </w:rPr>
              <w:t>1</w:t>
            </w:r>
          </w:p>
        </w:tc>
        <w:tc>
          <w:tcPr>
            <w:tcW w:w="498" w:type="pct"/>
          </w:tcPr>
          <w:p w14:paraId="36AA5357"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-.856</w:t>
            </w:r>
            <w:r w:rsidRPr="0089070C">
              <w:rPr>
                <w:rFonts w:ascii="Times New Roman" w:hAnsi="Times New Roman" w:cs="Times New Roman"/>
                <w:sz w:val="20"/>
                <w:szCs w:val="20"/>
                <w:vertAlign w:val="superscript"/>
                <w:lang w:eastAsia="ja-JP"/>
              </w:rPr>
              <w:t>***</w:t>
            </w:r>
          </w:p>
          <w:p w14:paraId="3F4C147C"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(.092)</w:t>
            </w:r>
          </w:p>
        </w:tc>
        <w:tc>
          <w:tcPr>
            <w:tcW w:w="622" w:type="pct"/>
          </w:tcPr>
          <w:p w14:paraId="64BAB7C1"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1.132</w:t>
            </w:r>
            <w:r w:rsidRPr="0089070C">
              <w:rPr>
                <w:rFonts w:ascii="Times New Roman" w:hAnsi="Times New Roman" w:cs="Times New Roman"/>
                <w:sz w:val="20"/>
                <w:szCs w:val="20"/>
                <w:vertAlign w:val="superscript"/>
                <w:lang w:eastAsia="ja-JP"/>
              </w:rPr>
              <w:t>***</w:t>
            </w:r>
          </w:p>
          <w:p w14:paraId="6A2857BA"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(.044)</w:t>
            </w:r>
          </w:p>
        </w:tc>
        <w:tc>
          <w:tcPr>
            <w:tcW w:w="687" w:type="pct"/>
          </w:tcPr>
          <w:p w14:paraId="28BA7B00"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.009</w:t>
            </w:r>
          </w:p>
          <w:p w14:paraId="150D6F37"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(.005)</w:t>
            </w:r>
          </w:p>
        </w:tc>
        <w:tc>
          <w:tcPr>
            <w:tcW w:w="881" w:type="pct"/>
          </w:tcPr>
          <w:p w14:paraId="3F705E02"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w:t>
            </w:r>
          </w:p>
        </w:tc>
      </w:tr>
      <w:tr w:rsidR="00837C64" w:rsidRPr="00721314" w14:paraId="5EACF5D0" w14:textId="77777777" w:rsidTr="00BF1E1B">
        <w:tc>
          <w:tcPr>
            <w:tcW w:w="678" w:type="pct"/>
            <w:vMerge/>
          </w:tcPr>
          <w:p w14:paraId="479ABA74" w14:textId="77777777" w:rsidR="00837C64" w:rsidRPr="0089070C" w:rsidRDefault="00837C64" w:rsidP="00837C64">
            <w:pPr>
              <w:snapToGrid w:val="0"/>
              <w:spacing w:after="0" w:line="240" w:lineRule="auto"/>
              <w:rPr>
                <w:rFonts w:ascii="Times New Roman" w:hAnsi="Times New Roman" w:cs="Times New Roman"/>
                <w:sz w:val="20"/>
                <w:szCs w:val="20"/>
              </w:rPr>
            </w:pPr>
          </w:p>
        </w:tc>
        <w:tc>
          <w:tcPr>
            <w:tcW w:w="817" w:type="pct"/>
            <w:vMerge/>
          </w:tcPr>
          <w:p w14:paraId="15EFCF08" w14:textId="77777777" w:rsidR="00837C64" w:rsidRPr="0089070C" w:rsidRDefault="00837C64" w:rsidP="00837C64">
            <w:pPr>
              <w:snapToGrid w:val="0"/>
              <w:spacing w:after="0" w:line="240" w:lineRule="auto"/>
              <w:rPr>
                <w:rFonts w:ascii="Times New Roman" w:hAnsi="Times New Roman" w:cs="Times New Roman"/>
                <w:sz w:val="20"/>
                <w:szCs w:val="20"/>
              </w:rPr>
            </w:pPr>
          </w:p>
        </w:tc>
        <w:tc>
          <w:tcPr>
            <w:tcW w:w="816" w:type="pct"/>
          </w:tcPr>
          <w:p w14:paraId="2BE6260C" w14:textId="144F356A" w:rsidR="00837C64" w:rsidRPr="0089070C" w:rsidRDefault="00837C64" w:rsidP="00837C64">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sz w:val="20"/>
                <w:szCs w:val="20"/>
              </w:rPr>
              <w:t>2 (RMOB)</w:t>
            </w:r>
          </w:p>
        </w:tc>
        <w:tc>
          <w:tcPr>
            <w:tcW w:w="498" w:type="pct"/>
          </w:tcPr>
          <w:p w14:paraId="374E606B"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-.818</w:t>
            </w:r>
            <w:r w:rsidRPr="0089070C">
              <w:rPr>
                <w:rFonts w:ascii="Times New Roman" w:hAnsi="Times New Roman" w:cs="Times New Roman"/>
                <w:sz w:val="20"/>
                <w:szCs w:val="20"/>
                <w:vertAlign w:val="superscript"/>
                <w:lang w:eastAsia="ja-JP"/>
              </w:rPr>
              <w:t>***</w:t>
            </w:r>
          </w:p>
          <w:p w14:paraId="54D5BC57"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(.097)</w:t>
            </w:r>
          </w:p>
        </w:tc>
        <w:tc>
          <w:tcPr>
            <w:tcW w:w="622" w:type="pct"/>
          </w:tcPr>
          <w:p w14:paraId="26A73CC9"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1.130</w:t>
            </w:r>
            <w:r w:rsidRPr="0089070C">
              <w:rPr>
                <w:rFonts w:ascii="Times New Roman" w:hAnsi="Times New Roman" w:cs="Times New Roman"/>
                <w:sz w:val="20"/>
                <w:szCs w:val="20"/>
                <w:vertAlign w:val="superscript"/>
                <w:lang w:eastAsia="ja-JP"/>
              </w:rPr>
              <w:t>***</w:t>
            </w:r>
          </w:p>
          <w:p w14:paraId="78D3A310"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(.044)</w:t>
            </w:r>
          </w:p>
        </w:tc>
        <w:tc>
          <w:tcPr>
            <w:tcW w:w="687" w:type="pct"/>
          </w:tcPr>
          <w:p w14:paraId="6A2397EB"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.010</w:t>
            </w:r>
          </w:p>
          <w:p w14:paraId="7287FCFE"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(.007)</w:t>
            </w:r>
          </w:p>
        </w:tc>
        <w:tc>
          <w:tcPr>
            <w:tcW w:w="881" w:type="pct"/>
          </w:tcPr>
          <w:p w14:paraId="66018851" w14:textId="77777777" w:rsidR="00837C64" w:rsidRPr="0089070C" w:rsidRDefault="00837C64" w:rsidP="00837C64">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.570</w:t>
            </w:r>
            <w:r w:rsidRPr="0089070C">
              <w:rPr>
                <w:rFonts w:ascii="Times New Roman" w:hAnsi="Times New Roman" w:cs="Times New Roman"/>
                <w:b/>
                <w:bCs/>
                <w:sz w:val="20"/>
                <w:szCs w:val="20"/>
                <w:vertAlign w:val="superscript"/>
                <w:lang w:eastAsia="ja-JP"/>
              </w:rPr>
              <w:t>*</w:t>
            </w:r>
          </w:p>
          <w:p w14:paraId="63D788EE"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b/>
                <w:bCs/>
                <w:sz w:val="20"/>
                <w:szCs w:val="20"/>
                <w:lang w:eastAsia="ja-JP"/>
              </w:rPr>
              <w:t>(.280)</w:t>
            </w:r>
          </w:p>
        </w:tc>
      </w:tr>
      <w:tr w:rsidR="00BF1E1B" w:rsidRPr="00721314" w14:paraId="2B9363D2" w14:textId="77777777" w:rsidTr="00BF1E1B">
        <w:tc>
          <w:tcPr>
            <w:tcW w:w="678" w:type="pct"/>
            <w:vMerge/>
          </w:tcPr>
          <w:p w14:paraId="41EB8FD5"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04F9BEF7"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6" w:type="pct"/>
          </w:tcPr>
          <w:p w14:paraId="7C1FC25F" w14:textId="11A5D83B" w:rsidR="00BF1E1B" w:rsidRPr="0089070C" w:rsidRDefault="00BF1E1B" w:rsidP="00BF1E1B">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(MEET</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47CEEC43" w14:textId="0A3ADF3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-.803</w:t>
            </w:r>
            <w:r w:rsidRPr="0089070C">
              <w:rPr>
                <w:rFonts w:ascii="Times New Roman" w:hAnsi="Times New Roman" w:cs="Times New Roman"/>
                <w:sz w:val="20"/>
                <w:szCs w:val="20"/>
                <w:vertAlign w:val="superscript"/>
                <w:lang w:eastAsia="ja-JP"/>
              </w:rPr>
              <w:t>***</w:t>
            </w:r>
          </w:p>
          <w:p w14:paraId="6970C300" w14:textId="4B8723D6"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(.092)</w:t>
            </w:r>
          </w:p>
        </w:tc>
        <w:tc>
          <w:tcPr>
            <w:tcW w:w="622" w:type="pct"/>
          </w:tcPr>
          <w:p w14:paraId="11C79832" w14:textId="77777777"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1.130</w:t>
            </w:r>
            <w:r w:rsidRPr="0089070C">
              <w:rPr>
                <w:rFonts w:ascii="Times New Roman" w:hAnsi="Times New Roman" w:cs="Times New Roman"/>
                <w:sz w:val="20"/>
                <w:szCs w:val="20"/>
                <w:vertAlign w:val="superscript"/>
                <w:lang w:eastAsia="ja-JP"/>
              </w:rPr>
              <w:t>***</w:t>
            </w:r>
          </w:p>
          <w:p w14:paraId="25F5C705" w14:textId="31267C86"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(.044)</w:t>
            </w:r>
          </w:p>
        </w:tc>
        <w:tc>
          <w:tcPr>
            <w:tcW w:w="687" w:type="pct"/>
          </w:tcPr>
          <w:p w14:paraId="2C83E9A9" w14:textId="4D619564"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.011</w:t>
            </w:r>
          </w:p>
          <w:p w14:paraId="60E0D37F" w14:textId="110B3656"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(.007)</w:t>
            </w:r>
          </w:p>
        </w:tc>
        <w:tc>
          <w:tcPr>
            <w:tcW w:w="881" w:type="pct"/>
          </w:tcPr>
          <w:p w14:paraId="4FC05EE6" w14:textId="3F275E39"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.863</w:t>
            </w:r>
          </w:p>
          <w:p w14:paraId="2C1E9052" w14:textId="2B425A76"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(.621)</w:t>
            </w:r>
          </w:p>
        </w:tc>
      </w:tr>
      <w:tr w:rsidR="00BF1E1B" w:rsidRPr="00721314" w14:paraId="47AC99A5" w14:textId="77777777" w:rsidTr="00BF1E1B">
        <w:tc>
          <w:tcPr>
            <w:tcW w:w="678" w:type="pct"/>
            <w:vMerge/>
          </w:tcPr>
          <w:p w14:paraId="635EC4B4"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45AD1CE2"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6" w:type="pct"/>
          </w:tcPr>
          <w:p w14:paraId="1D39EEBC" w14:textId="1AD10EEE" w:rsidR="00BF1E1B" w:rsidRPr="0089070C" w:rsidRDefault="00BF1E1B" w:rsidP="00BF1E1B">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(CHOOS</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23AEF02D" w14:textId="41F357A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-.829</w:t>
            </w:r>
            <w:r w:rsidRPr="0089070C">
              <w:rPr>
                <w:rFonts w:ascii="Times New Roman" w:hAnsi="Times New Roman" w:cs="Times New Roman"/>
                <w:sz w:val="20"/>
                <w:szCs w:val="20"/>
                <w:vertAlign w:val="superscript"/>
                <w:lang w:eastAsia="ja-JP"/>
              </w:rPr>
              <w:t>***</w:t>
            </w:r>
          </w:p>
          <w:p w14:paraId="52885399" w14:textId="4CC1FB27"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(.097)</w:t>
            </w:r>
          </w:p>
        </w:tc>
        <w:tc>
          <w:tcPr>
            <w:tcW w:w="622" w:type="pct"/>
          </w:tcPr>
          <w:p w14:paraId="10CEDED8" w14:textId="37551E2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1.130</w:t>
            </w:r>
            <w:r w:rsidRPr="0089070C">
              <w:rPr>
                <w:rFonts w:ascii="Times New Roman" w:hAnsi="Times New Roman" w:cs="Times New Roman"/>
                <w:sz w:val="20"/>
                <w:szCs w:val="20"/>
                <w:vertAlign w:val="superscript"/>
                <w:lang w:eastAsia="ja-JP"/>
              </w:rPr>
              <w:t>***</w:t>
            </w:r>
          </w:p>
          <w:p w14:paraId="52FC025A" w14:textId="1E44495A"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(.044)</w:t>
            </w:r>
          </w:p>
        </w:tc>
        <w:tc>
          <w:tcPr>
            <w:tcW w:w="687" w:type="pct"/>
          </w:tcPr>
          <w:p w14:paraId="3929536F" w14:textId="7CD1584A"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.009</w:t>
            </w:r>
          </w:p>
          <w:p w14:paraId="28F31482" w14:textId="3B09A254"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(.006)</w:t>
            </w:r>
          </w:p>
        </w:tc>
        <w:tc>
          <w:tcPr>
            <w:tcW w:w="881" w:type="pct"/>
          </w:tcPr>
          <w:p w14:paraId="71DFA089" w14:textId="4260A1AD" w:rsidR="00BF1E1B" w:rsidRPr="0089070C" w:rsidRDefault="00BF1E1B" w:rsidP="00BF1E1B">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1.239</w:t>
            </w:r>
            <w:r w:rsidRPr="0089070C">
              <w:rPr>
                <w:rFonts w:ascii="Times New Roman" w:hAnsi="Times New Roman" w:cs="Times New Roman"/>
                <w:b/>
                <w:bCs/>
                <w:sz w:val="20"/>
                <w:szCs w:val="20"/>
                <w:vertAlign w:val="superscript"/>
                <w:lang w:eastAsia="ja-JP"/>
              </w:rPr>
              <w:t>*</w:t>
            </w:r>
          </w:p>
          <w:p w14:paraId="10668297" w14:textId="56D56E63"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b/>
                <w:bCs/>
                <w:sz w:val="20"/>
                <w:szCs w:val="20"/>
                <w:lang w:eastAsia="ja-JP"/>
              </w:rPr>
              <w:t>(.587)</w:t>
            </w:r>
          </w:p>
        </w:tc>
      </w:tr>
      <w:tr w:rsidR="00837C64" w:rsidRPr="00721314" w14:paraId="42B5D8A5" w14:textId="77777777" w:rsidTr="00BF1E1B">
        <w:tc>
          <w:tcPr>
            <w:tcW w:w="678" w:type="pct"/>
            <w:vMerge/>
          </w:tcPr>
          <w:p w14:paraId="2C5F2739" w14:textId="77777777" w:rsidR="00837C64" w:rsidRPr="0089070C" w:rsidRDefault="00837C64" w:rsidP="00837C64">
            <w:pPr>
              <w:snapToGrid w:val="0"/>
              <w:spacing w:after="0" w:line="240" w:lineRule="auto"/>
              <w:rPr>
                <w:rFonts w:ascii="Times New Roman" w:hAnsi="Times New Roman" w:cs="Times New Roman"/>
                <w:sz w:val="20"/>
                <w:szCs w:val="20"/>
                <w:lang w:eastAsia="ja-JP"/>
              </w:rPr>
            </w:pPr>
          </w:p>
        </w:tc>
        <w:tc>
          <w:tcPr>
            <w:tcW w:w="817" w:type="pct"/>
            <w:vMerge w:val="restart"/>
          </w:tcPr>
          <w:p w14:paraId="59707672" w14:textId="77777777" w:rsidR="00837C64" w:rsidRPr="0089070C" w:rsidRDefault="00837C64" w:rsidP="00837C64">
            <w:pPr>
              <w:snapToGrid w:val="0"/>
              <w:spacing w:after="0" w:line="240" w:lineRule="auto"/>
              <w:rPr>
                <w:rFonts w:ascii="Times New Roman" w:hAnsi="Times New Roman" w:cs="Times New Roman"/>
                <w:sz w:val="20"/>
                <w:szCs w:val="20"/>
                <w:lang w:eastAsia="ja-JP"/>
              </w:rPr>
            </w:pPr>
            <w:r w:rsidRPr="0089070C">
              <w:rPr>
                <w:rFonts w:ascii="Times New Roman" w:hAnsi="Times New Roman" w:cs="Times New Roman"/>
                <w:sz w:val="20"/>
                <w:szCs w:val="20"/>
                <w:lang w:eastAsia="ja-JP"/>
              </w:rPr>
              <w:t>Intimacy</w:t>
            </w:r>
          </w:p>
        </w:tc>
        <w:tc>
          <w:tcPr>
            <w:tcW w:w="816" w:type="pct"/>
          </w:tcPr>
          <w:p w14:paraId="4A7CCADB"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w:t>
            </w:r>
          </w:p>
        </w:tc>
        <w:tc>
          <w:tcPr>
            <w:tcW w:w="498" w:type="pct"/>
          </w:tcPr>
          <w:p w14:paraId="307F0C6D"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-.386</w:t>
            </w:r>
            <w:r w:rsidRPr="0089070C">
              <w:rPr>
                <w:rFonts w:ascii="Times New Roman" w:hAnsi="Times New Roman" w:cs="Times New Roman"/>
                <w:sz w:val="20"/>
                <w:szCs w:val="20"/>
                <w:vertAlign w:val="superscript"/>
                <w:lang w:eastAsia="ja-JP"/>
              </w:rPr>
              <w:t>***</w:t>
            </w:r>
          </w:p>
          <w:p w14:paraId="150C7569"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(.071)</w:t>
            </w:r>
          </w:p>
        </w:tc>
        <w:tc>
          <w:tcPr>
            <w:tcW w:w="622" w:type="pct"/>
          </w:tcPr>
          <w:p w14:paraId="1A00FF62"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.312</w:t>
            </w:r>
            <w:r w:rsidRPr="0089070C">
              <w:rPr>
                <w:rFonts w:ascii="Times New Roman" w:hAnsi="Times New Roman" w:cs="Times New Roman"/>
                <w:sz w:val="20"/>
                <w:szCs w:val="20"/>
                <w:vertAlign w:val="superscript"/>
                <w:lang w:eastAsia="ja-JP"/>
              </w:rPr>
              <w:t>***</w:t>
            </w:r>
          </w:p>
          <w:p w14:paraId="33521BF5"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(.014)</w:t>
            </w:r>
          </w:p>
        </w:tc>
        <w:tc>
          <w:tcPr>
            <w:tcW w:w="687" w:type="pct"/>
          </w:tcPr>
          <w:p w14:paraId="7007592C"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.001</w:t>
            </w:r>
          </w:p>
          <w:p w14:paraId="64F4DEA6"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(.001)</w:t>
            </w:r>
          </w:p>
        </w:tc>
        <w:tc>
          <w:tcPr>
            <w:tcW w:w="881" w:type="pct"/>
          </w:tcPr>
          <w:p w14:paraId="210E7547"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w:t>
            </w:r>
          </w:p>
        </w:tc>
      </w:tr>
      <w:tr w:rsidR="00837C64" w:rsidRPr="00721314" w14:paraId="19E18CDE" w14:textId="77777777" w:rsidTr="00BF1E1B">
        <w:tc>
          <w:tcPr>
            <w:tcW w:w="678" w:type="pct"/>
            <w:vMerge/>
          </w:tcPr>
          <w:p w14:paraId="55450017" w14:textId="77777777" w:rsidR="00837C64" w:rsidRPr="0089070C" w:rsidRDefault="00837C64" w:rsidP="00837C64">
            <w:pPr>
              <w:snapToGrid w:val="0"/>
              <w:spacing w:after="0" w:line="240" w:lineRule="auto"/>
              <w:rPr>
                <w:rFonts w:ascii="Times New Roman" w:hAnsi="Times New Roman" w:cs="Times New Roman"/>
                <w:sz w:val="20"/>
                <w:szCs w:val="20"/>
              </w:rPr>
            </w:pPr>
          </w:p>
        </w:tc>
        <w:tc>
          <w:tcPr>
            <w:tcW w:w="817" w:type="pct"/>
            <w:vMerge/>
          </w:tcPr>
          <w:p w14:paraId="53215D81" w14:textId="77777777" w:rsidR="00837C64" w:rsidRPr="0089070C" w:rsidRDefault="00837C64" w:rsidP="00837C64">
            <w:pPr>
              <w:snapToGrid w:val="0"/>
              <w:spacing w:after="0" w:line="240" w:lineRule="auto"/>
              <w:rPr>
                <w:rFonts w:ascii="Times New Roman" w:hAnsi="Times New Roman" w:cs="Times New Roman"/>
                <w:sz w:val="20"/>
                <w:szCs w:val="20"/>
                <w:lang w:eastAsia="ja-JP"/>
              </w:rPr>
            </w:pPr>
          </w:p>
        </w:tc>
        <w:tc>
          <w:tcPr>
            <w:tcW w:w="816" w:type="pct"/>
          </w:tcPr>
          <w:p w14:paraId="420CEDF6" w14:textId="42345429"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rPr>
              <w:t>2 (RMOB)</w:t>
            </w:r>
          </w:p>
        </w:tc>
        <w:tc>
          <w:tcPr>
            <w:tcW w:w="498" w:type="pct"/>
          </w:tcPr>
          <w:p w14:paraId="0511D6E1"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-.386</w:t>
            </w:r>
            <w:r w:rsidRPr="0089070C">
              <w:rPr>
                <w:rFonts w:ascii="Times New Roman" w:hAnsi="Times New Roman" w:cs="Times New Roman"/>
                <w:sz w:val="20"/>
                <w:szCs w:val="20"/>
                <w:vertAlign w:val="superscript"/>
                <w:lang w:eastAsia="ja-JP"/>
              </w:rPr>
              <w:t>***</w:t>
            </w:r>
          </w:p>
          <w:p w14:paraId="186D276B"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(.071)</w:t>
            </w:r>
          </w:p>
        </w:tc>
        <w:tc>
          <w:tcPr>
            <w:tcW w:w="622" w:type="pct"/>
          </w:tcPr>
          <w:p w14:paraId="2E8DF7C2"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.311</w:t>
            </w:r>
            <w:r w:rsidRPr="0089070C">
              <w:rPr>
                <w:rFonts w:ascii="Times New Roman" w:hAnsi="Times New Roman" w:cs="Times New Roman"/>
                <w:sz w:val="20"/>
                <w:szCs w:val="20"/>
                <w:vertAlign w:val="superscript"/>
                <w:lang w:eastAsia="ja-JP"/>
              </w:rPr>
              <w:t>***</w:t>
            </w:r>
          </w:p>
          <w:p w14:paraId="176696AF"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(.013)</w:t>
            </w:r>
          </w:p>
        </w:tc>
        <w:tc>
          <w:tcPr>
            <w:tcW w:w="687" w:type="pct"/>
          </w:tcPr>
          <w:p w14:paraId="55AF7CCF"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.001</w:t>
            </w:r>
          </w:p>
          <w:p w14:paraId="4853E4BE"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(.001)</w:t>
            </w:r>
          </w:p>
        </w:tc>
        <w:tc>
          <w:tcPr>
            <w:tcW w:w="881" w:type="pct"/>
          </w:tcPr>
          <w:p w14:paraId="557B3B2B" w14:textId="77777777" w:rsidR="00837C64" w:rsidRPr="0089070C" w:rsidRDefault="00837C64" w:rsidP="00837C64">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.302</w:t>
            </w:r>
            <w:r w:rsidRPr="0089070C">
              <w:rPr>
                <w:rFonts w:ascii="Times New Roman" w:hAnsi="Times New Roman" w:cs="Times New Roman"/>
                <w:b/>
                <w:bCs/>
                <w:sz w:val="20"/>
                <w:szCs w:val="20"/>
                <w:vertAlign w:val="superscript"/>
                <w:lang w:eastAsia="ja-JP"/>
              </w:rPr>
              <w:t>*</w:t>
            </w:r>
          </w:p>
          <w:p w14:paraId="7399BAE8" w14:textId="77777777" w:rsidR="00837C64" w:rsidRPr="0089070C" w:rsidRDefault="00837C64" w:rsidP="00837C64">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(.121)</w:t>
            </w:r>
          </w:p>
          <w:p w14:paraId="6BA451C3" w14:textId="77777777" w:rsidR="00837C64" w:rsidRPr="0089070C" w:rsidRDefault="00837C64" w:rsidP="00837C64">
            <w:pPr>
              <w:snapToGrid w:val="0"/>
              <w:spacing w:after="0" w:line="240" w:lineRule="auto"/>
              <w:jc w:val="center"/>
              <w:rPr>
                <w:rFonts w:ascii="Times New Roman" w:hAnsi="Times New Roman" w:cs="Times New Roman"/>
                <w:sz w:val="20"/>
                <w:szCs w:val="20"/>
                <w:lang w:eastAsia="ja-JP"/>
              </w:rPr>
            </w:pPr>
          </w:p>
        </w:tc>
      </w:tr>
      <w:tr w:rsidR="00BF1E1B" w:rsidRPr="00721314" w14:paraId="665592B6" w14:textId="77777777" w:rsidTr="00BF1E1B">
        <w:tc>
          <w:tcPr>
            <w:tcW w:w="678" w:type="pct"/>
          </w:tcPr>
          <w:p w14:paraId="3F008B5B"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12EEE7F8" w14:textId="77777777" w:rsidR="00BF1E1B" w:rsidRPr="0089070C" w:rsidRDefault="00BF1E1B" w:rsidP="00BF1E1B">
            <w:pPr>
              <w:snapToGrid w:val="0"/>
              <w:spacing w:after="0" w:line="240" w:lineRule="auto"/>
              <w:rPr>
                <w:rFonts w:ascii="Times New Roman" w:hAnsi="Times New Roman" w:cs="Times New Roman"/>
                <w:sz w:val="20"/>
                <w:szCs w:val="20"/>
                <w:lang w:eastAsia="ja-JP"/>
              </w:rPr>
            </w:pPr>
          </w:p>
        </w:tc>
        <w:tc>
          <w:tcPr>
            <w:tcW w:w="816" w:type="pct"/>
          </w:tcPr>
          <w:p w14:paraId="7245DAA0" w14:textId="1EE57DF2"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(MEET</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4FE9073A" w14:textId="101201BB"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-.379</w:t>
            </w:r>
            <w:r w:rsidRPr="0089070C">
              <w:rPr>
                <w:rFonts w:ascii="Times New Roman" w:hAnsi="Times New Roman" w:cs="Times New Roman"/>
                <w:sz w:val="20"/>
                <w:szCs w:val="20"/>
                <w:vertAlign w:val="superscript"/>
                <w:lang w:eastAsia="ja-JP"/>
              </w:rPr>
              <w:t>***</w:t>
            </w:r>
          </w:p>
          <w:p w14:paraId="7CE11B8A" w14:textId="39C7298B"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(.071)</w:t>
            </w:r>
          </w:p>
        </w:tc>
        <w:tc>
          <w:tcPr>
            <w:tcW w:w="622" w:type="pct"/>
          </w:tcPr>
          <w:p w14:paraId="28917B6F" w14:textId="77777777"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.311</w:t>
            </w:r>
            <w:r w:rsidRPr="0089070C">
              <w:rPr>
                <w:rFonts w:ascii="Times New Roman" w:hAnsi="Times New Roman" w:cs="Times New Roman"/>
                <w:sz w:val="20"/>
                <w:szCs w:val="20"/>
                <w:vertAlign w:val="superscript"/>
                <w:lang w:eastAsia="ja-JP"/>
              </w:rPr>
              <w:t>***</w:t>
            </w:r>
          </w:p>
          <w:p w14:paraId="62EA813B" w14:textId="7039252B"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(.013)</w:t>
            </w:r>
          </w:p>
        </w:tc>
        <w:tc>
          <w:tcPr>
            <w:tcW w:w="687" w:type="pct"/>
          </w:tcPr>
          <w:p w14:paraId="5B53C646" w14:textId="2F260A53"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.002</w:t>
            </w:r>
          </w:p>
          <w:p w14:paraId="596C9743" w14:textId="37EA5BBF"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(.001)</w:t>
            </w:r>
          </w:p>
        </w:tc>
        <w:tc>
          <w:tcPr>
            <w:tcW w:w="881" w:type="pct"/>
          </w:tcPr>
          <w:p w14:paraId="34CE92F1" w14:textId="41055E1A"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.343</w:t>
            </w:r>
          </w:p>
          <w:p w14:paraId="35F3D595" w14:textId="3A4A50B3"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(.217)</w:t>
            </w:r>
          </w:p>
        </w:tc>
      </w:tr>
      <w:tr w:rsidR="00BF1E1B" w:rsidRPr="00721314" w14:paraId="1DD1B249" w14:textId="77777777" w:rsidTr="00BF1E1B">
        <w:tc>
          <w:tcPr>
            <w:tcW w:w="678" w:type="pct"/>
          </w:tcPr>
          <w:p w14:paraId="2F847D15"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08BF63E7" w14:textId="77777777" w:rsidR="00BF1E1B" w:rsidRPr="0089070C" w:rsidRDefault="00BF1E1B" w:rsidP="00BF1E1B">
            <w:pPr>
              <w:snapToGrid w:val="0"/>
              <w:spacing w:after="0" w:line="240" w:lineRule="auto"/>
              <w:rPr>
                <w:rFonts w:ascii="Times New Roman" w:hAnsi="Times New Roman" w:cs="Times New Roman"/>
                <w:sz w:val="20"/>
                <w:szCs w:val="20"/>
                <w:lang w:eastAsia="ja-JP"/>
              </w:rPr>
            </w:pPr>
          </w:p>
        </w:tc>
        <w:tc>
          <w:tcPr>
            <w:tcW w:w="816" w:type="pct"/>
          </w:tcPr>
          <w:p w14:paraId="31683D28" w14:textId="3360C9FE"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(CHOOS</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1557F930" w14:textId="7AE13D76"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-.387</w:t>
            </w:r>
            <w:r w:rsidRPr="0089070C">
              <w:rPr>
                <w:rFonts w:ascii="Times New Roman" w:hAnsi="Times New Roman" w:cs="Times New Roman"/>
                <w:sz w:val="20"/>
                <w:szCs w:val="20"/>
                <w:vertAlign w:val="superscript"/>
                <w:lang w:eastAsia="ja-JP"/>
              </w:rPr>
              <w:t>***</w:t>
            </w:r>
          </w:p>
          <w:p w14:paraId="06FEEFC4" w14:textId="19D60AC7"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(.071)</w:t>
            </w:r>
          </w:p>
        </w:tc>
        <w:tc>
          <w:tcPr>
            <w:tcW w:w="622" w:type="pct"/>
          </w:tcPr>
          <w:p w14:paraId="632320EB" w14:textId="5AAF1709"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.311</w:t>
            </w:r>
            <w:r w:rsidRPr="0089070C">
              <w:rPr>
                <w:rFonts w:ascii="Times New Roman" w:hAnsi="Times New Roman" w:cs="Times New Roman"/>
                <w:sz w:val="20"/>
                <w:szCs w:val="20"/>
                <w:vertAlign w:val="superscript"/>
                <w:lang w:eastAsia="ja-JP"/>
              </w:rPr>
              <w:t>***</w:t>
            </w:r>
          </w:p>
          <w:p w14:paraId="7D40E992" w14:textId="2F364C3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(.013)</w:t>
            </w:r>
          </w:p>
        </w:tc>
        <w:tc>
          <w:tcPr>
            <w:tcW w:w="687" w:type="pct"/>
          </w:tcPr>
          <w:p w14:paraId="43C3B099" w14:textId="77777777"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.001</w:t>
            </w:r>
          </w:p>
          <w:p w14:paraId="3E4D8F29" w14:textId="4CE379B9"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(.001)</w:t>
            </w:r>
          </w:p>
        </w:tc>
        <w:tc>
          <w:tcPr>
            <w:tcW w:w="881" w:type="pct"/>
          </w:tcPr>
          <w:p w14:paraId="54F8ADAC" w14:textId="3F091BC0" w:rsidR="00BF1E1B" w:rsidRPr="0089070C" w:rsidRDefault="00BF1E1B" w:rsidP="00BF1E1B">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b/>
                <w:bCs/>
                <w:sz w:val="20"/>
                <w:szCs w:val="20"/>
                <w:lang w:eastAsia="ja-JP"/>
              </w:rPr>
              <w:t>.718</w:t>
            </w:r>
            <w:r w:rsidRPr="0089070C">
              <w:rPr>
                <w:rFonts w:ascii="Times New Roman" w:hAnsi="Times New Roman" w:cs="Times New Roman"/>
                <w:b/>
                <w:bCs/>
                <w:sz w:val="20"/>
                <w:szCs w:val="20"/>
                <w:vertAlign w:val="superscript"/>
                <w:lang w:eastAsia="ja-JP"/>
              </w:rPr>
              <w:t>**</w:t>
            </w:r>
          </w:p>
          <w:p w14:paraId="4079DAF5" w14:textId="2694768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b/>
                <w:bCs/>
                <w:sz w:val="20"/>
                <w:szCs w:val="20"/>
                <w:lang w:eastAsia="ja-JP"/>
              </w:rPr>
              <w:t>(.276)</w:t>
            </w:r>
          </w:p>
        </w:tc>
      </w:tr>
      <w:tr w:rsidR="00545C94" w:rsidRPr="00721314" w14:paraId="2CCE5DF1" w14:textId="77777777" w:rsidTr="00BF1E1B">
        <w:tc>
          <w:tcPr>
            <w:tcW w:w="678" w:type="pct"/>
            <w:vMerge w:val="restart"/>
          </w:tcPr>
          <w:p w14:paraId="7CE5F131" w14:textId="1EE13465" w:rsidR="00545C94" w:rsidRPr="0089070C" w:rsidRDefault="00545C94" w:rsidP="00545C94">
            <w:pPr>
              <w:snapToGrid w:val="0"/>
              <w:spacing w:after="0" w:line="240" w:lineRule="auto"/>
              <w:rPr>
                <w:rFonts w:ascii="Times New Roman" w:hAnsi="Times New Roman" w:cs="Times New Roman"/>
                <w:sz w:val="20"/>
                <w:szCs w:val="20"/>
                <w:lang w:eastAsia="ja-JP"/>
              </w:rPr>
            </w:pPr>
            <w:r w:rsidRPr="0089070C">
              <w:rPr>
                <w:rFonts w:ascii="Times New Roman" w:hAnsi="Times New Roman" w:cs="Times New Roman"/>
                <w:sz w:val="20"/>
                <w:szCs w:val="20"/>
                <w:lang w:eastAsia="ja-JP"/>
              </w:rPr>
              <w:t>Romantic partner</w:t>
            </w:r>
            <w:r w:rsidR="00D32594">
              <w:rPr>
                <w:rFonts w:ascii="Times New Roman" w:hAnsi="Times New Roman" w:cs="Times New Roman"/>
                <w:sz w:val="20"/>
                <w:szCs w:val="20"/>
                <w:lang w:eastAsia="ja-JP"/>
              </w:rPr>
              <w:t xml:space="preserve"> </w:t>
            </w:r>
            <w:r w:rsidRPr="0089070C">
              <w:rPr>
                <w:rFonts w:ascii="Times New Roman" w:hAnsi="Times New Roman" w:cs="Times New Roman"/>
                <w:sz w:val="20"/>
                <w:szCs w:val="20"/>
                <w:vertAlign w:val="superscript"/>
                <w:lang w:eastAsia="ja-JP"/>
              </w:rPr>
              <w:t>b</w:t>
            </w:r>
          </w:p>
        </w:tc>
        <w:tc>
          <w:tcPr>
            <w:tcW w:w="817" w:type="pct"/>
            <w:vMerge w:val="restart"/>
          </w:tcPr>
          <w:p w14:paraId="1C62EF1F" w14:textId="77777777" w:rsidR="00545C94" w:rsidRPr="0089070C" w:rsidRDefault="00545C94" w:rsidP="00545C94">
            <w:pPr>
              <w:snapToGrid w:val="0"/>
              <w:spacing w:after="0" w:line="240" w:lineRule="auto"/>
              <w:rPr>
                <w:rFonts w:ascii="Times New Roman" w:hAnsi="Times New Roman" w:cs="Times New Roman"/>
                <w:sz w:val="20"/>
                <w:szCs w:val="20"/>
                <w:lang w:eastAsia="ja-JP"/>
              </w:rPr>
            </w:pPr>
            <w:r w:rsidRPr="0089070C">
              <w:rPr>
                <w:rFonts w:ascii="Times New Roman" w:hAnsi="Times New Roman" w:cs="Times New Roman"/>
                <w:sz w:val="20"/>
                <w:szCs w:val="20"/>
                <w:lang w:eastAsia="ja-JP"/>
              </w:rPr>
              <w:t>Self-disclosure</w:t>
            </w:r>
          </w:p>
        </w:tc>
        <w:tc>
          <w:tcPr>
            <w:tcW w:w="816" w:type="pct"/>
          </w:tcPr>
          <w:p w14:paraId="1A7C37BB"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w:t>
            </w:r>
          </w:p>
        </w:tc>
        <w:tc>
          <w:tcPr>
            <w:tcW w:w="498" w:type="pct"/>
          </w:tcPr>
          <w:p w14:paraId="2A72AEA4"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-.530</w:t>
            </w:r>
            <w:r w:rsidRPr="0089070C">
              <w:rPr>
                <w:rFonts w:ascii="Times New Roman" w:hAnsi="Times New Roman" w:cs="Times New Roman"/>
                <w:sz w:val="20"/>
                <w:szCs w:val="20"/>
                <w:vertAlign w:val="superscript"/>
                <w:lang w:eastAsia="ja-JP"/>
              </w:rPr>
              <w:t>***</w:t>
            </w:r>
          </w:p>
          <w:p w14:paraId="0CA29BC7"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(.129)</w:t>
            </w:r>
          </w:p>
        </w:tc>
        <w:tc>
          <w:tcPr>
            <w:tcW w:w="622" w:type="pct"/>
            <w:shd w:val="clear" w:color="auto" w:fill="auto"/>
          </w:tcPr>
          <w:p w14:paraId="553EDEBC"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0.790</w:t>
            </w:r>
            <w:r w:rsidRPr="0089070C">
              <w:rPr>
                <w:rFonts w:ascii="Times New Roman" w:hAnsi="Times New Roman" w:cs="Times New Roman"/>
                <w:sz w:val="20"/>
                <w:szCs w:val="20"/>
                <w:vertAlign w:val="superscript"/>
                <w:lang w:eastAsia="ja-JP"/>
              </w:rPr>
              <w:t>***</w:t>
            </w:r>
          </w:p>
          <w:p w14:paraId="67F3AA09"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(.023)</w:t>
            </w:r>
          </w:p>
        </w:tc>
        <w:tc>
          <w:tcPr>
            <w:tcW w:w="687" w:type="pct"/>
          </w:tcPr>
          <w:p w14:paraId="09CF1003" w14:textId="1D7BB008"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.002</w:t>
            </w:r>
          </w:p>
          <w:p w14:paraId="67A5F66A"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(.003)</w:t>
            </w:r>
          </w:p>
        </w:tc>
        <w:tc>
          <w:tcPr>
            <w:tcW w:w="881" w:type="pct"/>
          </w:tcPr>
          <w:p w14:paraId="64EB2A9B"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w:t>
            </w:r>
          </w:p>
        </w:tc>
      </w:tr>
      <w:tr w:rsidR="00984EC0" w:rsidRPr="00721314" w14:paraId="0185675D" w14:textId="77777777" w:rsidTr="00BF1E1B">
        <w:tc>
          <w:tcPr>
            <w:tcW w:w="678" w:type="pct"/>
            <w:vMerge/>
          </w:tcPr>
          <w:p w14:paraId="03F6B408" w14:textId="77777777" w:rsidR="00984EC0" w:rsidRPr="0089070C" w:rsidRDefault="00984EC0" w:rsidP="00984EC0">
            <w:pPr>
              <w:snapToGrid w:val="0"/>
              <w:spacing w:after="0" w:line="240" w:lineRule="auto"/>
              <w:rPr>
                <w:rFonts w:ascii="Times New Roman" w:hAnsi="Times New Roman" w:cs="Times New Roman"/>
                <w:sz w:val="20"/>
                <w:szCs w:val="20"/>
              </w:rPr>
            </w:pPr>
          </w:p>
        </w:tc>
        <w:tc>
          <w:tcPr>
            <w:tcW w:w="817" w:type="pct"/>
            <w:vMerge/>
          </w:tcPr>
          <w:p w14:paraId="2A654357" w14:textId="77777777" w:rsidR="00984EC0" w:rsidRPr="0089070C" w:rsidRDefault="00984EC0" w:rsidP="00984EC0">
            <w:pPr>
              <w:snapToGrid w:val="0"/>
              <w:spacing w:after="0" w:line="240" w:lineRule="auto"/>
              <w:rPr>
                <w:rFonts w:ascii="Times New Roman" w:hAnsi="Times New Roman" w:cs="Times New Roman"/>
                <w:sz w:val="20"/>
                <w:szCs w:val="20"/>
                <w:lang w:eastAsia="ja-JP"/>
              </w:rPr>
            </w:pPr>
          </w:p>
        </w:tc>
        <w:tc>
          <w:tcPr>
            <w:tcW w:w="816" w:type="pct"/>
          </w:tcPr>
          <w:p w14:paraId="09D52F6F" w14:textId="0E472830"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rPr>
              <w:t>2 (RMOB)</w:t>
            </w:r>
          </w:p>
        </w:tc>
        <w:tc>
          <w:tcPr>
            <w:tcW w:w="498" w:type="pct"/>
          </w:tcPr>
          <w:p w14:paraId="52896C19"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-.471</w:t>
            </w:r>
            <w:r w:rsidRPr="0089070C">
              <w:rPr>
                <w:rFonts w:ascii="Times New Roman" w:hAnsi="Times New Roman" w:cs="Times New Roman"/>
                <w:sz w:val="20"/>
                <w:szCs w:val="20"/>
                <w:vertAlign w:val="superscript"/>
                <w:lang w:eastAsia="ja-JP"/>
              </w:rPr>
              <w:t>***</w:t>
            </w:r>
          </w:p>
          <w:p w14:paraId="7D04CC73"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(.135)</w:t>
            </w:r>
          </w:p>
        </w:tc>
        <w:tc>
          <w:tcPr>
            <w:tcW w:w="622" w:type="pct"/>
            <w:shd w:val="clear" w:color="auto" w:fill="auto"/>
          </w:tcPr>
          <w:p w14:paraId="3C246205"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0.788</w:t>
            </w:r>
            <w:r w:rsidRPr="0089070C">
              <w:rPr>
                <w:rFonts w:ascii="Times New Roman" w:hAnsi="Times New Roman" w:cs="Times New Roman"/>
                <w:sz w:val="20"/>
                <w:szCs w:val="20"/>
                <w:vertAlign w:val="superscript"/>
                <w:lang w:eastAsia="ja-JP"/>
              </w:rPr>
              <w:t>***</w:t>
            </w:r>
          </w:p>
          <w:p w14:paraId="5AD13899"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(.023)</w:t>
            </w:r>
          </w:p>
        </w:tc>
        <w:tc>
          <w:tcPr>
            <w:tcW w:w="687" w:type="pct"/>
          </w:tcPr>
          <w:p w14:paraId="27753D2B" w14:textId="2D1CE299"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.003</w:t>
            </w:r>
          </w:p>
          <w:p w14:paraId="57B87090"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(.009)</w:t>
            </w:r>
          </w:p>
        </w:tc>
        <w:tc>
          <w:tcPr>
            <w:tcW w:w="881" w:type="pct"/>
          </w:tcPr>
          <w:p w14:paraId="59C32B43"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-.283</w:t>
            </w:r>
          </w:p>
          <w:p w14:paraId="2F5F9936"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(.208)</w:t>
            </w:r>
          </w:p>
        </w:tc>
      </w:tr>
      <w:tr w:rsidR="00BF1E1B" w:rsidRPr="00721314" w14:paraId="0B563065" w14:textId="77777777" w:rsidTr="00BF1E1B">
        <w:tc>
          <w:tcPr>
            <w:tcW w:w="678" w:type="pct"/>
            <w:vMerge/>
          </w:tcPr>
          <w:p w14:paraId="4D5E9D32"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41C17010" w14:textId="77777777" w:rsidR="00BF1E1B" w:rsidRPr="0089070C" w:rsidRDefault="00BF1E1B" w:rsidP="00BF1E1B">
            <w:pPr>
              <w:snapToGrid w:val="0"/>
              <w:spacing w:after="0" w:line="240" w:lineRule="auto"/>
              <w:rPr>
                <w:rFonts w:ascii="Times New Roman" w:hAnsi="Times New Roman" w:cs="Times New Roman"/>
                <w:sz w:val="20"/>
                <w:szCs w:val="20"/>
                <w:lang w:eastAsia="ja-JP"/>
              </w:rPr>
            </w:pPr>
          </w:p>
        </w:tc>
        <w:tc>
          <w:tcPr>
            <w:tcW w:w="816" w:type="pct"/>
          </w:tcPr>
          <w:p w14:paraId="34F4FB0B" w14:textId="0300C21A"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(MEET</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7EF8F420" w14:textId="7B2C3514"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-.483</w:t>
            </w:r>
            <w:r w:rsidRPr="0089070C">
              <w:rPr>
                <w:rFonts w:ascii="Times New Roman" w:hAnsi="Times New Roman" w:cs="Times New Roman"/>
                <w:sz w:val="20"/>
                <w:szCs w:val="20"/>
                <w:vertAlign w:val="superscript"/>
                <w:lang w:eastAsia="ja-JP"/>
              </w:rPr>
              <w:t>***</w:t>
            </w:r>
          </w:p>
          <w:p w14:paraId="354F97AF" w14:textId="33CFEB1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(.133)</w:t>
            </w:r>
          </w:p>
        </w:tc>
        <w:tc>
          <w:tcPr>
            <w:tcW w:w="622" w:type="pct"/>
            <w:shd w:val="clear" w:color="auto" w:fill="auto"/>
          </w:tcPr>
          <w:p w14:paraId="1D5E3567" w14:textId="3D769164"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2.748</w:t>
            </w:r>
            <w:r w:rsidRPr="0089070C">
              <w:rPr>
                <w:rFonts w:ascii="Times New Roman" w:hAnsi="Times New Roman" w:cs="Times New Roman"/>
                <w:sz w:val="20"/>
                <w:szCs w:val="20"/>
                <w:vertAlign w:val="superscript"/>
                <w:lang w:eastAsia="ja-JP"/>
              </w:rPr>
              <w:t>***</w:t>
            </w:r>
          </w:p>
          <w:p w14:paraId="497AE160" w14:textId="4233840A"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(.115)</w:t>
            </w:r>
          </w:p>
        </w:tc>
        <w:tc>
          <w:tcPr>
            <w:tcW w:w="687" w:type="pct"/>
          </w:tcPr>
          <w:p w14:paraId="4D5D4262" w14:textId="482DCA3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.003</w:t>
            </w:r>
          </w:p>
          <w:p w14:paraId="0A2500B0" w14:textId="0DC87FC6"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(.026)</w:t>
            </w:r>
          </w:p>
        </w:tc>
        <w:tc>
          <w:tcPr>
            <w:tcW w:w="881" w:type="pct"/>
          </w:tcPr>
          <w:p w14:paraId="5FDA7E0F" w14:textId="635D8D28"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-.220</w:t>
            </w:r>
          </w:p>
          <w:p w14:paraId="48980720" w14:textId="2FBA69DA"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(.416)</w:t>
            </w:r>
          </w:p>
        </w:tc>
      </w:tr>
      <w:tr w:rsidR="00BF1E1B" w:rsidRPr="00721314" w14:paraId="29F46C7E" w14:textId="77777777" w:rsidTr="00BF1E1B">
        <w:tc>
          <w:tcPr>
            <w:tcW w:w="678" w:type="pct"/>
            <w:vMerge/>
          </w:tcPr>
          <w:p w14:paraId="55E5A320"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65AFF3EB" w14:textId="77777777" w:rsidR="00BF1E1B" w:rsidRPr="0089070C" w:rsidRDefault="00BF1E1B" w:rsidP="00BF1E1B">
            <w:pPr>
              <w:snapToGrid w:val="0"/>
              <w:spacing w:after="0" w:line="240" w:lineRule="auto"/>
              <w:rPr>
                <w:rFonts w:ascii="Times New Roman" w:hAnsi="Times New Roman" w:cs="Times New Roman"/>
                <w:sz w:val="20"/>
                <w:szCs w:val="20"/>
                <w:lang w:eastAsia="ja-JP"/>
              </w:rPr>
            </w:pPr>
          </w:p>
        </w:tc>
        <w:tc>
          <w:tcPr>
            <w:tcW w:w="816" w:type="pct"/>
          </w:tcPr>
          <w:p w14:paraId="2A2D616E" w14:textId="0CE7D873"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(CHOOS</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0E5CEED3" w14:textId="41B3366D"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-.473</w:t>
            </w:r>
            <w:r w:rsidRPr="0089070C">
              <w:rPr>
                <w:rFonts w:ascii="Times New Roman" w:hAnsi="Times New Roman" w:cs="Times New Roman"/>
                <w:sz w:val="20"/>
                <w:szCs w:val="20"/>
                <w:vertAlign w:val="superscript"/>
                <w:lang w:eastAsia="ja-JP"/>
              </w:rPr>
              <w:t>***</w:t>
            </w:r>
          </w:p>
          <w:p w14:paraId="29FF7162" w14:textId="3BF5B60B"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(.098)</w:t>
            </w:r>
          </w:p>
        </w:tc>
        <w:tc>
          <w:tcPr>
            <w:tcW w:w="622" w:type="pct"/>
            <w:shd w:val="clear" w:color="auto" w:fill="auto"/>
          </w:tcPr>
          <w:p w14:paraId="032F89B9" w14:textId="4836D3D9"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.788</w:t>
            </w:r>
            <w:r w:rsidRPr="0089070C">
              <w:rPr>
                <w:rFonts w:ascii="Times New Roman" w:hAnsi="Times New Roman" w:cs="Times New Roman"/>
                <w:sz w:val="20"/>
                <w:szCs w:val="20"/>
                <w:vertAlign w:val="superscript"/>
                <w:lang w:eastAsia="ja-JP"/>
              </w:rPr>
              <w:t>***</w:t>
            </w:r>
          </w:p>
          <w:p w14:paraId="47AD8DD3" w14:textId="5D6FE868"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(.023)</w:t>
            </w:r>
          </w:p>
        </w:tc>
        <w:tc>
          <w:tcPr>
            <w:tcW w:w="687" w:type="pct"/>
          </w:tcPr>
          <w:p w14:paraId="4A809F4A" w14:textId="4262860D"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.004</w:t>
            </w:r>
          </w:p>
          <w:p w14:paraId="6826AD98" w14:textId="05F9CFC9"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(.018)</w:t>
            </w:r>
          </w:p>
        </w:tc>
        <w:tc>
          <w:tcPr>
            <w:tcW w:w="881" w:type="pct"/>
          </w:tcPr>
          <w:p w14:paraId="1505DB74" w14:textId="592F0A25"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-.759</w:t>
            </w:r>
            <w:r w:rsidRPr="0089070C">
              <w:rPr>
                <w:rFonts w:ascii="Times New Roman" w:eastAsia="MS Mincho" w:hAnsi="Times New Roman" w:cs="Times New Roman"/>
                <w:sz w:val="20"/>
                <w:szCs w:val="20"/>
                <w:vertAlign w:val="superscript"/>
              </w:rPr>
              <w:t>†</w:t>
            </w:r>
          </w:p>
          <w:p w14:paraId="2EDE872C" w14:textId="07FA0239"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(.453)</w:t>
            </w:r>
          </w:p>
        </w:tc>
      </w:tr>
      <w:tr w:rsidR="00545C94" w:rsidRPr="00721314" w14:paraId="39BE6246" w14:textId="77777777" w:rsidTr="00BF1E1B">
        <w:tc>
          <w:tcPr>
            <w:tcW w:w="678" w:type="pct"/>
            <w:vMerge/>
          </w:tcPr>
          <w:p w14:paraId="75DB1DD8" w14:textId="77777777" w:rsidR="00545C94" w:rsidRPr="0089070C" w:rsidRDefault="00545C94" w:rsidP="00545C94">
            <w:pPr>
              <w:snapToGrid w:val="0"/>
              <w:spacing w:after="0" w:line="240" w:lineRule="auto"/>
              <w:rPr>
                <w:rFonts w:ascii="Times New Roman" w:hAnsi="Times New Roman" w:cs="Times New Roman"/>
                <w:sz w:val="20"/>
                <w:szCs w:val="20"/>
              </w:rPr>
            </w:pPr>
          </w:p>
        </w:tc>
        <w:tc>
          <w:tcPr>
            <w:tcW w:w="817" w:type="pct"/>
            <w:vMerge w:val="restart"/>
          </w:tcPr>
          <w:p w14:paraId="7214D71C" w14:textId="77777777" w:rsidR="00545C94" w:rsidRPr="0089070C" w:rsidRDefault="00545C94" w:rsidP="00545C94">
            <w:pPr>
              <w:snapToGrid w:val="0"/>
              <w:spacing w:after="0" w:line="240" w:lineRule="auto"/>
              <w:rPr>
                <w:rFonts w:ascii="Times New Roman" w:hAnsi="Times New Roman" w:cs="Times New Roman"/>
                <w:sz w:val="20"/>
                <w:szCs w:val="20"/>
              </w:rPr>
            </w:pPr>
            <w:r w:rsidRPr="0089070C">
              <w:rPr>
                <w:rFonts w:ascii="Times New Roman" w:hAnsi="Times New Roman" w:cs="Times New Roman"/>
                <w:sz w:val="20"/>
                <w:szCs w:val="20"/>
                <w:lang w:eastAsia="ja-JP"/>
              </w:rPr>
              <w:t>Similarity</w:t>
            </w:r>
          </w:p>
        </w:tc>
        <w:tc>
          <w:tcPr>
            <w:tcW w:w="816" w:type="pct"/>
          </w:tcPr>
          <w:p w14:paraId="248D4B47" w14:textId="77777777" w:rsidR="00545C94" w:rsidRPr="0089070C" w:rsidRDefault="00545C94" w:rsidP="00545C94">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sz w:val="20"/>
                <w:szCs w:val="20"/>
              </w:rPr>
              <w:t>1</w:t>
            </w:r>
          </w:p>
        </w:tc>
        <w:tc>
          <w:tcPr>
            <w:tcW w:w="498" w:type="pct"/>
          </w:tcPr>
          <w:p w14:paraId="5B8DB13E"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-1.207</w:t>
            </w:r>
            <w:r w:rsidRPr="0089070C">
              <w:rPr>
                <w:rFonts w:ascii="Times New Roman" w:hAnsi="Times New Roman" w:cs="Times New Roman"/>
                <w:sz w:val="20"/>
                <w:szCs w:val="20"/>
                <w:vertAlign w:val="superscript"/>
                <w:lang w:eastAsia="ja-JP"/>
              </w:rPr>
              <w:t>***</w:t>
            </w:r>
          </w:p>
          <w:p w14:paraId="65D5782E"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(.329)</w:t>
            </w:r>
          </w:p>
        </w:tc>
        <w:tc>
          <w:tcPr>
            <w:tcW w:w="622" w:type="pct"/>
            <w:shd w:val="clear" w:color="auto" w:fill="auto"/>
          </w:tcPr>
          <w:p w14:paraId="497062B0"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2.748</w:t>
            </w:r>
            <w:r w:rsidRPr="0089070C">
              <w:rPr>
                <w:rFonts w:ascii="Times New Roman" w:hAnsi="Times New Roman" w:cs="Times New Roman"/>
                <w:sz w:val="20"/>
                <w:szCs w:val="20"/>
                <w:vertAlign w:val="superscript"/>
                <w:lang w:eastAsia="ja-JP"/>
              </w:rPr>
              <w:t>***</w:t>
            </w:r>
          </w:p>
          <w:p w14:paraId="7786DBF1"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(.114)</w:t>
            </w:r>
          </w:p>
        </w:tc>
        <w:tc>
          <w:tcPr>
            <w:tcW w:w="687" w:type="pct"/>
          </w:tcPr>
          <w:p w14:paraId="0BB09CDF" w14:textId="1FB2A600"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.050</w:t>
            </w:r>
            <w:r w:rsidRPr="0089070C">
              <w:rPr>
                <w:rFonts w:ascii="Times New Roman" w:hAnsi="Times New Roman" w:cs="Times New Roman"/>
                <w:sz w:val="20"/>
                <w:szCs w:val="20"/>
                <w:vertAlign w:val="superscript"/>
                <w:lang w:eastAsia="ja-JP"/>
              </w:rPr>
              <w:t>*</w:t>
            </w:r>
          </w:p>
          <w:p w14:paraId="117ED548"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(.020)</w:t>
            </w:r>
          </w:p>
        </w:tc>
        <w:tc>
          <w:tcPr>
            <w:tcW w:w="881" w:type="pct"/>
          </w:tcPr>
          <w:p w14:paraId="49C8DC75"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w:t>
            </w:r>
          </w:p>
        </w:tc>
      </w:tr>
      <w:tr w:rsidR="00984EC0" w:rsidRPr="00721314" w14:paraId="1A775B0E" w14:textId="77777777" w:rsidTr="00BF1E1B">
        <w:tc>
          <w:tcPr>
            <w:tcW w:w="678" w:type="pct"/>
            <w:vMerge/>
          </w:tcPr>
          <w:p w14:paraId="57CCF53D" w14:textId="77777777" w:rsidR="00984EC0" w:rsidRPr="0089070C" w:rsidRDefault="00984EC0" w:rsidP="00984EC0">
            <w:pPr>
              <w:snapToGrid w:val="0"/>
              <w:spacing w:after="0" w:line="240" w:lineRule="auto"/>
              <w:rPr>
                <w:rFonts w:ascii="Times New Roman" w:hAnsi="Times New Roman" w:cs="Times New Roman"/>
                <w:sz w:val="20"/>
                <w:szCs w:val="20"/>
              </w:rPr>
            </w:pPr>
          </w:p>
        </w:tc>
        <w:tc>
          <w:tcPr>
            <w:tcW w:w="817" w:type="pct"/>
            <w:vMerge/>
          </w:tcPr>
          <w:p w14:paraId="6CE90EE2" w14:textId="77777777" w:rsidR="00984EC0" w:rsidRPr="0089070C" w:rsidRDefault="00984EC0" w:rsidP="00984EC0">
            <w:pPr>
              <w:snapToGrid w:val="0"/>
              <w:spacing w:after="0" w:line="240" w:lineRule="auto"/>
              <w:rPr>
                <w:rFonts w:ascii="Times New Roman" w:hAnsi="Times New Roman" w:cs="Times New Roman"/>
                <w:sz w:val="20"/>
                <w:szCs w:val="20"/>
              </w:rPr>
            </w:pPr>
          </w:p>
        </w:tc>
        <w:tc>
          <w:tcPr>
            <w:tcW w:w="816" w:type="pct"/>
          </w:tcPr>
          <w:p w14:paraId="43ECD941" w14:textId="7A77662E" w:rsidR="00984EC0" w:rsidRPr="0089070C" w:rsidRDefault="00984EC0" w:rsidP="00984EC0">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sz w:val="20"/>
                <w:szCs w:val="20"/>
              </w:rPr>
              <w:t>2 (RMOB)</w:t>
            </w:r>
          </w:p>
        </w:tc>
        <w:tc>
          <w:tcPr>
            <w:tcW w:w="498" w:type="pct"/>
          </w:tcPr>
          <w:p w14:paraId="705774D7"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-1.088</w:t>
            </w:r>
            <w:r w:rsidRPr="0089070C">
              <w:rPr>
                <w:rFonts w:ascii="Times New Roman" w:hAnsi="Times New Roman" w:cs="Times New Roman"/>
                <w:sz w:val="20"/>
                <w:szCs w:val="20"/>
                <w:vertAlign w:val="superscript"/>
                <w:lang w:eastAsia="ja-JP"/>
              </w:rPr>
              <w:t>**</w:t>
            </w:r>
          </w:p>
          <w:p w14:paraId="662A6153"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(.338)</w:t>
            </w:r>
          </w:p>
        </w:tc>
        <w:tc>
          <w:tcPr>
            <w:tcW w:w="622" w:type="pct"/>
            <w:shd w:val="clear" w:color="auto" w:fill="auto"/>
          </w:tcPr>
          <w:p w14:paraId="02E4ABDC"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2.746</w:t>
            </w:r>
            <w:r w:rsidRPr="0089070C">
              <w:rPr>
                <w:rFonts w:ascii="Times New Roman" w:hAnsi="Times New Roman" w:cs="Times New Roman"/>
                <w:sz w:val="20"/>
                <w:szCs w:val="20"/>
                <w:vertAlign w:val="superscript"/>
                <w:lang w:eastAsia="ja-JP"/>
              </w:rPr>
              <w:t>***</w:t>
            </w:r>
          </w:p>
          <w:p w14:paraId="19A1D052"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(.115)</w:t>
            </w:r>
          </w:p>
        </w:tc>
        <w:tc>
          <w:tcPr>
            <w:tcW w:w="687" w:type="pct"/>
          </w:tcPr>
          <w:p w14:paraId="6FC19282" w14:textId="0036FF7C"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.042</w:t>
            </w:r>
          </w:p>
          <w:p w14:paraId="701E8953"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(.026)</w:t>
            </w:r>
          </w:p>
        </w:tc>
        <w:tc>
          <w:tcPr>
            <w:tcW w:w="881" w:type="pct"/>
          </w:tcPr>
          <w:p w14:paraId="5E8717FB"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-.647</w:t>
            </w:r>
            <w:r w:rsidRPr="0089070C">
              <w:rPr>
                <w:rFonts w:ascii="Times New Roman" w:eastAsia="MS Mincho" w:hAnsi="Times New Roman" w:cs="Times New Roman"/>
                <w:sz w:val="20"/>
                <w:szCs w:val="20"/>
                <w:vertAlign w:val="superscript"/>
              </w:rPr>
              <w:t>†</w:t>
            </w:r>
          </w:p>
          <w:p w14:paraId="7FAFE87F"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(.362)</w:t>
            </w:r>
          </w:p>
        </w:tc>
      </w:tr>
      <w:tr w:rsidR="00BF1E1B" w:rsidRPr="00721314" w14:paraId="67D95C47" w14:textId="77777777" w:rsidTr="00BF1E1B">
        <w:tc>
          <w:tcPr>
            <w:tcW w:w="678" w:type="pct"/>
            <w:vMerge/>
          </w:tcPr>
          <w:p w14:paraId="1A87D98E"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68B1D142"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6" w:type="pct"/>
          </w:tcPr>
          <w:p w14:paraId="08B5C56B" w14:textId="6097AD7F" w:rsidR="00BF1E1B" w:rsidRPr="0089070C" w:rsidRDefault="00BF1E1B" w:rsidP="00BF1E1B">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(MEET</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098A7BFE" w14:textId="3CB33A83"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-1.112</w:t>
            </w:r>
            <w:r w:rsidRPr="0089070C">
              <w:rPr>
                <w:rFonts w:ascii="Times New Roman" w:hAnsi="Times New Roman" w:cs="Times New Roman"/>
                <w:sz w:val="20"/>
                <w:szCs w:val="20"/>
                <w:vertAlign w:val="superscript"/>
                <w:lang w:eastAsia="ja-JP"/>
              </w:rPr>
              <w:t>**</w:t>
            </w:r>
          </w:p>
          <w:p w14:paraId="406357B0" w14:textId="07BC71E3"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(.335)</w:t>
            </w:r>
          </w:p>
        </w:tc>
        <w:tc>
          <w:tcPr>
            <w:tcW w:w="622" w:type="pct"/>
            <w:shd w:val="clear" w:color="auto" w:fill="auto"/>
          </w:tcPr>
          <w:p w14:paraId="038C3325" w14:textId="6DA0AD1B"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2.748</w:t>
            </w:r>
            <w:r w:rsidRPr="0089070C">
              <w:rPr>
                <w:rFonts w:ascii="Times New Roman" w:hAnsi="Times New Roman" w:cs="Times New Roman"/>
                <w:sz w:val="20"/>
                <w:szCs w:val="20"/>
                <w:vertAlign w:val="superscript"/>
                <w:lang w:eastAsia="ja-JP"/>
              </w:rPr>
              <w:t>***</w:t>
            </w:r>
          </w:p>
          <w:p w14:paraId="3E27CF28" w14:textId="3492BA9B"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(.115)</w:t>
            </w:r>
          </w:p>
        </w:tc>
        <w:tc>
          <w:tcPr>
            <w:tcW w:w="687" w:type="pct"/>
          </w:tcPr>
          <w:p w14:paraId="7C0D8D91" w14:textId="3BB6EEFB"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.043</w:t>
            </w:r>
          </w:p>
          <w:p w14:paraId="184311AB" w14:textId="7C04F51E"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(.024)</w:t>
            </w:r>
          </w:p>
        </w:tc>
        <w:tc>
          <w:tcPr>
            <w:tcW w:w="881" w:type="pct"/>
          </w:tcPr>
          <w:p w14:paraId="3A5862B9" w14:textId="7847704E"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-.354</w:t>
            </w:r>
          </w:p>
          <w:p w14:paraId="60098252" w14:textId="672FB7B4" w:rsidR="00BF1E1B" w:rsidRPr="0089070C" w:rsidRDefault="00BF1E1B" w:rsidP="00BF1E1B">
            <w:pPr>
              <w:snapToGrid w:val="0"/>
              <w:spacing w:after="0" w:line="240" w:lineRule="auto"/>
              <w:jc w:val="center"/>
              <w:rPr>
                <w:rFonts w:ascii="Times New Roman" w:hAnsi="Times New Roman" w:cs="Times New Roman"/>
                <w:b/>
                <w:bCs/>
                <w:sz w:val="20"/>
                <w:szCs w:val="20"/>
                <w:lang w:eastAsia="ja-JP"/>
              </w:rPr>
            </w:pPr>
            <w:r w:rsidRPr="0089070C">
              <w:rPr>
                <w:rFonts w:ascii="Times New Roman" w:hAnsi="Times New Roman" w:cs="Times New Roman"/>
                <w:sz w:val="20"/>
                <w:szCs w:val="20"/>
                <w:lang w:eastAsia="ja-JP"/>
              </w:rPr>
              <w:t>(.771)</w:t>
            </w:r>
          </w:p>
        </w:tc>
      </w:tr>
      <w:tr w:rsidR="00BF1E1B" w:rsidRPr="00721314" w14:paraId="14B214DC" w14:textId="77777777" w:rsidTr="00BF1E1B">
        <w:tc>
          <w:tcPr>
            <w:tcW w:w="678" w:type="pct"/>
            <w:vMerge/>
          </w:tcPr>
          <w:p w14:paraId="55536C9E"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7C7ABD9D"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6" w:type="pct"/>
          </w:tcPr>
          <w:p w14:paraId="0BC93689" w14:textId="185B5F35" w:rsidR="00BF1E1B" w:rsidRPr="0089070C" w:rsidRDefault="00BF1E1B" w:rsidP="00BF1E1B">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(CHOOS</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12BEF121" w14:textId="2F860E40"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-1.036</w:t>
            </w:r>
            <w:r w:rsidRPr="0089070C">
              <w:rPr>
                <w:rFonts w:ascii="Times New Roman" w:hAnsi="Times New Roman" w:cs="Times New Roman"/>
                <w:sz w:val="20"/>
                <w:szCs w:val="20"/>
                <w:vertAlign w:val="superscript"/>
                <w:lang w:eastAsia="ja-JP"/>
              </w:rPr>
              <w:t>***</w:t>
            </w:r>
          </w:p>
          <w:p w14:paraId="413DDB0B" w14:textId="42354379"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(.335)</w:t>
            </w:r>
          </w:p>
        </w:tc>
        <w:tc>
          <w:tcPr>
            <w:tcW w:w="622" w:type="pct"/>
            <w:shd w:val="clear" w:color="auto" w:fill="auto"/>
          </w:tcPr>
          <w:p w14:paraId="106A538C" w14:textId="0166511A"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2.746</w:t>
            </w:r>
            <w:r w:rsidRPr="0089070C">
              <w:rPr>
                <w:rFonts w:ascii="Times New Roman" w:hAnsi="Times New Roman" w:cs="Times New Roman"/>
                <w:sz w:val="20"/>
                <w:szCs w:val="20"/>
                <w:vertAlign w:val="superscript"/>
                <w:lang w:eastAsia="ja-JP"/>
              </w:rPr>
              <w:t>***</w:t>
            </w:r>
          </w:p>
          <w:p w14:paraId="7D091474" w14:textId="5A13EC7D"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(.115)</w:t>
            </w:r>
          </w:p>
        </w:tc>
        <w:tc>
          <w:tcPr>
            <w:tcW w:w="687" w:type="pct"/>
          </w:tcPr>
          <w:p w14:paraId="49644DF4" w14:textId="773AD3CE"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.041</w:t>
            </w:r>
          </w:p>
          <w:p w14:paraId="60628FB7" w14:textId="719C870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(.026)</w:t>
            </w:r>
          </w:p>
        </w:tc>
        <w:tc>
          <w:tcPr>
            <w:tcW w:w="881" w:type="pct"/>
          </w:tcPr>
          <w:p w14:paraId="703A64EF" w14:textId="4A3EF23B" w:rsidR="00BF1E1B" w:rsidRPr="00186852" w:rsidRDefault="00BF1E1B" w:rsidP="00BF1E1B">
            <w:pPr>
              <w:snapToGrid w:val="0"/>
              <w:spacing w:after="0" w:line="240" w:lineRule="auto"/>
              <w:jc w:val="center"/>
              <w:rPr>
                <w:rFonts w:ascii="Times New Roman" w:hAnsi="Times New Roman" w:cs="Times New Roman"/>
                <w:b/>
                <w:bCs/>
                <w:sz w:val="20"/>
                <w:szCs w:val="20"/>
                <w:lang w:eastAsia="ja-JP"/>
              </w:rPr>
            </w:pPr>
            <w:r w:rsidRPr="00186852">
              <w:rPr>
                <w:rFonts w:ascii="Times New Roman" w:hAnsi="Times New Roman" w:cs="Times New Roman"/>
                <w:b/>
                <w:bCs/>
                <w:sz w:val="20"/>
                <w:szCs w:val="20"/>
                <w:lang w:eastAsia="ja-JP"/>
              </w:rPr>
              <w:t>-1.681</w:t>
            </w:r>
            <w:r w:rsidRPr="00186852">
              <w:rPr>
                <w:rFonts w:ascii="Times New Roman" w:hAnsi="Times New Roman" w:cs="Times New Roman"/>
                <w:b/>
                <w:bCs/>
                <w:sz w:val="20"/>
                <w:szCs w:val="20"/>
                <w:vertAlign w:val="superscript"/>
                <w:lang w:eastAsia="ja-JP"/>
              </w:rPr>
              <w:t>*</w:t>
            </w:r>
          </w:p>
          <w:p w14:paraId="403036C6" w14:textId="10E301EB" w:rsidR="00BF1E1B" w:rsidRPr="0089070C" w:rsidRDefault="00BF1E1B" w:rsidP="00BF1E1B">
            <w:pPr>
              <w:snapToGrid w:val="0"/>
              <w:spacing w:after="0" w:line="240" w:lineRule="auto"/>
              <w:jc w:val="center"/>
              <w:rPr>
                <w:rFonts w:ascii="Times New Roman" w:hAnsi="Times New Roman" w:cs="Times New Roman"/>
                <w:b/>
                <w:bCs/>
                <w:sz w:val="20"/>
                <w:szCs w:val="20"/>
                <w:lang w:eastAsia="ja-JP"/>
              </w:rPr>
            </w:pPr>
            <w:r w:rsidRPr="00186852">
              <w:rPr>
                <w:rFonts w:ascii="Times New Roman" w:hAnsi="Times New Roman" w:cs="Times New Roman"/>
                <w:b/>
                <w:bCs/>
                <w:sz w:val="20"/>
                <w:szCs w:val="20"/>
                <w:lang w:eastAsia="ja-JP"/>
              </w:rPr>
              <w:t>(.746)</w:t>
            </w:r>
          </w:p>
        </w:tc>
      </w:tr>
      <w:tr w:rsidR="00545C94" w:rsidRPr="00721314" w14:paraId="69228BA4" w14:textId="77777777" w:rsidTr="00BF1E1B">
        <w:trPr>
          <w:trHeight w:val="70"/>
        </w:trPr>
        <w:tc>
          <w:tcPr>
            <w:tcW w:w="678" w:type="pct"/>
            <w:vMerge/>
          </w:tcPr>
          <w:p w14:paraId="6FECF8EE" w14:textId="77777777" w:rsidR="00545C94" w:rsidRPr="0089070C" w:rsidRDefault="00545C94" w:rsidP="00545C94">
            <w:pPr>
              <w:snapToGrid w:val="0"/>
              <w:spacing w:after="0" w:line="240" w:lineRule="auto"/>
              <w:rPr>
                <w:rFonts w:ascii="Times New Roman" w:hAnsi="Times New Roman" w:cs="Times New Roman"/>
                <w:sz w:val="20"/>
                <w:szCs w:val="20"/>
              </w:rPr>
            </w:pPr>
          </w:p>
        </w:tc>
        <w:tc>
          <w:tcPr>
            <w:tcW w:w="817" w:type="pct"/>
            <w:vMerge w:val="restart"/>
          </w:tcPr>
          <w:p w14:paraId="7116C249" w14:textId="77777777" w:rsidR="00545C94" w:rsidRPr="0089070C" w:rsidRDefault="00545C94" w:rsidP="00545C94">
            <w:pPr>
              <w:snapToGrid w:val="0"/>
              <w:spacing w:after="0" w:line="240" w:lineRule="auto"/>
              <w:rPr>
                <w:rFonts w:ascii="Times New Roman" w:hAnsi="Times New Roman" w:cs="Times New Roman"/>
                <w:sz w:val="20"/>
                <w:szCs w:val="20"/>
              </w:rPr>
            </w:pPr>
            <w:r w:rsidRPr="0089070C">
              <w:rPr>
                <w:rFonts w:ascii="Times New Roman" w:hAnsi="Times New Roman" w:cs="Times New Roman"/>
                <w:sz w:val="20"/>
                <w:szCs w:val="20"/>
                <w:lang w:eastAsia="ja-JP"/>
              </w:rPr>
              <w:t>Intimacy</w:t>
            </w:r>
          </w:p>
        </w:tc>
        <w:tc>
          <w:tcPr>
            <w:tcW w:w="816" w:type="pct"/>
          </w:tcPr>
          <w:p w14:paraId="1128663B" w14:textId="77777777" w:rsidR="00545C94" w:rsidRPr="0089070C" w:rsidRDefault="00545C94" w:rsidP="00545C94">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sz w:val="20"/>
                <w:szCs w:val="20"/>
              </w:rPr>
              <w:t>1</w:t>
            </w:r>
          </w:p>
        </w:tc>
        <w:tc>
          <w:tcPr>
            <w:tcW w:w="498" w:type="pct"/>
          </w:tcPr>
          <w:p w14:paraId="55E694B6"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-1.283</w:t>
            </w:r>
            <w:r w:rsidRPr="0089070C">
              <w:rPr>
                <w:rFonts w:ascii="Times New Roman" w:hAnsi="Times New Roman" w:cs="Times New Roman"/>
                <w:sz w:val="20"/>
                <w:szCs w:val="20"/>
                <w:vertAlign w:val="superscript"/>
                <w:lang w:eastAsia="ja-JP"/>
              </w:rPr>
              <w:t>*</w:t>
            </w:r>
          </w:p>
          <w:p w14:paraId="09E3FB90"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(.523)</w:t>
            </w:r>
          </w:p>
        </w:tc>
        <w:tc>
          <w:tcPr>
            <w:tcW w:w="622" w:type="pct"/>
            <w:shd w:val="clear" w:color="auto" w:fill="auto"/>
          </w:tcPr>
          <w:p w14:paraId="0A3676F1"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4.574</w:t>
            </w:r>
            <w:r w:rsidRPr="0089070C">
              <w:rPr>
                <w:rFonts w:ascii="Times New Roman" w:hAnsi="Times New Roman" w:cs="Times New Roman"/>
                <w:sz w:val="20"/>
                <w:szCs w:val="20"/>
                <w:vertAlign w:val="superscript"/>
                <w:lang w:eastAsia="ja-JP"/>
              </w:rPr>
              <w:t>***</w:t>
            </w:r>
          </w:p>
          <w:p w14:paraId="667DB4CB"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(.193)</w:t>
            </w:r>
          </w:p>
        </w:tc>
        <w:tc>
          <w:tcPr>
            <w:tcW w:w="687" w:type="pct"/>
          </w:tcPr>
          <w:p w14:paraId="7F8DC741" w14:textId="23970C91"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.024</w:t>
            </w:r>
          </w:p>
          <w:p w14:paraId="7D21FDF3"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(.016)</w:t>
            </w:r>
          </w:p>
        </w:tc>
        <w:tc>
          <w:tcPr>
            <w:tcW w:w="881" w:type="pct"/>
          </w:tcPr>
          <w:p w14:paraId="1C183E81" w14:textId="77777777" w:rsidR="00545C94" w:rsidRPr="0089070C" w:rsidRDefault="00545C94" w:rsidP="00545C94">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w:t>
            </w:r>
          </w:p>
        </w:tc>
      </w:tr>
      <w:tr w:rsidR="00984EC0" w:rsidRPr="00721314" w14:paraId="092EFAF5" w14:textId="77777777" w:rsidTr="00BF1E1B">
        <w:tc>
          <w:tcPr>
            <w:tcW w:w="678" w:type="pct"/>
            <w:vMerge/>
          </w:tcPr>
          <w:p w14:paraId="6D53F5EE" w14:textId="77777777" w:rsidR="00984EC0" w:rsidRPr="0089070C" w:rsidRDefault="00984EC0" w:rsidP="00984EC0">
            <w:pPr>
              <w:snapToGrid w:val="0"/>
              <w:spacing w:after="0" w:line="240" w:lineRule="auto"/>
              <w:rPr>
                <w:rFonts w:ascii="Times New Roman" w:hAnsi="Times New Roman" w:cs="Times New Roman"/>
                <w:sz w:val="20"/>
                <w:szCs w:val="20"/>
              </w:rPr>
            </w:pPr>
          </w:p>
        </w:tc>
        <w:tc>
          <w:tcPr>
            <w:tcW w:w="817" w:type="pct"/>
            <w:vMerge/>
          </w:tcPr>
          <w:p w14:paraId="490EA61E" w14:textId="77777777" w:rsidR="00984EC0" w:rsidRPr="0089070C" w:rsidRDefault="00984EC0" w:rsidP="00984EC0">
            <w:pPr>
              <w:snapToGrid w:val="0"/>
              <w:spacing w:after="0" w:line="240" w:lineRule="auto"/>
              <w:rPr>
                <w:rFonts w:ascii="Times New Roman" w:hAnsi="Times New Roman" w:cs="Times New Roman"/>
                <w:sz w:val="20"/>
                <w:szCs w:val="20"/>
              </w:rPr>
            </w:pPr>
          </w:p>
        </w:tc>
        <w:tc>
          <w:tcPr>
            <w:tcW w:w="816" w:type="pct"/>
          </w:tcPr>
          <w:p w14:paraId="5207B413" w14:textId="255CE6E8" w:rsidR="00984EC0" w:rsidRPr="0089070C" w:rsidRDefault="00984EC0" w:rsidP="00984EC0">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sz w:val="20"/>
                <w:szCs w:val="20"/>
              </w:rPr>
              <w:t>2 (RMOB)</w:t>
            </w:r>
          </w:p>
        </w:tc>
        <w:tc>
          <w:tcPr>
            <w:tcW w:w="498" w:type="pct"/>
          </w:tcPr>
          <w:p w14:paraId="0C941B51"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-1.223</w:t>
            </w:r>
            <w:r w:rsidRPr="0089070C">
              <w:rPr>
                <w:rFonts w:ascii="Times New Roman" w:hAnsi="Times New Roman" w:cs="Times New Roman"/>
                <w:sz w:val="20"/>
                <w:szCs w:val="20"/>
                <w:vertAlign w:val="superscript"/>
                <w:lang w:eastAsia="ja-JP"/>
              </w:rPr>
              <w:t>*</w:t>
            </w:r>
          </w:p>
          <w:p w14:paraId="28E8A0CF"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(.527)</w:t>
            </w:r>
          </w:p>
        </w:tc>
        <w:tc>
          <w:tcPr>
            <w:tcW w:w="622" w:type="pct"/>
            <w:shd w:val="clear" w:color="auto" w:fill="auto"/>
          </w:tcPr>
          <w:p w14:paraId="7F6DE961"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4.574</w:t>
            </w:r>
            <w:r w:rsidRPr="0089070C">
              <w:rPr>
                <w:rFonts w:ascii="Times New Roman" w:hAnsi="Times New Roman" w:cs="Times New Roman"/>
                <w:sz w:val="20"/>
                <w:szCs w:val="20"/>
                <w:vertAlign w:val="superscript"/>
                <w:lang w:eastAsia="ja-JP"/>
              </w:rPr>
              <w:t>***</w:t>
            </w:r>
          </w:p>
          <w:p w14:paraId="369F39AE"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(.192)</w:t>
            </w:r>
          </w:p>
        </w:tc>
        <w:tc>
          <w:tcPr>
            <w:tcW w:w="687" w:type="pct"/>
          </w:tcPr>
          <w:p w14:paraId="1574A367" w14:textId="74C9E3D9"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.023</w:t>
            </w:r>
          </w:p>
          <w:p w14:paraId="36AD5C11"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(.038)</w:t>
            </w:r>
          </w:p>
        </w:tc>
        <w:tc>
          <w:tcPr>
            <w:tcW w:w="881" w:type="pct"/>
          </w:tcPr>
          <w:p w14:paraId="33B1D41D"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.376</w:t>
            </w:r>
          </w:p>
          <w:p w14:paraId="48233181" w14:textId="77777777" w:rsidR="00984EC0" w:rsidRPr="0089070C" w:rsidRDefault="00984EC0" w:rsidP="00984EC0">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(.435)</w:t>
            </w:r>
          </w:p>
        </w:tc>
      </w:tr>
      <w:tr w:rsidR="00BF1E1B" w:rsidRPr="00721314" w14:paraId="32184F91" w14:textId="77777777" w:rsidTr="00BF1E1B">
        <w:tc>
          <w:tcPr>
            <w:tcW w:w="678" w:type="pct"/>
          </w:tcPr>
          <w:p w14:paraId="6082F220"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Pr>
          <w:p w14:paraId="1A8F9982"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6" w:type="pct"/>
          </w:tcPr>
          <w:p w14:paraId="1200C893" w14:textId="0A1E0479" w:rsidR="00BF1E1B" w:rsidRPr="0089070C" w:rsidRDefault="00BF1E1B" w:rsidP="00BF1E1B">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(MEET</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Pr>
          <w:p w14:paraId="248CBEDD" w14:textId="54521583"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-1.205</w:t>
            </w:r>
            <w:r w:rsidRPr="0089070C">
              <w:rPr>
                <w:rFonts w:ascii="Times New Roman" w:hAnsi="Times New Roman" w:cs="Times New Roman"/>
                <w:sz w:val="20"/>
                <w:szCs w:val="20"/>
                <w:vertAlign w:val="superscript"/>
                <w:lang w:eastAsia="ja-JP"/>
              </w:rPr>
              <w:t>*</w:t>
            </w:r>
          </w:p>
          <w:p w14:paraId="431B79A8" w14:textId="4682EE3D"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(.527)</w:t>
            </w:r>
          </w:p>
        </w:tc>
        <w:tc>
          <w:tcPr>
            <w:tcW w:w="622" w:type="pct"/>
            <w:shd w:val="clear" w:color="auto" w:fill="auto"/>
          </w:tcPr>
          <w:p w14:paraId="27FA7EB7" w14:textId="442796B7"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4.573</w:t>
            </w:r>
            <w:r w:rsidRPr="0089070C">
              <w:rPr>
                <w:rFonts w:ascii="Times New Roman" w:hAnsi="Times New Roman" w:cs="Times New Roman"/>
                <w:sz w:val="20"/>
                <w:szCs w:val="20"/>
                <w:vertAlign w:val="superscript"/>
                <w:lang w:eastAsia="ja-JP"/>
              </w:rPr>
              <w:t>***</w:t>
            </w:r>
          </w:p>
          <w:p w14:paraId="1016FC19" w14:textId="4FDC032D"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(.192)</w:t>
            </w:r>
          </w:p>
        </w:tc>
        <w:tc>
          <w:tcPr>
            <w:tcW w:w="687" w:type="pct"/>
          </w:tcPr>
          <w:p w14:paraId="4672C73D" w14:textId="59C59F94"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.019</w:t>
            </w:r>
          </w:p>
          <w:p w14:paraId="5CD20B4B" w14:textId="2F90D5AB"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(.032)</w:t>
            </w:r>
          </w:p>
        </w:tc>
        <w:tc>
          <w:tcPr>
            <w:tcW w:w="881" w:type="pct"/>
          </w:tcPr>
          <w:p w14:paraId="3C515077" w14:textId="3685D571"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1.902</w:t>
            </w:r>
            <w:r w:rsidRPr="0089070C">
              <w:rPr>
                <w:rFonts w:ascii="Times New Roman" w:eastAsia="MS Mincho" w:hAnsi="Times New Roman" w:cs="Times New Roman"/>
                <w:sz w:val="20"/>
                <w:szCs w:val="20"/>
                <w:vertAlign w:val="superscript"/>
              </w:rPr>
              <w:t>†</w:t>
            </w:r>
          </w:p>
          <w:p w14:paraId="01082FA4" w14:textId="1B102905"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(1.081)</w:t>
            </w:r>
          </w:p>
        </w:tc>
      </w:tr>
      <w:tr w:rsidR="00BF1E1B" w:rsidRPr="00721314" w14:paraId="58C1BA2E" w14:textId="77777777" w:rsidTr="00BF1E1B">
        <w:tc>
          <w:tcPr>
            <w:tcW w:w="678" w:type="pct"/>
            <w:tcBorders>
              <w:bottom w:val="single" w:sz="4" w:space="0" w:color="auto"/>
            </w:tcBorders>
          </w:tcPr>
          <w:p w14:paraId="7DA1CE9C"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7" w:type="pct"/>
            <w:tcBorders>
              <w:bottom w:val="single" w:sz="4" w:space="0" w:color="auto"/>
            </w:tcBorders>
          </w:tcPr>
          <w:p w14:paraId="4380402A" w14:textId="77777777" w:rsidR="00BF1E1B" w:rsidRPr="0089070C" w:rsidRDefault="00BF1E1B" w:rsidP="00BF1E1B">
            <w:pPr>
              <w:snapToGrid w:val="0"/>
              <w:spacing w:after="0" w:line="240" w:lineRule="auto"/>
              <w:rPr>
                <w:rFonts w:ascii="Times New Roman" w:hAnsi="Times New Roman" w:cs="Times New Roman"/>
                <w:sz w:val="20"/>
                <w:szCs w:val="20"/>
              </w:rPr>
            </w:pPr>
          </w:p>
        </w:tc>
        <w:tc>
          <w:tcPr>
            <w:tcW w:w="816" w:type="pct"/>
            <w:tcBorders>
              <w:bottom w:val="single" w:sz="4" w:space="0" w:color="auto"/>
            </w:tcBorders>
          </w:tcPr>
          <w:p w14:paraId="2A2A7116" w14:textId="20F247CC" w:rsidR="00BF1E1B" w:rsidRPr="0089070C" w:rsidRDefault="00BF1E1B" w:rsidP="00BF1E1B">
            <w:pPr>
              <w:snapToGrid w:val="0"/>
              <w:spacing w:after="0" w:line="240" w:lineRule="auto"/>
              <w:jc w:val="center"/>
              <w:rPr>
                <w:rFonts w:ascii="Times New Roman" w:hAnsi="Times New Roman" w:cs="Times New Roman"/>
                <w:sz w:val="20"/>
                <w:szCs w:val="20"/>
              </w:rPr>
            </w:pPr>
            <w:r w:rsidRPr="0089070C">
              <w:rPr>
                <w:rFonts w:ascii="Times New Roman" w:hAnsi="Times New Roman" w:cs="Times New Roman" w:hint="eastAsia"/>
                <w:sz w:val="20"/>
                <w:szCs w:val="20"/>
                <w:lang w:eastAsia="ja-JP"/>
              </w:rPr>
              <w:t>2</w:t>
            </w:r>
            <w:r w:rsidRPr="0089070C">
              <w:rPr>
                <w:rFonts w:ascii="Times New Roman" w:hAnsi="Times New Roman" w:cs="Times New Roman"/>
                <w:sz w:val="20"/>
                <w:szCs w:val="20"/>
                <w:lang w:eastAsia="ja-JP"/>
              </w:rPr>
              <w:t xml:space="preserve"> (CHOOS</w:t>
            </w:r>
            <w:r>
              <w:rPr>
                <w:rFonts w:ascii="Times New Roman" w:hAnsi="Times New Roman" w:cs="Times New Roman"/>
                <w:sz w:val="20"/>
                <w:szCs w:val="20"/>
                <w:lang w:eastAsia="ja-JP"/>
              </w:rPr>
              <w:t>ING</w:t>
            </w:r>
            <w:r w:rsidRPr="0089070C">
              <w:rPr>
                <w:rFonts w:ascii="Times New Roman" w:hAnsi="Times New Roman" w:cs="Times New Roman"/>
                <w:sz w:val="20"/>
                <w:szCs w:val="20"/>
                <w:lang w:eastAsia="ja-JP"/>
              </w:rPr>
              <w:t>)</w:t>
            </w:r>
          </w:p>
        </w:tc>
        <w:tc>
          <w:tcPr>
            <w:tcW w:w="498" w:type="pct"/>
            <w:tcBorders>
              <w:bottom w:val="single" w:sz="4" w:space="0" w:color="auto"/>
            </w:tcBorders>
          </w:tcPr>
          <w:p w14:paraId="5A549F43" w14:textId="3A7320AA"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-.972</w:t>
            </w:r>
            <w:r w:rsidRPr="0089070C">
              <w:rPr>
                <w:rFonts w:ascii="Times New Roman" w:hAnsi="Times New Roman" w:cs="Times New Roman"/>
                <w:sz w:val="20"/>
                <w:szCs w:val="20"/>
                <w:vertAlign w:val="superscript"/>
                <w:lang w:eastAsia="ja-JP"/>
              </w:rPr>
              <w:t>***</w:t>
            </w:r>
          </w:p>
          <w:p w14:paraId="39412D10" w14:textId="0862DC0C"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(.230)</w:t>
            </w:r>
          </w:p>
        </w:tc>
        <w:tc>
          <w:tcPr>
            <w:tcW w:w="622" w:type="pct"/>
            <w:tcBorders>
              <w:bottom w:val="single" w:sz="4" w:space="0" w:color="auto"/>
            </w:tcBorders>
            <w:shd w:val="clear" w:color="auto" w:fill="auto"/>
          </w:tcPr>
          <w:p w14:paraId="6018D57C" w14:textId="4F6F1EB8"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4.575</w:t>
            </w:r>
            <w:r w:rsidRPr="0089070C">
              <w:rPr>
                <w:rFonts w:ascii="Times New Roman" w:hAnsi="Times New Roman" w:cs="Times New Roman"/>
                <w:sz w:val="20"/>
                <w:szCs w:val="20"/>
                <w:vertAlign w:val="superscript"/>
                <w:lang w:eastAsia="ja-JP"/>
              </w:rPr>
              <w:t>***</w:t>
            </w:r>
          </w:p>
          <w:p w14:paraId="146A9103" w14:textId="4436FEBE"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(.193)</w:t>
            </w:r>
          </w:p>
        </w:tc>
        <w:tc>
          <w:tcPr>
            <w:tcW w:w="687" w:type="pct"/>
            <w:tcBorders>
              <w:bottom w:val="single" w:sz="4" w:space="0" w:color="auto"/>
            </w:tcBorders>
          </w:tcPr>
          <w:p w14:paraId="544F01E5" w14:textId="55467EBC"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.026</w:t>
            </w:r>
          </w:p>
          <w:p w14:paraId="5749DD88" w14:textId="34379D4E"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(.051)</w:t>
            </w:r>
          </w:p>
        </w:tc>
        <w:tc>
          <w:tcPr>
            <w:tcW w:w="881" w:type="pct"/>
            <w:tcBorders>
              <w:bottom w:val="single" w:sz="4" w:space="0" w:color="auto"/>
            </w:tcBorders>
          </w:tcPr>
          <w:p w14:paraId="402F2E64" w14:textId="67D9BF35"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.295</w:t>
            </w:r>
          </w:p>
          <w:p w14:paraId="47C48226" w14:textId="58496898" w:rsidR="00BF1E1B" w:rsidRPr="0089070C" w:rsidRDefault="00BF1E1B" w:rsidP="00BF1E1B">
            <w:pPr>
              <w:snapToGrid w:val="0"/>
              <w:spacing w:after="0" w:line="240" w:lineRule="auto"/>
              <w:jc w:val="center"/>
              <w:rPr>
                <w:rFonts w:ascii="Times New Roman" w:hAnsi="Times New Roman" w:cs="Times New Roman"/>
                <w:sz w:val="20"/>
                <w:szCs w:val="20"/>
                <w:lang w:eastAsia="ja-JP"/>
              </w:rPr>
            </w:pPr>
            <w:r w:rsidRPr="0089070C">
              <w:rPr>
                <w:rFonts w:ascii="Times New Roman" w:hAnsi="Times New Roman" w:cs="Times New Roman"/>
                <w:sz w:val="20"/>
                <w:szCs w:val="20"/>
                <w:lang w:eastAsia="ja-JP"/>
              </w:rPr>
              <w:t>(1.264)</w:t>
            </w:r>
          </w:p>
        </w:tc>
      </w:tr>
    </w:tbl>
    <w:p w14:paraId="22E6C53E" w14:textId="40BF6D7F" w:rsidR="00B75B88" w:rsidRDefault="00BC4FFF" w:rsidP="00BC4FFF">
      <w:pPr>
        <w:snapToGrid w:val="0"/>
        <w:spacing w:after="0" w:line="240" w:lineRule="auto"/>
        <w:rPr>
          <w:rFonts w:ascii="Times New Roman" w:eastAsia="MS Mincho" w:hAnsi="Times New Roman" w:cs="Times New Roman"/>
          <w:sz w:val="20"/>
          <w:szCs w:val="20"/>
        </w:rPr>
      </w:pPr>
      <w:r w:rsidRPr="00721314">
        <w:rPr>
          <w:rFonts w:ascii="Times New Roman" w:hAnsi="Times New Roman" w:cs="Times New Roman"/>
          <w:sz w:val="20"/>
          <w:szCs w:val="20"/>
          <w:vertAlign w:val="superscript"/>
        </w:rPr>
        <w:t>a</w:t>
      </w:r>
      <w:r w:rsidRPr="00721314">
        <w:rPr>
          <w:rFonts w:ascii="Times New Roman" w:hAnsi="Times New Roman" w:cs="Times New Roman"/>
          <w:sz w:val="20"/>
          <w:szCs w:val="20"/>
        </w:rPr>
        <w:t xml:space="preserve"> </w:t>
      </w:r>
      <w:r w:rsidRPr="006D167F">
        <w:rPr>
          <w:rFonts w:ascii="Times New Roman" w:hAnsi="Times New Roman" w:cs="Times New Roman"/>
          <w:i/>
          <w:iCs/>
          <w:sz w:val="20"/>
          <w:szCs w:val="20"/>
        </w:rPr>
        <w:t>N</w:t>
      </w:r>
      <w:r w:rsidRPr="00721314">
        <w:rPr>
          <w:rFonts w:ascii="Times New Roman" w:hAnsi="Times New Roman" w:cs="Times New Roman"/>
          <w:sz w:val="20"/>
          <w:szCs w:val="20"/>
        </w:rPr>
        <w:t xml:space="preserve"> = 3,042, </w:t>
      </w:r>
      <w:r>
        <w:rPr>
          <w:rFonts w:ascii="Times New Roman" w:hAnsi="Times New Roman" w:cs="Times New Roman"/>
          <w:i/>
          <w:iCs/>
          <w:sz w:val="20"/>
          <w:szCs w:val="20"/>
        </w:rPr>
        <w:t>k</w:t>
      </w:r>
      <w:r w:rsidRPr="00721314">
        <w:rPr>
          <w:rFonts w:ascii="Times New Roman" w:hAnsi="Times New Roman" w:cs="Times New Roman"/>
          <w:sz w:val="20"/>
          <w:szCs w:val="20"/>
        </w:rPr>
        <w:t xml:space="preserve"> = 27. </w:t>
      </w:r>
      <w:r w:rsidRPr="00721314">
        <w:rPr>
          <w:rFonts w:ascii="Times New Roman" w:hAnsi="Times New Roman" w:cs="Times New Roman"/>
          <w:sz w:val="20"/>
          <w:szCs w:val="20"/>
          <w:vertAlign w:val="superscript"/>
        </w:rPr>
        <w:t>b</w:t>
      </w:r>
      <w:r w:rsidRPr="00721314">
        <w:rPr>
          <w:rFonts w:ascii="Times New Roman" w:hAnsi="Times New Roman" w:cs="Times New Roman"/>
          <w:sz w:val="20"/>
          <w:szCs w:val="20"/>
        </w:rPr>
        <w:t xml:space="preserve"> </w:t>
      </w:r>
      <w:r w:rsidRPr="006D167F">
        <w:rPr>
          <w:rFonts w:ascii="Times New Roman" w:hAnsi="Times New Roman" w:cs="Times New Roman"/>
          <w:i/>
          <w:iCs/>
          <w:sz w:val="20"/>
          <w:szCs w:val="20"/>
        </w:rPr>
        <w:t>N</w:t>
      </w:r>
      <w:r w:rsidRPr="00721314">
        <w:rPr>
          <w:rFonts w:ascii="Times New Roman" w:hAnsi="Times New Roman" w:cs="Times New Roman"/>
          <w:sz w:val="20"/>
          <w:szCs w:val="20"/>
        </w:rPr>
        <w:t xml:space="preserve"> = 2,196, </w:t>
      </w:r>
      <w:r w:rsidRPr="006D167F">
        <w:rPr>
          <w:rFonts w:ascii="Times New Roman" w:hAnsi="Times New Roman" w:cs="Times New Roman"/>
          <w:i/>
          <w:iCs/>
          <w:sz w:val="20"/>
          <w:szCs w:val="20"/>
        </w:rPr>
        <w:t>k</w:t>
      </w:r>
      <w:r w:rsidRPr="00721314">
        <w:rPr>
          <w:rFonts w:ascii="Times New Roman" w:hAnsi="Times New Roman" w:cs="Times New Roman"/>
          <w:sz w:val="20"/>
          <w:szCs w:val="20"/>
        </w:rPr>
        <w:t xml:space="preserve"> = 27. </w:t>
      </w:r>
      <w:r w:rsidRPr="00721314">
        <w:rPr>
          <w:rFonts w:ascii="Times New Roman" w:hAnsi="Times New Roman" w:cs="Times New Roman"/>
          <w:sz w:val="20"/>
          <w:szCs w:val="20"/>
          <w:vertAlign w:val="superscript"/>
        </w:rPr>
        <w:t>c</w:t>
      </w:r>
      <w:r w:rsidRPr="00721314">
        <w:rPr>
          <w:rFonts w:ascii="Times New Roman" w:hAnsi="Times New Roman" w:cs="Times New Roman"/>
          <w:sz w:val="20"/>
          <w:szCs w:val="20"/>
        </w:rPr>
        <w:t xml:space="preserve"> Model 1: Unconditional means model (</w:t>
      </w:r>
      <w:r w:rsidR="00293576" w:rsidRPr="00721314">
        <w:rPr>
          <w:rFonts w:ascii="Times New Roman" w:hAnsi="Times New Roman" w:cs="Times New Roman"/>
          <w:sz w:val="20"/>
          <w:szCs w:val="20"/>
        </w:rPr>
        <w:t xml:space="preserve">includes </w:t>
      </w:r>
      <w:r w:rsidR="00C721CE">
        <w:rPr>
          <w:rFonts w:ascii="Times New Roman" w:hAnsi="Times New Roman" w:cs="Times New Roman"/>
          <w:sz w:val="20"/>
          <w:szCs w:val="20"/>
        </w:rPr>
        <w:t>gender</w:t>
      </w:r>
      <w:r w:rsidR="00293576">
        <w:rPr>
          <w:rFonts w:ascii="Times New Roman" w:hAnsi="Times New Roman" w:cs="Times New Roman"/>
          <w:sz w:val="20"/>
          <w:szCs w:val="20"/>
        </w:rPr>
        <w:t xml:space="preserve">, </w:t>
      </w:r>
      <w:r w:rsidR="00293576" w:rsidRPr="00721314">
        <w:rPr>
          <w:rFonts w:ascii="Times New Roman" w:hAnsi="Times New Roman" w:cs="Times New Roman"/>
          <w:sz w:val="20"/>
          <w:szCs w:val="20"/>
        </w:rPr>
        <w:t xml:space="preserve">age and household income as </w:t>
      </w:r>
      <w:r w:rsidRPr="00721314">
        <w:rPr>
          <w:rFonts w:ascii="Times New Roman" w:hAnsi="Times New Roman" w:cs="Times New Roman"/>
          <w:sz w:val="20"/>
          <w:szCs w:val="20"/>
        </w:rPr>
        <w:t>covariates at the individual level); Model 2: Regression with means-as-outcomes with relational mobility</w:t>
      </w:r>
      <w:r w:rsidR="00426BC1">
        <w:rPr>
          <w:rFonts w:ascii="Times New Roman" w:hAnsi="Times New Roman" w:cs="Times New Roman"/>
          <w:sz w:val="20"/>
          <w:szCs w:val="20"/>
        </w:rPr>
        <w:t xml:space="preserve">—the higher-order factor or each of the </w:t>
      </w:r>
      <w:r w:rsidR="00A93303">
        <w:rPr>
          <w:rFonts w:ascii="Times New Roman" w:hAnsi="Times New Roman" w:cs="Times New Roman"/>
          <w:sz w:val="20"/>
          <w:szCs w:val="20"/>
        </w:rPr>
        <w:t xml:space="preserve">MEETING </w:t>
      </w:r>
      <w:r w:rsidR="00426BC1">
        <w:rPr>
          <w:rFonts w:ascii="Times New Roman" w:hAnsi="Times New Roman" w:cs="Times New Roman"/>
          <w:sz w:val="20"/>
          <w:szCs w:val="20"/>
        </w:rPr>
        <w:t xml:space="preserve">and </w:t>
      </w:r>
      <w:r w:rsidR="00A93303">
        <w:rPr>
          <w:rFonts w:ascii="Times New Roman" w:hAnsi="Times New Roman" w:cs="Times New Roman"/>
          <w:sz w:val="20"/>
          <w:szCs w:val="20"/>
        </w:rPr>
        <w:t>CHOOSING factors</w:t>
      </w:r>
      <w:r w:rsidR="00426BC1">
        <w:rPr>
          <w:rFonts w:ascii="Times New Roman" w:hAnsi="Times New Roman" w:cs="Times New Roman"/>
          <w:sz w:val="20"/>
          <w:szCs w:val="20"/>
        </w:rPr>
        <w:t>—</w:t>
      </w:r>
      <w:r w:rsidRPr="00721314">
        <w:rPr>
          <w:rFonts w:ascii="Times New Roman" w:hAnsi="Times New Roman" w:cs="Times New Roman"/>
          <w:sz w:val="20"/>
          <w:szCs w:val="20"/>
        </w:rPr>
        <w:t>on the dependent variables (</w:t>
      </w:r>
      <w:r w:rsidR="00293576" w:rsidRPr="00721314">
        <w:rPr>
          <w:rFonts w:ascii="Times New Roman" w:hAnsi="Times New Roman" w:cs="Times New Roman"/>
          <w:sz w:val="20"/>
          <w:szCs w:val="20"/>
        </w:rPr>
        <w:t xml:space="preserve">includes </w:t>
      </w:r>
      <w:r w:rsidR="00C721CE">
        <w:rPr>
          <w:rFonts w:ascii="Times New Roman" w:hAnsi="Times New Roman" w:cs="Times New Roman"/>
          <w:sz w:val="20"/>
          <w:szCs w:val="20"/>
        </w:rPr>
        <w:t>gender</w:t>
      </w:r>
      <w:r w:rsidR="00293576">
        <w:rPr>
          <w:rFonts w:ascii="Times New Roman" w:hAnsi="Times New Roman" w:cs="Times New Roman"/>
          <w:sz w:val="20"/>
          <w:szCs w:val="20"/>
        </w:rPr>
        <w:t xml:space="preserve">, </w:t>
      </w:r>
      <w:r w:rsidR="00293576" w:rsidRPr="00721314">
        <w:rPr>
          <w:rFonts w:ascii="Times New Roman" w:hAnsi="Times New Roman" w:cs="Times New Roman"/>
          <w:sz w:val="20"/>
          <w:szCs w:val="20"/>
        </w:rPr>
        <w:t>age and household income as</w:t>
      </w:r>
      <w:r w:rsidRPr="00721314">
        <w:rPr>
          <w:rFonts w:ascii="Times New Roman" w:hAnsi="Times New Roman" w:cs="Times New Roman"/>
          <w:sz w:val="20"/>
          <w:szCs w:val="20"/>
        </w:rPr>
        <w:t xml:space="preserve"> covariates at the individual level</w:t>
      </w:r>
      <w:r w:rsidR="00043632">
        <w:rPr>
          <w:rFonts w:ascii="Times New Roman" w:hAnsi="Times New Roman" w:cs="Times New Roman"/>
          <w:sz w:val="20"/>
          <w:szCs w:val="20"/>
        </w:rPr>
        <w:t xml:space="preserve">; except for the romantic partner models with the </w:t>
      </w:r>
      <w:r w:rsidR="00A93303">
        <w:rPr>
          <w:rFonts w:ascii="Times New Roman" w:hAnsi="Times New Roman" w:cs="Times New Roman"/>
          <w:sz w:val="20"/>
          <w:szCs w:val="20"/>
        </w:rPr>
        <w:t xml:space="preserve">CHOOSING factor </w:t>
      </w:r>
      <w:r w:rsidR="00043632">
        <w:rPr>
          <w:rFonts w:ascii="Times New Roman" w:hAnsi="Times New Roman" w:cs="Times New Roman"/>
          <w:sz w:val="20"/>
          <w:szCs w:val="20"/>
        </w:rPr>
        <w:t xml:space="preserve">which excluded </w:t>
      </w:r>
      <w:r w:rsidR="00C721CE">
        <w:rPr>
          <w:rFonts w:ascii="Times New Roman" w:hAnsi="Times New Roman" w:cs="Times New Roman"/>
          <w:sz w:val="20"/>
          <w:szCs w:val="20"/>
        </w:rPr>
        <w:t>gender</w:t>
      </w:r>
      <w:r w:rsidR="00043632">
        <w:rPr>
          <w:rFonts w:ascii="Times New Roman" w:hAnsi="Times New Roman" w:cs="Times New Roman"/>
          <w:sz w:val="20"/>
          <w:szCs w:val="20"/>
        </w:rPr>
        <w:t xml:space="preserve"> in order to converge</w:t>
      </w:r>
      <w:r w:rsidRPr="00721314">
        <w:rPr>
          <w:rFonts w:ascii="Times New Roman" w:hAnsi="Times New Roman" w:cs="Times New Roman"/>
          <w:sz w:val="20"/>
          <w:szCs w:val="20"/>
        </w:rPr>
        <w:t xml:space="preserve">). </w:t>
      </w:r>
      <w:r w:rsidR="00043632">
        <w:rPr>
          <w:rFonts w:ascii="Times New Roman" w:hAnsi="Times New Roman" w:cs="Times New Roman"/>
          <w:sz w:val="20"/>
          <w:szCs w:val="20"/>
        </w:rPr>
        <w:t>I</w:t>
      </w:r>
      <w:r w:rsidRPr="00721314">
        <w:rPr>
          <w:rFonts w:ascii="Times New Roman" w:hAnsi="Times New Roman" w:cs="Times New Roman"/>
          <w:sz w:val="20"/>
          <w:szCs w:val="20"/>
        </w:rPr>
        <w:t>ndividuals who indicated being older than 80 years old were not included in these analys</w:t>
      </w:r>
      <w:r>
        <w:rPr>
          <w:rFonts w:ascii="Times New Roman" w:hAnsi="Times New Roman" w:cs="Times New Roman"/>
          <w:sz w:val="20"/>
          <w:szCs w:val="20"/>
        </w:rPr>
        <w:t>e</w:t>
      </w:r>
      <w:r w:rsidRPr="00721314">
        <w:rPr>
          <w:rFonts w:ascii="Times New Roman" w:hAnsi="Times New Roman" w:cs="Times New Roman"/>
          <w:sz w:val="20"/>
          <w:szCs w:val="20"/>
        </w:rPr>
        <w:t>s.</w:t>
      </w:r>
      <w:r w:rsidR="00043632">
        <w:rPr>
          <w:rFonts w:ascii="Times New Roman" w:hAnsi="Times New Roman" w:cs="Times New Roman"/>
          <w:sz w:val="20"/>
          <w:szCs w:val="20"/>
        </w:rPr>
        <w:t xml:space="preserve"> </w:t>
      </w:r>
      <w:r w:rsidRPr="00721314">
        <w:rPr>
          <w:rFonts w:ascii="Times New Roman" w:hAnsi="Times New Roman" w:cs="Times New Roman"/>
          <w:sz w:val="20"/>
          <w:szCs w:val="20"/>
          <w:vertAlign w:val="superscript"/>
        </w:rPr>
        <w:t>***</w:t>
      </w:r>
      <w:r w:rsidRPr="00721314">
        <w:rPr>
          <w:rFonts w:ascii="Times New Roman" w:hAnsi="Times New Roman" w:cs="Times New Roman"/>
          <w:i/>
          <w:sz w:val="20"/>
          <w:szCs w:val="20"/>
        </w:rPr>
        <w:t>p</w:t>
      </w:r>
      <w:r w:rsidRPr="00721314">
        <w:rPr>
          <w:rFonts w:ascii="Times New Roman" w:hAnsi="Times New Roman" w:cs="Times New Roman"/>
          <w:sz w:val="20"/>
          <w:szCs w:val="20"/>
        </w:rPr>
        <w:t xml:space="preserve"> &lt; .001, </w:t>
      </w:r>
      <w:r w:rsidRPr="00721314">
        <w:rPr>
          <w:rFonts w:ascii="Times New Roman" w:hAnsi="Times New Roman" w:cs="Times New Roman"/>
          <w:sz w:val="20"/>
          <w:szCs w:val="20"/>
          <w:vertAlign w:val="superscript"/>
        </w:rPr>
        <w:t>**</w:t>
      </w:r>
      <w:r w:rsidRPr="00721314">
        <w:rPr>
          <w:rFonts w:ascii="Times New Roman" w:hAnsi="Times New Roman" w:cs="Times New Roman"/>
          <w:i/>
          <w:sz w:val="20"/>
          <w:szCs w:val="20"/>
        </w:rPr>
        <w:t>p</w:t>
      </w:r>
      <w:r w:rsidRPr="00721314">
        <w:rPr>
          <w:rFonts w:ascii="Times New Roman" w:hAnsi="Times New Roman" w:cs="Times New Roman"/>
          <w:sz w:val="20"/>
          <w:szCs w:val="20"/>
        </w:rPr>
        <w:t xml:space="preserve"> &lt; .0</w:t>
      </w:r>
      <w:r>
        <w:rPr>
          <w:rFonts w:ascii="Times New Roman" w:hAnsi="Times New Roman" w:cs="Times New Roman"/>
          <w:sz w:val="20"/>
          <w:szCs w:val="20"/>
        </w:rPr>
        <w:t xml:space="preserve">1, </w:t>
      </w:r>
      <w:r w:rsidRPr="00721314">
        <w:rPr>
          <w:rFonts w:ascii="Times New Roman" w:hAnsi="Times New Roman" w:cs="Times New Roman"/>
          <w:sz w:val="20"/>
          <w:szCs w:val="20"/>
          <w:vertAlign w:val="superscript"/>
        </w:rPr>
        <w:t>*</w:t>
      </w:r>
      <w:r w:rsidRPr="00721314">
        <w:rPr>
          <w:rFonts w:ascii="Times New Roman" w:hAnsi="Times New Roman" w:cs="Times New Roman"/>
          <w:i/>
          <w:sz w:val="20"/>
          <w:szCs w:val="20"/>
        </w:rPr>
        <w:t>p</w:t>
      </w:r>
      <w:r w:rsidRPr="00721314">
        <w:rPr>
          <w:rFonts w:ascii="Times New Roman" w:hAnsi="Times New Roman" w:cs="Times New Roman"/>
          <w:sz w:val="20"/>
          <w:szCs w:val="20"/>
        </w:rPr>
        <w:t xml:space="preserve"> &lt; .05, </w:t>
      </w:r>
      <w:r w:rsidRPr="00721314">
        <w:rPr>
          <w:rFonts w:ascii="Times New Roman" w:eastAsia="MS Mincho" w:hAnsi="Times New Roman" w:cs="Times New Roman"/>
          <w:sz w:val="20"/>
          <w:szCs w:val="20"/>
          <w:vertAlign w:val="superscript"/>
        </w:rPr>
        <w:t>†</w:t>
      </w:r>
      <w:r w:rsidRPr="00721314">
        <w:rPr>
          <w:rFonts w:ascii="Times New Roman" w:eastAsia="MS Mincho" w:hAnsi="Times New Roman" w:cs="Times New Roman"/>
          <w:i/>
          <w:sz w:val="20"/>
          <w:szCs w:val="20"/>
        </w:rPr>
        <w:t>p</w:t>
      </w:r>
      <w:r w:rsidRPr="00721314">
        <w:rPr>
          <w:rFonts w:ascii="Times New Roman" w:eastAsia="MS Mincho" w:hAnsi="Times New Roman" w:cs="Times New Roman"/>
          <w:sz w:val="20"/>
          <w:szCs w:val="20"/>
        </w:rPr>
        <w:t xml:space="preserve"> &lt; .10</w:t>
      </w:r>
      <w:r w:rsidR="009D71EE">
        <w:rPr>
          <w:rFonts w:ascii="Times New Roman" w:eastAsia="MS Mincho" w:hAnsi="Times New Roman" w:cs="Times New Roman"/>
          <w:sz w:val="20"/>
          <w:szCs w:val="20"/>
        </w:rPr>
        <w:t>.</w:t>
      </w:r>
    </w:p>
    <w:p w14:paraId="53765F2C" w14:textId="5261A9CE" w:rsidR="00B75B88" w:rsidRPr="00BC4FFF" w:rsidRDefault="00B75B88" w:rsidP="00BC4FFF">
      <w:pPr>
        <w:snapToGrid w:val="0"/>
        <w:spacing w:after="0" w:line="240" w:lineRule="auto"/>
        <w:rPr>
          <w:rFonts w:ascii="Times New Roman" w:hAnsi="Times New Roman" w:cs="Times New Roman"/>
          <w:b/>
          <w:sz w:val="24"/>
          <w:szCs w:val="24"/>
        </w:rPr>
        <w:sectPr w:rsidR="00B75B88" w:rsidRPr="00BC4FFF" w:rsidSect="00DD5B46">
          <w:pgSz w:w="11906" w:h="16838"/>
          <w:pgMar w:top="1134" w:right="1134" w:bottom="1134" w:left="1134" w:header="709" w:footer="709" w:gutter="0"/>
          <w:cols w:space="708"/>
          <w:docGrid w:linePitch="360"/>
        </w:sectPr>
      </w:pPr>
    </w:p>
    <w:p w14:paraId="45A28EE0" w14:textId="0A518C85" w:rsidR="00852147" w:rsidRPr="00B37988" w:rsidRDefault="00852147">
      <w:pPr>
        <w:rPr>
          <w:rFonts w:ascii="Times New Roman" w:hAnsi="Times New Roman" w:cs="Times New Roman"/>
          <w:b/>
          <w:bCs/>
          <w:sz w:val="24"/>
          <w:szCs w:val="24"/>
        </w:rPr>
      </w:pPr>
      <w:r w:rsidRPr="00B37988">
        <w:rPr>
          <w:rFonts w:ascii="Times New Roman" w:hAnsi="Times New Roman" w:cs="Times New Roman"/>
          <w:b/>
          <w:bCs/>
          <w:sz w:val="24"/>
          <w:szCs w:val="24"/>
        </w:rPr>
        <w:lastRenderedPageBreak/>
        <w:t xml:space="preserve">References </w:t>
      </w:r>
      <w:r w:rsidR="00380F95">
        <w:rPr>
          <w:rFonts w:ascii="Times New Roman" w:hAnsi="Times New Roman" w:cs="Times New Roman"/>
          <w:b/>
          <w:bCs/>
          <w:sz w:val="24"/>
          <w:szCs w:val="24"/>
        </w:rPr>
        <w:t>Cited</w:t>
      </w:r>
      <w:r w:rsidR="00B734B2">
        <w:rPr>
          <w:rFonts w:ascii="Times New Roman" w:hAnsi="Times New Roman" w:cs="Times New Roman"/>
          <w:b/>
          <w:bCs/>
          <w:sz w:val="24"/>
          <w:szCs w:val="24"/>
        </w:rPr>
        <w:t xml:space="preserve"> in the</w:t>
      </w:r>
      <w:r w:rsidRPr="00B37988">
        <w:rPr>
          <w:rFonts w:ascii="Times New Roman" w:hAnsi="Times New Roman" w:cs="Times New Roman"/>
          <w:b/>
          <w:bCs/>
          <w:sz w:val="24"/>
          <w:szCs w:val="24"/>
        </w:rPr>
        <w:t xml:space="preserve"> Supplementary Material</w:t>
      </w:r>
    </w:p>
    <w:p w14:paraId="47F0740D" w14:textId="0D86E721" w:rsidR="004D52BA" w:rsidRDefault="004D52BA" w:rsidP="004D52BA">
      <w:pPr>
        <w:spacing w:after="0"/>
        <w:ind w:left="567" w:hanging="567"/>
        <w:rPr>
          <w:rFonts w:ascii="Times New Roman" w:hAnsi="Times New Roman" w:cs="Times New Roman"/>
          <w:sz w:val="24"/>
          <w:szCs w:val="24"/>
        </w:rPr>
      </w:pPr>
      <w:r w:rsidRPr="007728A0">
        <w:rPr>
          <w:rFonts w:ascii="Times New Roman" w:hAnsi="Times New Roman" w:cs="Times New Roman"/>
          <w:sz w:val="24"/>
          <w:szCs w:val="24"/>
        </w:rPr>
        <w:t xml:space="preserve">Newman, D. B., Schug, J., Yuki, M., Yamada, J., &amp; </w:t>
      </w:r>
      <w:proofErr w:type="spellStart"/>
      <w:r w:rsidRPr="007728A0">
        <w:rPr>
          <w:rFonts w:ascii="Times New Roman" w:hAnsi="Times New Roman" w:cs="Times New Roman"/>
          <w:sz w:val="24"/>
          <w:szCs w:val="24"/>
        </w:rPr>
        <w:t>Nezlek</w:t>
      </w:r>
      <w:proofErr w:type="spellEnd"/>
      <w:r w:rsidRPr="007728A0">
        <w:rPr>
          <w:rFonts w:ascii="Times New Roman" w:hAnsi="Times New Roman" w:cs="Times New Roman"/>
          <w:sz w:val="24"/>
          <w:szCs w:val="24"/>
        </w:rPr>
        <w:t>, J. B. (201</w:t>
      </w:r>
      <w:r>
        <w:rPr>
          <w:rFonts w:ascii="Times New Roman" w:hAnsi="Times New Roman" w:cs="Times New Roman"/>
          <w:sz w:val="24"/>
          <w:szCs w:val="24"/>
        </w:rPr>
        <w:t>8</w:t>
      </w:r>
      <w:r w:rsidRPr="007728A0">
        <w:rPr>
          <w:rFonts w:ascii="Times New Roman" w:hAnsi="Times New Roman" w:cs="Times New Roman"/>
          <w:sz w:val="24"/>
          <w:szCs w:val="24"/>
        </w:rPr>
        <w:t xml:space="preserve">). The negative consequences of maximizing in friendship selection. </w:t>
      </w:r>
      <w:r w:rsidRPr="007728A0">
        <w:rPr>
          <w:rFonts w:ascii="Times New Roman" w:hAnsi="Times New Roman" w:cs="Times New Roman"/>
          <w:i/>
          <w:sz w:val="24"/>
          <w:szCs w:val="24"/>
        </w:rPr>
        <w:t>Journal of Personality and Social Psychology</w:t>
      </w:r>
      <w:r>
        <w:rPr>
          <w:rFonts w:ascii="Times New Roman" w:hAnsi="Times New Roman" w:cs="Times New Roman"/>
          <w:i/>
          <w:sz w:val="24"/>
          <w:szCs w:val="24"/>
        </w:rPr>
        <w:t>, 114</w:t>
      </w:r>
      <w:r>
        <w:rPr>
          <w:rFonts w:ascii="Times New Roman" w:hAnsi="Times New Roman" w:cs="Times New Roman"/>
          <w:sz w:val="24"/>
          <w:szCs w:val="24"/>
        </w:rPr>
        <w:t>, 804-824</w:t>
      </w:r>
      <w:r w:rsidRPr="007728A0">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00347395" w:rsidRPr="00DA503F">
          <w:rPr>
            <w:rStyle w:val="Hyperlink"/>
            <w:rFonts w:ascii="Times New Roman" w:hAnsi="Times New Roman" w:cs="Times New Roman"/>
            <w:sz w:val="24"/>
            <w:szCs w:val="24"/>
          </w:rPr>
          <w:t>https://doi.org/10.1037/pspp0000141</w:t>
        </w:r>
      </w:hyperlink>
      <w:r w:rsidR="00347395">
        <w:rPr>
          <w:rFonts w:ascii="Times New Roman" w:hAnsi="Times New Roman" w:cs="Times New Roman"/>
          <w:sz w:val="24"/>
          <w:szCs w:val="24"/>
        </w:rPr>
        <w:t xml:space="preserve"> </w:t>
      </w:r>
    </w:p>
    <w:p w14:paraId="4522F610" w14:textId="77777777" w:rsidR="00347395" w:rsidRDefault="00852147" w:rsidP="00347395">
      <w:pPr>
        <w:spacing w:after="0"/>
        <w:ind w:left="567" w:hanging="567"/>
        <w:rPr>
          <w:rFonts w:ascii="Times New Roman" w:hAnsi="Times New Roman" w:cs="Times New Roman"/>
          <w:sz w:val="24"/>
          <w:szCs w:val="24"/>
        </w:rPr>
      </w:pPr>
      <w:r w:rsidRPr="00311786">
        <w:rPr>
          <w:rFonts w:ascii="Times New Roman" w:hAnsi="Times New Roman" w:cs="Times New Roman"/>
          <w:sz w:val="24"/>
          <w:szCs w:val="24"/>
        </w:rPr>
        <w:t xml:space="preserve">Thomson, R., Yuki, M., Talhelm, T., Schug, J., Kito, M., </w:t>
      </w:r>
      <w:proofErr w:type="spellStart"/>
      <w:r w:rsidRPr="00311786">
        <w:rPr>
          <w:rFonts w:ascii="Times New Roman" w:hAnsi="Times New Roman" w:cs="Times New Roman"/>
          <w:sz w:val="24"/>
          <w:szCs w:val="24"/>
        </w:rPr>
        <w:t>Ayanian</w:t>
      </w:r>
      <w:proofErr w:type="spellEnd"/>
      <w:r w:rsidRPr="00311786">
        <w:rPr>
          <w:rFonts w:ascii="Times New Roman" w:hAnsi="Times New Roman" w:cs="Times New Roman"/>
          <w:sz w:val="24"/>
          <w:szCs w:val="24"/>
        </w:rPr>
        <w:t xml:space="preserve">, A., Becker, J., Becker, M., Chiu, C. Y., Choi, H., Ferreira, C. M., </w:t>
      </w:r>
      <w:proofErr w:type="spellStart"/>
      <w:r w:rsidRPr="00311786">
        <w:rPr>
          <w:rFonts w:ascii="Times New Roman" w:hAnsi="Times New Roman" w:cs="Times New Roman"/>
          <w:sz w:val="24"/>
          <w:szCs w:val="24"/>
        </w:rPr>
        <w:t>Fülöp</w:t>
      </w:r>
      <w:proofErr w:type="spellEnd"/>
      <w:r w:rsidRPr="00311786">
        <w:rPr>
          <w:rFonts w:ascii="Times New Roman" w:hAnsi="Times New Roman" w:cs="Times New Roman"/>
          <w:sz w:val="24"/>
          <w:szCs w:val="24"/>
        </w:rPr>
        <w:t>, M., Gul, P., Houghton-</w:t>
      </w:r>
      <w:proofErr w:type="spellStart"/>
      <w:r w:rsidRPr="00311786">
        <w:rPr>
          <w:rFonts w:ascii="Times New Roman" w:hAnsi="Times New Roman" w:cs="Times New Roman"/>
          <w:sz w:val="24"/>
          <w:szCs w:val="24"/>
        </w:rPr>
        <w:t>Illera</w:t>
      </w:r>
      <w:proofErr w:type="spellEnd"/>
      <w:r w:rsidRPr="00311786">
        <w:rPr>
          <w:rFonts w:ascii="Times New Roman" w:hAnsi="Times New Roman" w:cs="Times New Roman"/>
          <w:sz w:val="24"/>
          <w:szCs w:val="24"/>
        </w:rPr>
        <w:t xml:space="preserve">, A. M., </w:t>
      </w:r>
      <w:proofErr w:type="spellStart"/>
      <w:r w:rsidRPr="00311786">
        <w:rPr>
          <w:rFonts w:ascii="Times New Roman" w:hAnsi="Times New Roman" w:cs="Times New Roman"/>
          <w:sz w:val="24"/>
          <w:szCs w:val="24"/>
        </w:rPr>
        <w:t>Jaosoo</w:t>
      </w:r>
      <w:proofErr w:type="spellEnd"/>
      <w:r w:rsidRPr="00311786">
        <w:rPr>
          <w:rFonts w:ascii="Times New Roman" w:hAnsi="Times New Roman" w:cs="Times New Roman"/>
          <w:sz w:val="24"/>
          <w:szCs w:val="24"/>
        </w:rPr>
        <w:t xml:space="preserve">, M., Jong, J., Kavanagh, C., Khutkyy, D., Manzi, C., Marcinkowska, U. M., Milfont, T. L., Neto, F., von Oertzen, T., </w:t>
      </w:r>
      <w:proofErr w:type="spellStart"/>
      <w:r w:rsidRPr="00311786">
        <w:rPr>
          <w:rFonts w:ascii="Times New Roman" w:hAnsi="Times New Roman" w:cs="Times New Roman"/>
          <w:sz w:val="24"/>
          <w:szCs w:val="24"/>
        </w:rPr>
        <w:t>Pliskin</w:t>
      </w:r>
      <w:proofErr w:type="spellEnd"/>
      <w:r w:rsidRPr="00311786">
        <w:rPr>
          <w:rFonts w:ascii="Times New Roman" w:hAnsi="Times New Roman" w:cs="Times New Roman"/>
          <w:sz w:val="24"/>
          <w:szCs w:val="24"/>
        </w:rPr>
        <w:t xml:space="preserve">, R., San Martin, A., Singh, P., Visserman, M. L. (2018). Relational mobility predicts social </w:t>
      </w:r>
      <w:proofErr w:type="spellStart"/>
      <w:r w:rsidRPr="00311786">
        <w:rPr>
          <w:rFonts w:ascii="Times New Roman" w:hAnsi="Times New Roman" w:cs="Times New Roman"/>
          <w:sz w:val="24"/>
          <w:szCs w:val="24"/>
        </w:rPr>
        <w:t>behaviors</w:t>
      </w:r>
      <w:proofErr w:type="spellEnd"/>
      <w:r w:rsidRPr="00311786">
        <w:rPr>
          <w:rFonts w:ascii="Times New Roman" w:hAnsi="Times New Roman" w:cs="Times New Roman"/>
          <w:sz w:val="24"/>
          <w:szCs w:val="24"/>
        </w:rPr>
        <w:t xml:space="preserve"> in 39 countries and is tied to historical farming and threat. </w:t>
      </w:r>
      <w:r w:rsidRPr="00311786">
        <w:rPr>
          <w:rFonts w:ascii="Times New Roman" w:hAnsi="Times New Roman" w:cs="Times New Roman"/>
          <w:i/>
          <w:iCs/>
          <w:sz w:val="24"/>
          <w:szCs w:val="24"/>
        </w:rPr>
        <w:t>Proceedings of the National Academy of Sciences</w:t>
      </w:r>
      <w:r>
        <w:rPr>
          <w:rFonts w:ascii="Times New Roman" w:hAnsi="Times New Roman" w:cs="Times New Roman"/>
          <w:i/>
          <w:iCs/>
          <w:sz w:val="24"/>
          <w:szCs w:val="24"/>
        </w:rPr>
        <w:t>, 115</w:t>
      </w:r>
      <w:r>
        <w:rPr>
          <w:rFonts w:ascii="Times New Roman" w:hAnsi="Times New Roman" w:cs="Times New Roman"/>
          <w:sz w:val="24"/>
          <w:szCs w:val="24"/>
        </w:rPr>
        <w:t xml:space="preserve">, </w:t>
      </w:r>
      <w:r w:rsidRPr="00311786">
        <w:rPr>
          <w:rFonts w:ascii="Times New Roman" w:hAnsi="Times New Roman" w:cs="Times New Roman"/>
          <w:sz w:val="24"/>
          <w:szCs w:val="24"/>
        </w:rPr>
        <w:t>7521-7526</w:t>
      </w:r>
      <w:r>
        <w:rPr>
          <w:rFonts w:ascii="Times New Roman" w:hAnsi="Times New Roman" w:cs="Times New Roman"/>
          <w:sz w:val="24"/>
          <w:szCs w:val="24"/>
        </w:rPr>
        <w:t>.</w:t>
      </w:r>
      <w:r w:rsidRPr="00311786">
        <w:rPr>
          <w:rFonts w:ascii="Times New Roman" w:hAnsi="Times New Roman" w:cs="Times New Roman"/>
          <w:sz w:val="24"/>
          <w:szCs w:val="24"/>
        </w:rPr>
        <w:t xml:space="preserve"> </w:t>
      </w:r>
      <w:hyperlink r:id="rId11" w:history="1">
        <w:r w:rsidR="00347395" w:rsidRPr="00DA503F">
          <w:rPr>
            <w:rStyle w:val="Hyperlink"/>
            <w:rFonts w:ascii="Times New Roman" w:hAnsi="Times New Roman" w:cs="Times New Roman"/>
            <w:sz w:val="24"/>
            <w:szCs w:val="24"/>
          </w:rPr>
          <w:t>https://doi.org/10.1073/pnas.1713191115</w:t>
        </w:r>
      </w:hyperlink>
      <w:r w:rsidR="00347395">
        <w:rPr>
          <w:rFonts w:ascii="Times New Roman" w:hAnsi="Times New Roman" w:cs="Times New Roman"/>
          <w:sz w:val="24"/>
          <w:szCs w:val="24"/>
        </w:rPr>
        <w:t xml:space="preserve"> </w:t>
      </w:r>
    </w:p>
    <w:p w14:paraId="6042F28C" w14:textId="68079590" w:rsidR="004D52BA" w:rsidRPr="00347395" w:rsidRDefault="00347395" w:rsidP="00347395">
      <w:pPr>
        <w:spacing w:after="0"/>
        <w:ind w:left="567" w:hanging="567"/>
      </w:pPr>
      <w:proofErr w:type="spellStart"/>
      <w:r>
        <w:rPr>
          <w:rFonts w:ascii="Times New Roman" w:hAnsi="Times New Roman" w:cs="Times New Roman"/>
          <w:sz w:val="24"/>
          <w:szCs w:val="24"/>
        </w:rPr>
        <w:t>Bahns</w:t>
      </w:r>
      <w:proofErr w:type="spellEnd"/>
      <w:r>
        <w:rPr>
          <w:rFonts w:ascii="Times New Roman" w:hAnsi="Times New Roman" w:cs="Times New Roman"/>
          <w:sz w:val="24"/>
          <w:szCs w:val="24"/>
        </w:rPr>
        <w:t xml:space="preserve">, A. J., Lee, J., &amp; Crandall, C. S. (2019). </w:t>
      </w:r>
      <w:r w:rsidRPr="00347395">
        <w:rPr>
          <w:rFonts w:ascii="Times New Roman" w:hAnsi="Times New Roman" w:cs="Times New Roman"/>
          <w:sz w:val="24"/>
          <w:szCs w:val="24"/>
        </w:rPr>
        <w:t>Culture and mobility determine</w:t>
      </w:r>
      <w:r>
        <w:rPr>
          <w:rFonts w:ascii="Times New Roman" w:hAnsi="Times New Roman" w:cs="Times New Roman"/>
          <w:sz w:val="24"/>
          <w:szCs w:val="24"/>
        </w:rPr>
        <w:t xml:space="preserve"> </w:t>
      </w:r>
      <w:r w:rsidRPr="00347395">
        <w:rPr>
          <w:rFonts w:ascii="Times New Roman" w:hAnsi="Times New Roman" w:cs="Times New Roman"/>
          <w:sz w:val="24"/>
          <w:szCs w:val="24"/>
        </w:rPr>
        <w:t>the importance of similarity in</w:t>
      </w:r>
      <w:r>
        <w:rPr>
          <w:rFonts w:ascii="Times New Roman" w:hAnsi="Times New Roman" w:cs="Times New Roman"/>
          <w:sz w:val="24"/>
          <w:szCs w:val="24"/>
        </w:rPr>
        <w:t xml:space="preserve"> </w:t>
      </w:r>
      <w:r w:rsidRPr="00347395">
        <w:rPr>
          <w:rFonts w:ascii="Times New Roman" w:hAnsi="Times New Roman" w:cs="Times New Roman"/>
          <w:sz w:val="24"/>
          <w:szCs w:val="24"/>
        </w:rPr>
        <w:t>friendship</w:t>
      </w:r>
      <w:r>
        <w:rPr>
          <w:rFonts w:ascii="Times New Roman" w:hAnsi="Times New Roman" w:cs="Times New Roman"/>
          <w:sz w:val="24"/>
          <w:szCs w:val="24"/>
        </w:rPr>
        <w:t xml:space="preserve">. </w:t>
      </w:r>
      <w:r>
        <w:rPr>
          <w:rFonts w:ascii="Times New Roman" w:hAnsi="Times New Roman" w:cs="Times New Roman"/>
          <w:i/>
          <w:iCs/>
          <w:sz w:val="24"/>
          <w:szCs w:val="24"/>
        </w:rPr>
        <w:t xml:space="preserve">Journal of Cross-Cultural Psychology, </w:t>
      </w:r>
      <w:r w:rsidRPr="00347395">
        <w:rPr>
          <w:rFonts w:ascii="Times New Roman" w:hAnsi="Times New Roman" w:cs="Times New Roman"/>
          <w:i/>
          <w:iCs/>
          <w:sz w:val="24"/>
          <w:szCs w:val="24"/>
        </w:rPr>
        <w:t>50</w:t>
      </w:r>
      <w:r>
        <w:rPr>
          <w:rFonts w:ascii="Times New Roman" w:hAnsi="Times New Roman" w:cs="Times New Roman"/>
          <w:sz w:val="24"/>
          <w:szCs w:val="24"/>
        </w:rPr>
        <w:t xml:space="preserve">, </w:t>
      </w:r>
      <w:r w:rsidRPr="00347395">
        <w:rPr>
          <w:rFonts w:ascii="Times New Roman" w:hAnsi="Times New Roman" w:cs="Times New Roman"/>
          <w:sz w:val="24"/>
          <w:szCs w:val="24"/>
        </w:rPr>
        <w:t>731</w:t>
      </w:r>
      <w:r>
        <w:rPr>
          <w:rFonts w:ascii="Times New Roman" w:hAnsi="Times New Roman" w:cs="Times New Roman"/>
          <w:sz w:val="24"/>
          <w:szCs w:val="24"/>
        </w:rPr>
        <w:t>-</w:t>
      </w:r>
      <w:r w:rsidRPr="00347395">
        <w:rPr>
          <w:rFonts w:ascii="Times New Roman" w:hAnsi="Times New Roman" w:cs="Times New Roman"/>
          <w:sz w:val="24"/>
          <w:szCs w:val="24"/>
        </w:rPr>
        <w:t>750</w:t>
      </w:r>
      <w:r>
        <w:rPr>
          <w:rFonts w:ascii="Times New Roman" w:hAnsi="Times New Roman" w:cs="Times New Roman"/>
          <w:sz w:val="24"/>
          <w:szCs w:val="24"/>
        </w:rPr>
        <w:t xml:space="preserve">. </w:t>
      </w:r>
      <w:hyperlink r:id="rId12" w:history="1">
        <w:r w:rsidRPr="00DA503F">
          <w:rPr>
            <w:rStyle w:val="Hyperlink"/>
            <w:rFonts w:ascii="Times New Roman" w:hAnsi="Times New Roman" w:cs="Times New Roman"/>
            <w:sz w:val="24"/>
            <w:szCs w:val="24"/>
          </w:rPr>
          <w:t>https://doi.org/10.1177/0022022119852424</w:t>
        </w:r>
      </w:hyperlink>
      <w:r>
        <w:rPr>
          <w:rFonts w:ascii="Times New Roman" w:hAnsi="Times New Roman" w:cs="Times New Roman"/>
          <w:sz w:val="24"/>
          <w:szCs w:val="24"/>
        </w:rPr>
        <w:t xml:space="preserve"> </w:t>
      </w:r>
    </w:p>
    <w:sectPr w:rsidR="004D52BA" w:rsidRPr="00347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BA"/>
    <w:rsid w:val="00043632"/>
    <w:rsid w:val="00096F65"/>
    <w:rsid w:val="000B04EB"/>
    <w:rsid w:val="00105DEB"/>
    <w:rsid w:val="0014058C"/>
    <w:rsid w:val="0016285F"/>
    <w:rsid w:val="00186852"/>
    <w:rsid w:val="001B65F5"/>
    <w:rsid w:val="001C4FFF"/>
    <w:rsid w:val="00210748"/>
    <w:rsid w:val="00293576"/>
    <w:rsid w:val="002C2E12"/>
    <w:rsid w:val="002E67E1"/>
    <w:rsid w:val="003019E6"/>
    <w:rsid w:val="00347395"/>
    <w:rsid w:val="0036621B"/>
    <w:rsid w:val="00380F95"/>
    <w:rsid w:val="00397D56"/>
    <w:rsid w:val="003D167A"/>
    <w:rsid w:val="00426BC1"/>
    <w:rsid w:val="00481E1C"/>
    <w:rsid w:val="004D29B3"/>
    <w:rsid w:val="004D52BA"/>
    <w:rsid w:val="00510FBA"/>
    <w:rsid w:val="00513187"/>
    <w:rsid w:val="0053405B"/>
    <w:rsid w:val="00545C94"/>
    <w:rsid w:val="00583DAD"/>
    <w:rsid w:val="00603283"/>
    <w:rsid w:val="006162F9"/>
    <w:rsid w:val="00640075"/>
    <w:rsid w:val="00646D04"/>
    <w:rsid w:val="0067214A"/>
    <w:rsid w:val="0069297A"/>
    <w:rsid w:val="006E57BB"/>
    <w:rsid w:val="00706F48"/>
    <w:rsid w:val="007116E3"/>
    <w:rsid w:val="0074541F"/>
    <w:rsid w:val="007F73F6"/>
    <w:rsid w:val="00837C64"/>
    <w:rsid w:val="0084506C"/>
    <w:rsid w:val="00852147"/>
    <w:rsid w:val="0089070C"/>
    <w:rsid w:val="008A7839"/>
    <w:rsid w:val="008E5724"/>
    <w:rsid w:val="009260B7"/>
    <w:rsid w:val="00932BE4"/>
    <w:rsid w:val="00984EC0"/>
    <w:rsid w:val="00991295"/>
    <w:rsid w:val="009C5DCF"/>
    <w:rsid w:val="009D71EE"/>
    <w:rsid w:val="00A34B28"/>
    <w:rsid w:val="00A60658"/>
    <w:rsid w:val="00A93303"/>
    <w:rsid w:val="00B37988"/>
    <w:rsid w:val="00B45790"/>
    <w:rsid w:val="00B71E76"/>
    <w:rsid w:val="00B734B2"/>
    <w:rsid w:val="00B75B88"/>
    <w:rsid w:val="00B83EFC"/>
    <w:rsid w:val="00BB37C3"/>
    <w:rsid w:val="00BC4FFF"/>
    <w:rsid w:val="00BF1E1B"/>
    <w:rsid w:val="00C02F41"/>
    <w:rsid w:val="00C1465E"/>
    <w:rsid w:val="00C32127"/>
    <w:rsid w:val="00C721CE"/>
    <w:rsid w:val="00C879D0"/>
    <w:rsid w:val="00CA0435"/>
    <w:rsid w:val="00CE21FD"/>
    <w:rsid w:val="00D32594"/>
    <w:rsid w:val="00D53644"/>
    <w:rsid w:val="00D8062F"/>
    <w:rsid w:val="00DD5B46"/>
    <w:rsid w:val="00DE1E81"/>
    <w:rsid w:val="00DF7965"/>
    <w:rsid w:val="00E07351"/>
    <w:rsid w:val="00E121AE"/>
    <w:rsid w:val="00E16ABB"/>
    <w:rsid w:val="00E63513"/>
    <w:rsid w:val="00ED3D58"/>
    <w:rsid w:val="00F037F5"/>
    <w:rsid w:val="00F521AA"/>
    <w:rsid w:val="00FB7434"/>
    <w:rsid w:val="00FE5651"/>
    <w:rsid w:val="00FE66E3"/>
    <w:rsid w:val="00FF517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E3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E1C"/>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47"/>
    <w:rPr>
      <w:color w:val="0563C1" w:themeColor="hyperlink"/>
      <w:u w:val="single"/>
    </w:rPr>
  </w:style>
  <w:style w:type="character" w:customStyle="1" w:styleId="UnresolvedMention">
    <w:name w:val="Unresolved Mention"/>
    <w:basedOn w:val="DefaultParagraphFont"/>
    <w:uiPriority w:val="99"/>
    <w:semiHidden/>
    <w:unhideWhenUsed/>
    <w:rsid w:val="00852147"/>
    <w:rPr>
      <w:color w:val="605E5C"/>
      <w:shd w:val="clear" w:color="auto" w:fill="E1DFDD"/>
    </w:rPr>
  </w:style>
  <w:style w:type="paragraph" w:customStyle="1" w:styleId="SMHeading">
    <w:name w:val="SM Heading"/>
    <w:basedOn w:val="Heading1"/>
    <w:qFormat/>
    <w:rsid w:val="00481E1C"/>
    <w:pPr>
      <w:spacing w:before="240" w:after="60" w:line="240" w:lineRule="auto"/>
    </w:pPr>
    <w:rPr>
      <w:rFonts w:ascii="Times New Roman" w:eastAsiaTheme="minorEastAsia" w:hAnsi="Times New Roman" w:cs="Times New Roman"/>
      <w:b/>
      <w:bCs/>
      <w:kern w:val="32"/>
      <w:lang w:val="en-US"/>
    </w:rPr>
  </w:style>
  <w:style w:type="character" w:customStyle="1" w:styleId="Heading1Char">
    <w:name w:val="Heading 1 Char"/>
    <w:basedOn w:val="DefaultParagraphFont"/>
    <w:link w:val="Heading1"/>
    <w:uiPriority w:val="9"/>
    <w:rsid w:val="00481E1C"/>
    <w:rPr>
      <w:rFonts w:asciiTheme="majorHAnsi" w:eastAsiaTheme="majorEastAsia" w:hAnsiTheme="majorHAnsi" w:cstheme="majorBidi"/>
      <w:sz w:val="24"/>
      <w:szCs w:val="24"/>
    </w:rPr>
  </w:style>
  <w:style w:type="paragraph" w:customStyle="1" w:styleId="SMcaption">
    <w:name w:val="SM caption"/>
    <w:basedOn w:val="Normal"/>
    <w:qFormat/>
    <w:rsid w:val="00B83EFC"/>
    <w:pPr>
      <w:spacing w:after="0" w:line="240" w:lineRule="auto"/>
    </w:pPr>
    <w:rPr>
      <w:rFonts w:ascii="Times New Roman" w:hAnsi="Times New Roman" w:cs="Times New Roman"/>
      <w:sz w:val="24"/>
      <w:szCs w:val="20"/>
      <w:lang w:val="en-US"/>
    </w:rPr>
  </w:style>
  <w:style w:type="paragraph" w:styleId="BalloonText">
    <w:name w:val="Balloon Text"/>
    <w:basedOn w:val="Normal"/>
    <w:link w:val="BalloonTextChar"/>
    <w:uiPriority w:val="99"/>
    <w:semiHidden/>
    <w:unhideWhenUsed/>
    <w:rsid w:val="00B8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FC"/>
    <w:rPr>
      <w:rFonts w:ascii="Segoe UI" w:hAnsi="Segoe UI" w:cs="Segoe UI"/>
      <w:sz w:val="18"/>
      <w:szCs w:val="18"/>
    </w:rPr>
  </w:style>
  <w:style w:type="paragraph" w:customStyle="1" w:styleId="Head">
    <w:name w:val="Head"/>
    <w:basedOn w:val="Normal"/>
    <w:rsid w:val="001B65F5"/>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E1C"/>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47"/>
    <w:rPr>
      <w:color w:val="0563C1" w:themeColor="hyperlink"/>
      <w:u w:val="single"/>
    </w:rPr>
  </w:style>
  <w:style w:type="character" w:customStyle="1" w:styleId="UnresolvedMention">
    <w:name w:val="Unresolved Mention"/>
    <w:basedOn w:val="DefaultParagraphFont"/>
    <w:uiPriority w:val="99"/>
    <w:semiHidden/>
    <w:unhideWhenUsed/>
    <w:rsid w:val="00852147"/>
    <w:rPr>
      <w:color w:val="605E5C"/>
      <w:shd w:val="clear" w:color="auto" w:fill="E1DFDD"/>
    </w:rPr>
  </w:style>
  <w:style w:type="paragraph" w:customStyle="1" w:styleId="SMHeading">
    <w:name w:val="SM Heading"/>
    <w:basedOn w:val="Heading1"/>
    <w:qFormat/>
    <w:rsid w:val="00481E1C"/>
    <w:pPr>
      <w:spacing w:before="240" w:after="60" w:line="240" w:lineRule="auto"/>
    </w:pPr>
    <w:rPr>
      <w:rFonts w:ascii="Times New Roman" w:eastAsiaTheme="minorEastAsia" w:hAnsi="Times New Roman" w:cs="Times New Roman"/>
      <w:b/>
      <w:bCs/>
      <w:kern w:val="32"/>
      <w:lang w:val="en-US"/>
    </w:rPr>
  </w:style>
  <w:style w:type="character" w:customStyle="1" w:styleId="Heading1Char">
    <w:name w:val="Heading 1 Char"/>
    <w:basedOn w:val="DefaultParagraphFont"/>
    <w:link w:val="Heading1"/>
    <w:uiPriority w:val="9"/>
    <w:rsid w:val="00481E1C"/>
    <w:rPr>
      <w:rFonts w:asciiTheme="majorHAnsi" w:eastAsiaTheme="majorEastAsia" w:hAnsiTheme="majorHAnsi" w:cstheme="majorBidi"/>
      <w:sz w:val="24"/>
      <w:szCs w:val="24"/>
    </w:rPr>
  </w:style>
  <w:style w:type="paragraph" w:customStyle="1" w:styleId="SMcaption">
    <w:name w:val="SM caption"/>
    <w:basedOn w:val="Normal"/>
    <w:qFormat/>
    <w:rsid w:val="00B83EFC"/>
    <w:pPr>
      <w:spacing w:after="0" w:line="240" w:lineRule="auto"/>
    </w:pPr>
    <w:rPr>
      <w:rFonts w:ascii="Times New Roman" w:hAnsi="Times New Roman" w:cs="Times New Roman"/>
      <w:sz w:val="24"/>
      <w:szCs w:val="20"/>
      <w:lang w:val="en-US"/>
    </w:rPr>
  </w:style>
  <w:style w:type="paragraph" w:styleId="BalloonText">
    <w:name w:val="Balloon Text"/>
    <w:basedOn w:val="Normal"/>
    <w:link w:val="BalloonTextChar"/>
    <w:uiPriority w:val="99"/>
    <w:semiHidden/>
    <w:unhideWhenUsed/>
    <w:rsid w:val="00B8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FC"/>
    <w:rPr>
      <w:rFonts w:ascii="Segoe UI" w:hAnsi="Segoe UI" w:cs="Segoe UI"/>
      <w:sz w:val="18"/>
      <w:szCs w:val="18"/>
    </w:rPr>
  </w:style>
  <w:style w:type="paragraph" w:customStyle="1" w:styleId="Head">
    <w:name w:val="Head"/>
    <w:basedOn w:val="Normal"/>
    <w:rsid w:val="001B65F5"/>
    <w:pPr>
      <w:keepNext/>
      <w:spacing w:before="120" w:after="120" w:line="240" w:lineRule="auto"/>
      <w:jc w:val="center"/>
      <w:outlineLvl w:val="0"/>
    </w:pPr>
    <w:rPr>
      <w:rFonts w:ascii="Times New Roman" w:eastAsia="Times New Roman" w:hAnsi="Times New Roman" w:cs="Times New Roman"/>
      <w:b/>
      <w:bCs/>
      <w:kern w:val="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77/00220221198524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sf.io/f47xd/" TargetMode="External"/><Relationship Id="rId11" Type="http://schemas.openxmlformats.org/officeDocument/2006/relationships/hyperlink" Target="https://doi.org/10.1073/pnas.1713191115" TargetMode="External"/><Relationship Id="rId5" Type="http://schemas.openxmlformats.org/officeDocument/2006/relationships/hyperlink" Target="https://osf.io/a47u5/" TargetMode="External"/><Relationship Id="rId10" Type="http://schemas.openxmlformats.org/officeDocument/2006/relationships/hyperlink" Target="https://doi.org/10.1037/pspp000014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1887</Words>
  <Characters>10756</Characters>
  <Application>Microsoft Office Word</Application>
  <DocSecurity>0</DocSecurity>
  <Lines>89</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Taciano Milfont</dc:creator>
  <cp:keywords/>
  <dc:description/>
  <cp:lastModifiedBy>Jayaseela</cp:lastModifiedBy>
  <cp:revision>4</cp:revision>
  <dcterms:created xsi:type="dcterms:W3CDTF">2020-06-19T01:00:00Z</dcterms:created>
  <dcterms:modified xsi:type="dcterms:W3CDTF">2020-06-25T11:30:00Z</dcterms:modified>
</cp:coreProperties>
</file>