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6B" w:rsidRPr="00702A6B" w:rsidRDefault="00702A6B" w:rsidP="00702A6B">
      <w:pPr>
        <w:spacing w:line="480" w:lineRule="auto"/>
        <w:rPr>
          <w:rFonts w:ascii="Times New Roman" w:hAnsi="Times New Roman" w:cs="Times New Roman"/>
          <w:sz w:val="24"/>
          <w:szCs w:val="24"/>
          <w:lang w:val="en-GB"/>
        </w:rPr>
      </w:pPr>
      <w:r w:rsidRPr="00702A6B">
        <w:rPr>
          <w:rFonts w:ascii="Times New Roman" w:hAnsi="Times New Roman" w:cs="Times New Roman"/>
          <w:b/>
          <w:sz w:val="24"/>
          <w:szCs w:val="24"/>
          <w:lang w:val="en-GB"/>
        </w:rPr>
        <w:t>S</w:t>
      </w:r>
      <w:r w:rsidR="005E2C35">
        <w:rPr>
          <w:rFonts w:ascii="Times New Roman" w:hAnsi="Times New Roman" w:cs="Times New Roman"/>
          <w:b/>
          <w:sz w:val="24"/>
          <w:szCs w:val="24"/>
          <w:lang w:val="en-GB"/>
        </w:rPr>
        <w:t>1</w:t>
      </w:r>
      <w:r w:rsidRPr="00702A6B">
        <w:rPr>
          <w:rFonts w:ascii="Times New Roman" w:hAnsi="Times New Roman" w:cs="Times New Roman"/>
          <w:b/>
          <w:sz w:val="24"/>
          <w:szCs w:val="24"/>
          <w:lang w:val="en-GB"/>
        </w:rPr>
        <w:t xml:space="preserve"> Table. Distribution of the occupational category and personal, and potential work-related risk factors according the co-exposure groups in men (N=8,733) and women (N=9,285).</w:t>
      </w:r>
      <w:r w:rsidRPr="00702A6B">
        <w:rPr>
          <w:rFonts w:ascii="Times New Roman" w:hAnsi="Times New Roman" w:cs="Times New Roman"/>
          <w:sz w:val="24"/>
          <w:szCs w:val="24"/>
          <w:lang w:val="en-GB"/>
        </w:rPr>
        <w:t xml:space="preserve"> </w:t>
      </w:r>
    </w:p>
    <w:tbl>
      <w:tblPr>
        <w:tblW w:w="14897" w:type="dxa"/>
        <w:jc w:val="center"/>
        <w:tblCellMar>
          <w:left w:w="70" w:type="dxa"/>
          <w:right w:w="70" w:type="dxa"/>
        </w:tblCellMar>
        <w:tblLook w:val="04A0" w:firstRow="1" w:lastRow="0" w:firstColumn="1" w:lastColumn="0" w:noHBand="0" w:noVBand="1"/>
      </w:tblPr>
      <w:tblGrid>
        <w:gridCol w:w="3313"/>
        <w:gridCol w:w="620"/>
        <w:gridCol w:w="640"/>
        <w:gridCol w:w="620"/>
        <w:gridCol w:w="640"/>
        <w:gridCol w:w="620"/>
        <w:gridCol w:w="640"/>
        <w:gridCol w:w="620"/>
        <w:gridCol w:w="640"/>
        <w:gridCol w:w="752"/>
        <w:gridCol w:w="620"/>
        <w:gridCol w:w="640"/>
        <w:gridCol w:w="540"/>
        <w:gridCol w:w="640"/>
        <w:gridCol w:w="700"/>
        <w:gridCol w:w="640"/>
        <w:gridCol w:w="620"/>
        <w:gridCol w:w="640"/>
        <w:gridCol w:w="752"/>
      </w:tblGrid>
      <w:tr w:rsidR="00702A6B" w:rsidRPr="001A6548" w:rsidTr="00C14B0A">
        <w:trPr>
          <w:trHeight w:val="170"/>
          <w:jc w:val="center"/>
        </w:trPr>
        <w:tc>
          <w:tcPr>
            <w:tcW w:w="3313" w:type="dxa"/>
            <w:tcBorders>
              <w:top w:val="single" w:sz="4" w:space="0" w:color="auto"/>
              <w:left w:val="nil"/>
              <w:bottom w:val="nil"/>
              <w:right w:val="nil"/>
            </w:tcBorders>
            <w:shd w:val="clear" w:color="auto" w:fill="auto"/>
            <w:vAlign w:val="bottom"/>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val="en-US" w:eastAsia="fr-FR"/>
              </w:rPr>
            </w:pPr>
          </w:p>
        </w:tc>
        <w:tc>
          <w:tcPr>
            <w:tcW w:w="5792" w:type="dxa"/>
            <w:gridSpan w:val="9"/>
            <w:tcBorders>
              <w:top w:val="single" w:sz="4" w:space="0" w:color="auto"/>
              <w:left w:val="nil"/>
              <w:bottom w:val="nil"/>
              <w:right w:val="nil"/>
            </w:tcBorders>
            <w:shd w:val="clear" w:color="auto" w:fill="auto"/>
            <w:vAlign w:val="center"/>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Men (N=8,733)</w:t>
            </w:r>
          </w:p>
        </w:tc>
        <w:tc>
          <w:tcPr>
            <w:tcW w:w="5792" w:type="dxa"/>
            <w:gridSpan w:val="9"/>
            <w:tcBorders>
              <w:top w:val="single" w:sz="4" w:space="0" w:color="auto"/>
              <w:left w:val="nil"/>
              <w:bottom w:val="nil"/>
              <w:right w:val="nil"/>
            </w:tcBorders>
            <w:shd w:val="clear" w:color="auto" w:fill="auto"/>
            <w:vAlign w:val="center"/>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roofErr w:type="spellStart"/>
            <w:r w:rsidRPr="001A6548">
              <w:rPr>
                <w:rFonts w:ascii="Times New Roman" w:eastAsia="Times New Roman" w:hAnsi="Times New Roman" w:cs="Times New Roman"/>
                <w:b/>
                <w:bCs/>
                <w:color w:val="000000"/>
                <w:sz w:val="12"/>
                <w:szCs w:val="12"/>
                <w:lang w:eastAsia="fr-FR"/>
              </w:rPr>
              <w:t>Women</w:t>
            </w:r>
            <w:proofErr w:type="spellEnd"/>
            <w:r w:rsidRPr="001A6548">
              <w:rPr>
                <w:rFonts w:ascii="Times New Roman" w:eastAsia="Times New Roman" w:hAnsi="Times New Roman" w:cs="Times New Roman"/>
                <w:b/>
                <w:bCs/>
                <w:color w:val="000000"/>
                <w:sz w:val="12"/>
                <w:szCs w:val="12"/>
                <w:lang w:eastAsia="fr-FR"/>
              </w:rPr>
              <w:t xml:space="preserve"> (N=9,285)</w:t>
            </w:r>
          </w:p>
        </w:tc>
      </w:tr>
      <w:tr w:rsidR="00702A6B" w:rsidRPr="001A6548" w:rsidTr="00C14B0A">
        <w:trPr>
          <w:trHeight w:val="170"/>
          <w:jc w:val="center"/>
        </w:trPr>
        <w:tc>
          <w:tcPr>
            <w:tcW w:w="3313" w:type="dxa"/>
            <w:tcBorders>
              <w:top w:val="nil"/>
              <w:left w:val="nil"/>
              <w:bottom w:val="nil"/>
              <w:right w:val="nil"/>
            </w:tcBorders>
            <w:shd w:val="clear" w:color="auto" w:fill="auto"/>
            <w:vAlign w:val="bottom"/>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
        </w:tc>
        <w:tc>
          <w:tcPr>
            <w:tcW w:w="1260" w:type="dxa"/>
            <w:gridSpan w:val="2"/>
            <w:tcBorders>
              <w:top w:val="nil"/>
              <w:left w:val="nil"/>
              <w:bottom w:val="nil"/>
              <w:right w:val="nil"/>
            </w:tcBorders>
            <w:shd w:val="clear" w:color="auto" w:fill="auto"/>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 xml:space="preserve">No </w:t>
            </w:r>
            <w:proofErr w:type="spellStart"/>
            <w:r w:rsidRPr="001A6548">
              <w:rPr>
                <w:rFonts w:ascii="Times New Roman" w:eastAsia="Times New Roman" w:hAnsi="Times New Roman" w:cs="Times New Roman"/>
                <w:b/>
                <w:bCs/>
                <w:color w:val="000000"/>
                <w:sz w:val="12"/>
                <w:szCs w:val="12"/>
                <w:lang w:eastAsia="fr-FR"/>
              </w:rPr>
              <w:t>exposure</w:t>
            </w:r>
            <w:proofErr w:type="spellEnd"/>
            <w:r w:rsidRPr="001A6548">
              <w:rPr>
                <w:rFonts w:ascii="Times New Roman" w:eastAsia="Times New Roman" w:hAnsi="Times New Roman" w:cs="Times New Roman"/>
                <w:b/>
                <w:bCs/>
                <w:color w:val="000000"/>
                <w:sz w:val="12"/>
                <w:szCs w:val="12"/>
                <w:lang w:eastAsia="fr-FR"/>
              </w:rPr>
              <w:t xml:space="preserve"> group</w:t>
            </w:r>
          </w:p>
        </w:tc>
        <w:tc>
          <w:tcPr>
            <w:tcW w:w="1260" w:type="dxa"/>
            <w:gridSpan w:val="2"/>
            <w:tcBorders>
              <w:top w:val="nil"/>
              <w:left w:val="nil"/>
              <w:bottom w:val="nil"/>
              <w:right w:val="nil"/>
            </w:tcBorders>
            <w:shd w:val="clear" w:color="auto" w:fill="auto"/>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 xml:space="preserve">Chemical </w:t>
            </w:r>
            <w:proofErr w:type="spellStart"/>
            <w:r w:rsidRPr="001A6548">
              <w:rPr>
                <w:rFonts w:ascii="Times New Roman" w:eastAsia="Times New Roman" w:hAnsi="Times New Roman" w:cs="Times New Roman"/>
                <w:b/>
                <w:bCs/>
                <w:color w:val="000000"/>
                <w:sz w:val="12"/>
                <w:szCs w:val="12"/>
                <w:lang w:eastAsia="fr-FR"/>
              </w:rPr>
              <w:t>exposure</w:t>
            </w:r>
            <w:proofErr w:type="spellEnd"/>
            <w:r w:rsidRPr="001A6548">
              <w:rPr>
                <w:rFonts w:ascii="Times New Roman" w:eastAsia="Times New Roman" w:hAnsi="Times New Roman" w:cs="Times New Roman"/>
                <w:b/>
                <w:bCs/>
                <w:color w:val="000000"/>
                <w:sz w:val="12"/>
                <w:szCs w:val="12"/>
                <w:lang w:eastAsia="fr-FR"/>
              </w:rPr>
              <w:t xml:space="preserve"> group</w:t>
            </w:r>
          </w:p>
        </w:tc>
        <w:tc>
          <w:tcPr>
            <w:tcW w:w="1260" w:type="dxa"/>
            <w:gridSpan w:val="2"/>
            <w:tcBorders>
              <w:top w:val="nil"/>
              <w:left w:val="nil"/>
              <w:bottom w:val="nil"/>
              <w:right w:val="nil"/>
            </w:tcBorders>
            <w:shd w:val="clear" w:color="auto" w:fill="auto"/>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roofErr w:type="spellStart"/>
            <w:r w:rsidRPr="001A6548">
              <w:rPr>
                <w:rFonts w:ascii="Times New Roman" w:eastAsia="Times New Roman" w:hAnsi="Times New Roman" w:cs="Times New Roman"/>
                <w:b/>
                <w:bCs/>
                <w:color w:val="000000"/>
                <w:sz w:val="12"/>
                <w:szCs w:val="12"/>
                <w:lang w:eastAsia="fr-FR"/>
              </w:rPr>
              <w:t>Biomechanical</w:t>
            </w:r>
            <w:proofErr w:type="spellEnd"/>
            <w:r w:rsidRPr="001A6548">
              <w:rPr>
                <w:rFonts w:ascii="Times New Roman" w:eastAsia="Times New Roman" w:hAnsi="Times New Roman" w:cs="Times New Roman"/>
                <w:b/>
                <w:bCs/>
                <w:color w:val="000000"/>
                <w:sz w:val="12"/>
                <w:szCs w:val="12"/>
                <w:lang w:eastAsia="fr-FR"/>
              </w:rPr>
              <w:t xml:space="preserve"> </w:t>
            </w:r>
            <w:proofErr w:type="spellStart"/>
            <w:r w:rsidRPr="001A6548">
              <w:rPr>
                <w:rFonts w:ascii="Times New Roman" w:eastAsia="Times New Roman" w:hAnsi="Times New Roman" w:cs="Times New Roman"/>
                <w:b/>
                <w:bCs/>
                <w:color w:val="000000"/>
                <w:sz w:val="12"/>
                <w:szCs w:val="12"/>
                <w:lang w:eastAsia="fr-FR"/>
              </w:rPr>
              <w:t>exposure</w:t>
            </w:r>
            <w:proofErr w:type="spellEnd"/>
            <w:r w:rsidRPr="001A6548">
              <w:rPr>
                <w:rFonts w:ascii="Times New Roman" w:eastAsia="Times New Roman" w:hAnsi="Times New Roman" w:cs="Times New Roman"/>
                <w:b/>
                <w:bCs/>
                <w:color w:val="000000"/>
                <w:sz w:val="12"/>
                <w:szCs w:val="12"/>
                <w:lang w:eastAsia="fr-FR"/>
              </w:rPr>
              <w:t xml:space="preserve"> group</w:t>
            </w:r>
          </w:p>
        </w:tc>
        <w:tc>
          <w:tcPr>
            <w:tcW w:w="1260" w:type="dxa"/>
            <w:gridSpan w:val="2"/>
            <w:tcBorders>
              <w:top w:val="nil"/>
              <w:left w:val="nil"/>
              <w:bottom w:val="nil"/>
              <w:right w:val="nil"/>
            </w:tcBorders>
            <w:shd w:val="clear" w:color="auto" w:fill="auto"/>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Co-</w:t>
            </w:r>
            <w:proofErr w:type="spellStart"/>
            <w:r w:rsidRPr="001A6548">
              <w:rPr>
                <w:rFonts w:ascii="Times New Roman" w:eastAsia="Times New Roman" w:hAnsi="Times New Roman" w:cs="Times New Roman"/>
                <w:b/>
                <w:bCs/>
                <w:color w:val="000000"/>
                <w:sz w:val="12"/>
                <w:szCs w:val="12"/>
                <w:lang w:eastAsia="fr-FR"/>
              </w:rPr>
              <w:t>exposure</w:t>
            </w:r>
            <w:proofErr w:type="spellEnd"/>
            <w:r w:rsidRPr="001A6548">
              <w:rPr>
                <w:rFonts w:ascii="Times New Roman" w:eastAsia="Times New Roman" w:hAnsi="Times New Roman" w:cs="Times New Roman"/>
                <w:b/>
                <w:bCs/>
                <w:color w:val="000000"/>
                <w:sz w:val="12"/>
                <w:szCs w:val="12"/>
                <w:lang w:eastAsia="fr-FR"/>
              </w:rPr>
              <w:t xml:space="preserve"> group</w:t>
            </w:r>
          </w:p>
        </w:tc>
        <w:tc>
          <w:tcPr>
            <w:tcW w:w="752" w:type="dxa"/>
            <w:vMerge w:val="restart"/>
            <w:tcBorders>
              <w:top w:val="nil"/>
              <w:left w:val="nil"/>
              <w:right w:val="nil"/>
            </w:tcBorders>
            <w:shd w:val="clear" w:color="auto" w:fill="auto"/>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roofErr w:type="spellStart"/>
            <w:r w:rsidRPr="001A6548">
              <w:rPr>
                <w:rFonts w:ascii="Times New Roman" w:eastAsia="Times New Roman" w:hAnsi="Times New Roman" w:cs="Times New Roman"/>
                <w:b/>
                <w:bCs/>
                <w:color w:val="000000"/>
                <w:sz w:val="12"/>
                <w:szCs w:val="12"/>
                <w:lang w:eastAsia="fr-FR"/>
              </w:rPr>
              <w:t>p</w:t>
            </w:r>
            <w:r w:rsidR="0017159F" w:rsidRPr="0017159F">
              <w:rPr>
                <w:rFonts w:ascii="Times New Roman" w:eastAsia="Times New Roman" w:hAnsi="Times New Roman" w:cs="Times New Roman"/>
                <w:bCs/>
                <w:color w:val="000000"/>
                <w:sz w:val="12"/>
                <w:szCs w:val="12"/>
                <w:vertAlign w:val="superscript"/>
                <w:lang w:eastAsia="fr-FR"/>
              </w:rPr>
              <w:t>a</w:t>
            </w:r>
            <w:proofErr w:type="spellEnd"/>
          </w:p>
        </w:tc>
        <w:tc>
          <w:tcPr>
            <w:tcW w:w="1260" w:type="dxa"/>
            <w:gridSpan w:val="2"/>
            <w:tcBorders>
              <w:top w:val="nil"/>
              <w:left w:val="nil"/>
              <w:bottom w:val="nil"/>
              <w:right w:val="nil"/>
            </w:tcBorders>
            <w:shd w:val="clear" w:color="auto" w:fill="auto"/>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 xml:space="preserve">No </w:t>
            </w:r>
            <w:proofErr w:type="spellStart"/>
            <w:r w:rsidRPr="001A6548">
              <w:rPr>
                <w:rFonts w:ascii="Times New Roman" w:eastAsia="Times New Roman" w:hAnsi="Times New Roman" w:cs="Times New Roman"/>
                <w:b/>
                <w:bCs/>
                <w:color w:val="000000"/>
                <w:sz w:val="12"/>
                <w:szCs w:val="12"/>
                <w:lang w:eastAsia="fr-FR"/>
              </w:rPr>
              <w:t>exposure</w:t>
            </w:r>
            <w:proofErr w:type="spellEnd"/>
            <w:r w:rsidRPr="001A6548">
              <w:rPr>
                <w:rFonts w:ascii="Times New Roman" w:eastAsia="Times New Roman" w:hAnsi="Times New Roman" w:cs="Times New Roman"/>
                <w:b/>
                <w:bCs/>
                <w:color w:val="000000"/>
                <w:sz w:val="12"/>
                <w:szCs w:val="12"/>
                <w:lang w:eastAsia="fr-FR"/>
              </w:rPr>
              <w:t xml:space="preserve"> group</w:t>
            </w:r>
          </w:p>
        </w:tc>
        <w:tc>
          <w:tcPr>
            <w:tcW w:w="1180" w:type="dxa"/>
            <w:gridSpan w:val="2"/>
            <w:tcBorders>
              <w:top w:val="nil"/>
              <w:left w:val="nil"/>
              <w:bottom w:val="nil"/>
              <w:right w:val="nil"/>
            </w:tcBorders>
            <w:shd w:val="clear" w:color="auto" w:fill="auto"/>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 xml:space="preserve">Chemical </w:t>
            </w:r>
            <w:proofErr w:type="spellStart"/>
            <w:r w:rsidRPr="001A6548">
              <w:rPr>
                <w:rFonts w:ascii="Times New Roman" w:eastAsia="Times New Roman" w:hAnsi="Times New Roman" w:cs="Times New Roman"/>
                <w:b/>
                <w:bCs/>
                <w:color w:val="000000"/>
                <w:sz w:val="12"/>
                <w:szCs w:val="12"/>
                <w:lang w:eastAsia="fr-FR"/>
              </w:rPr>
              <w:t>exposure</w:t>
            </w:r>
            <w:proofErr w:type="spellEnd"/>
            <w:r w:rsidRPr="001A6548">
              <w:rPr>
                <w:rFonts w:ascii="Times New Roman" w:eastAsia="Times New Roman" w:hAnsi="Times New Roman" w:cs="Times New Roman"/>
                <w:b/>
                <w:bCs/>
                <w:color w:val="000000"/>
                <w:sz w:val="12"/>
                <w:szCs w:val="12"/>
                <w:lang w:eastAsia="fr-FR"/>
              </w:rPr>
              <w:t xml:space="preserve"> group</w:t>
            </w:r>
          </w:p>
        </w:tc>
        <w:tc>
          <w:tcPr>
            <w:tcW w:w="1340" w:type="dxa"/>
            <w:gridSpan w:val="2"/>
            <w:tcBorders>
              <w:top w:val="nil"/>
              <w:left w:val="nil"/>
              <w:bottom w:val="nil"/>
              <w:right w:val="nil"/>
            </w:tcBorders>
            <w:shd w:val="clear" w:color="auto" w:fill="auto"/>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roofErr w:type="spellStart"/>
            <w:r w:rsidRPr="001A6548">
              <w:rPr>
                <w:rFonts w:ascii="Times New Roman" w:eastAsia="Times New Roman" w:hAnsi="Times New Roman" w:cs="Times New Roman"/>
                <w:b/>
                <w:bCs/>
                <w:color w:val="000000"/>
                <w:sz w:val="12"/>
                <w:szCs w:val="12"/>
                <w:lang w:eastAsia="fr-FR"/>
              </w:rPr>
              <w:t>Biomechanical</w:t>
            </w:r>
            <w:proofErr w:type="spellEnd"/>
            <w:r w:rsidRPr="001A6548">
              <w:rPr>
                <w:rFonts w:ascii="Times New Roman" w:eastAsia="Times New Roman" w:hAnsi="Times New Roman" w:cs="Times New Roman"/>
                <w:b/>
                <w:bCs/>
                <w:color w:val="000000"/>
                <w:sz w:val="12"/>
                <w:szCs w:val="12"/>
                <w:lang w:eastAsia="fr-FR"/>
              </w:rPr>
              <w:t xml:space="preserve"> </w:t>
            </w:r>
            <w:proofErr w:type="spellStart"/>
            <w:r w:rsidRPr="001A6548">
              <w:rPr>
                <w:rFonts w:ascii="Times New Roman" w:eastAsia="Times New Roman" w:hAnsi="Times New Roman" w:cs="Times New Roman"/>
                <w:b/>
                <w:bCs/>
                <w:color w:val="000000"/>
                <w:sz w:val="12"/>
                <w:szCs w:val="12"/>
                <w:lang w:eastAsia="fr-FR"/>
              </w:rPr>
              <w:t>exposure</w:t>
            </w:r>
            <w:proofErr w:type="spellEnd"/>
            <w:r w:rsidRPr="001A6548">
              <w:rPr>
                <w:rFonts w:ascii="Times New Roman" w:eastAsia="Times New Roman" w:hAnsi="Times New Roman" w:cs="Times New Roman"/>
                <w:b/>
                <w:bCs/>
                <w:color w:val="000000"/>
                <w:sz w:val="12"/>
                <w:szCs w:val="12"/>
                <w:lang w:eastAsia="fr-FR"/>
              </w:rPr>
              <w:t xml:space="preserve"> group</w:t>
            </w:r>
          </w:p>
        </w:tc>
        <w:tc>
          <w:tcPr>
            <w:tcW w:w="1260" w:type="dxa"/>
            <w:gridSpan w:val="2"/>
            <w:tcBorders>
              <w:top w:val="nil"/>
              <w:left w:val="nil"/>
              <w:bottom w:val="nil"/>
              <w:right w:val="nil"/>
            </w:tcBorders>
            <w:shd w:val="clear" w:color="auto" w:fill="auto"/>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Co-</w:t>
            </w:r>
            <w:proofErr w:type="spellStart"/>
            <w:r w:rsidRPr="001A6548">
              <w:rPr>
                <w:rFonts w:ascii="Times New Roman" w:eastAsia="Times New Roman" w:hAnsi="Times New Roman" w:cs="Times New Roman"/>
                <w:b/>
                <w:bCs/>
                <w:color w:val="000000"/>
                <w:sz w:val="12"/>
                <w:szCs w:val="12"/>
                <w:lang w:eastAsia="fr-FR"/>
              </w:rPr>
              <w:t>exposure</w:t>
            </w:r>
            <w:proofErr w:type="spellEnd"/>
            <w:r w:rsidRPr="001A6548">
              <w:rPr>
                <w:rFonts w:ascii="Times New Roman" w:eastAsia="Times New Roman" w:hAnsi="Times New Roman" w:cs="Times New Roman"/>
                <w:b/>
                <w:bCs/>
                <w:color w:val="000000"/>
                <w:sz w:val="12"/>
                <w:szCs w:val="12"/>
                <w:lang w:eastAsia="fr-FR"/>
              </w:rPr>
              <w:t xml:space="preserve"> group</w:t>
            </w:r>
          </w:p>
        </w:tc>
        <w:tc>
          <w:tcPr>
            <w:tcW w:w="752" w:type="dxa"/>
            <w:vMerge w:val="restart"/>
            <w:tcBorders>
              <w:top w:val="nil"/>
              <w:left w:val="nil"/>
              <w:bottom w:val="single" w:sz="4" w:space="0" w:color="auto"/>
              <w:right w:val="nil"/>
            </w:tcBorders>
            <w:shd w:val="clear" w:color="auto" w:fill="auto"/>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roofErr w:type="spellStart"/>
            <w:r w:rsidRPr="001A6548">
              <w:rPr>
                <w:rFonts w:ascii="Times New Roman" w:eastAsia="Times New Roman" w:hAnsi="Times New Roman" w:cs="Times New Roman"/>
                <w:b/>
                <w:bCs/>
                <w:color w:val="000000"/>
                <w:sz w:val="12"/>
                <w:szCs w:val="12"/>
                <w:lang w:eastAsia="fr-FR"/>
              </w:rPr>
              <w:t>p</w:t>
            </w:r>
            <w:r w:rsidR="0017159F" w:rsidRPr="0017159F">
              <w:rPr>
                <w:rFonts w:ascii="Times New Roman" w:eastAsia="Times New Roman" w:hAnsi="Times New Roman" w:cs="Times New Roman"/>
                <w:bCs/>
                <w:color w:val="000000"/>
                <w:sz w:val="12"/>
                <w:szCs w:val="12"/>
                <w:vertAlign w:val="superscript"/>
                <w:lang w:eastAsia="fr-FR"/>
              </w:rPr>
              <w:t>a</w:t>
            </w:r>
            <w:proofErr w:type="spellEnd"/>
          </w:p>
        </w:tc>
      </w:tr>
      <w:tr w:rsidR="00702A6B" w:rsidRPr="001A6548" w:rsidTr="00C14B0A">
        <w:trPr>
          <w:trHeight w:val="170"/>
          <w:jc w:val="center"/>
        </w:trPr>
        <w:tc>
          <w:tcPr>
            <w:tcW w:w="3313" w:type="dxa"/>
            <w:tcBorders>
              <w:top w:val="nil"/>
              <w:left w:val="nil"/>
              <w:bottom w:val="single" w:sz="4" w:space="0" w:color="auto"/>
              <w:right w:val="nil"/>
            </w:tcBorders>
            <w:shd w:val="clear" w:color="auto" w:fill="auto"/>
            <w:vAlign w:val="center"/>
          </w:tcPr>
          <w:p w:rsidR="00702A6B" w:rsidRPr="001A6548" w:rsidRDefault="00702A6B" w:rsidP="00C14B0A">
            <w:pPr>
              <w:spacing w:after="0" w:line="240" w:lineRule="auto"/>
              <w:rPr>
                <w:rFonts w:ascii="Times New Roman" w:eastAsia="Times New Roman" w:hAnsi="Times New Roman" w:cs="Times New Roman"/>
                <w:b/>
                <w:bCs/>
                <w:color w:val="000000"/>
                <w:sz w:val="12"/>
                <w:szCs w:val="12"/>
                <w:lang w:val="en-US" w:eastAsia="fr-FR"/>
              </w:rPr>
            </w:pPr>
          </w:p>
        </w:tc>
        <w:tc>
          <w:tcPr>
            <w:tcW w:w="62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b/>
                <w:bCs/>
                <w:color w:val="000000"/>
                <w:sz w:val="12"/>
                <w:szCs w:val="12"/>
                <w:lang w:eastAsia="fr-FR"/>
              </w:rPr>
              <w:t>N</w:t>
            </w:r>
          </w:p>
        </w:tc>
        <w:tc>
          <w:tcPr>
            <w:tcW w:w="64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b/>
                <w:bCs/>
                <w:color w:val="000000"/>
                <w:sz w:val="12"/>
                <w:szCs w:val="12"/>
                <w:lang w:eastAsia="fr-FR"/>
              </w:rPr>
              <w:t>%</w:t>
            </w:r>
          </w:p>
        </w:tc>
        <w:tc>
          <w:tcPr>
            <w:tcW w:w="62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b/>
                <w:bCs/>
                <w:color w:val="000000"/>
                <w:sz w:val="12"/>
                <w:szCs w:val="12"/>
                <w:lang w:eastAsia="fr-FR"/>
              </w:rPr>
              <w:t>N</w:t>
            </w:r>
          </w:p>
        </w:tc>
        <w:tc>
          <w:tcPr>
            <w:tcW w:w="64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b/>
                <w:bCs/>
                <w:color w:val="000000"/>
                <w:sz w:val="12"/>
                <w:szCs w:val="12"/>
                <w:lang w:eastAsia="fr-FR"/>
              </w:rPr>
              <w:t>%</w:t>
            </w:r>
          </w:p>
        </w:tc>
        <w:tc>
          <w:tcPr>
            <w:tcW w:w="62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b/>
                <w:bCs/>
                <w:color w:val="000000"/>
                <w:sz w:val="12"/>
                <w:szCs w:val="12"/>
                <w:lang w:eastAsia="fr-FR"/>
              </w:rPr>
              <w:t>N</w:t>
            </w:r>
          </w:p>
        </w:tc>
        <w:tc>
          <w:tcPr>
            <w:tcW w:w="64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b/>
                <w:bCs/>
                <w:color w:val="000000"/>
                <w:sz w:val="12"/>
                <w:szCs w:val="12"/>
                <w:lang w:eastAsia="fr-FR"/>
              </w:rPr>
              <w:t>%</w:t>
            </w:r>
          </w:p>
        </w:tc>
        <w:tc>
          <w:tcPr>
            <w:tcW w:w="62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b/>
                <w:bCs/>
                <w:color w:val="000000"/>
                <w:sz w:val="12"/>
                <w:szCs w:val="12"/>
                <w:lang w:eastAsia="fr-FR"/>
              </w:rPr>
              <w:t>N</w:t>
            </w:r>
          </w:p>
        </w:tc>
        <w:tc>
          <w:tcPr>
            <w:tcW w:w="64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b/>
                <w:bCs/>
                <w:color w:val="000000"/>
                <w:sz w:val="12"/>
                <w:szCs w:val="12"/>
                <w:lang w:eastAsia="fr-FR"/>
              </w:rPr>
              <w:t>%</w:t>
            </w:r>
          </w:p>
        </w:tc>
        <w:tc>
          <w:tcPr>
            <w:tcW w:w="752" w:type="dxa"/>
            <w:vMerge/>
            <w:tcBorders>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
        </w:tc>
        <w:tc>
          <w:tcPr>
            <w:tcW w:w="62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b/>
                <w:bCs/>
                <w:color w:val="000000"/>
                <w:sz w:val="12"/>
                <w:szCs w:val="12"/>
                <w:lang w:eastAsia="fr-FR"/>
              </w:rPr>
              <w:t>N</w:t>
            </w:r>
          </w:p>
        </w:tc>
        <w:tc>
          <w:tcPr>
            <w:tcW w:w="64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b/>
                <w:bCs/>
                <w:color w:val="000000"/>
                <w:sz w:val="12"/>
                <w:szCs w:val="12"/>
                <w:lang w:eastAsia="fr-FR"/>
              </w:rPr>
              <w:t>%</w:t>
            </w:r>
          </w:p>
        </w:tc>
        <w:tc>
          <w:tcPr>
            <w:tcW w:w="54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b/>
                <w:bCs/>
                <w:color w:val="000000"/>
                <w:sz w:val="12"/>
                <w:szCs w:val="12"/>
                <w:lang w:eastAsia="fr-FR"/>
              </w:rPr>
              <w:t>N</w:t>
            </w:r>
          </w:p>
        </w:tc>
        <w:tc>
          <w:tcPr>
            <w:tcW w:w="64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b/>
                <w:bCs/>
                <w:color w:val="000000"/>
                <w:sz w:val="12"/>
                <w:szCs w:val="12"/>
                <w:lang w:eastAsia="fr-FR"/>
              </w:rPr>
              <w:t>%</w:t>
            </w:r>
          </w:p>
        </w:tc>
        <w:tc>
          <w:tcPr>
            <w:tcW w:w="70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b/>
                <w:bCs/>
                <w:color w:val="000000"/>
                <w:sz w:val="12"/>
                <w:szCs w:val="12"/>
                <w:lang w:eastAsia="fr-FR"/>
              </w:rPr>
              <w:t>N</w:t>
            </w:r>
          </w:p>
        </w:tc>
        <w:tc>
          <w:tcPr>
            <w:tcW w:w="64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b/>
                <w:bCs/>
                <w:color w:val="000000"/>
                <w:sz w:val="12"/>
                <w:szCs w:val="12"/>
                <w:lang w:eastAsia="fr-FR"/>
              </w:rPr>
              <w:t>%</w:t>
            </w:r>
          </w:p>
        </w:tc>
        <w:tc>
          <w:tcPr>
            <w:tcW w:w="62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b/>
                <w:bCs/>
                <w:color w:val="000000"/>
                <w:sz w:val="12"/>
                <w:szCs w:val="12"/>
                <w:lang w:eastAsia="fr-FR"/>
              </w:rPr>
              <w:t>N</w:t>
            </w:r>
          </w:p>
        </w:tc>
        <w:tc>
          <w:tcPr>
            <w:tcW w:w="64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b/>
                <w:bCs/>
                <w:color w:val="000000"/>
                <w:sz w:val="12"/>
                <w:szCs w:val="12"/>
                <w:lang w:eastAsia="fr-FR"/>
              </w:rPr>
              <w:t>%</w:t>
            </w:r>
          </w:p>
        </w:tc>
        <w:tc>
          <w:tcPr>
            <w:tcW w:w="752" w:type="dxa"/>
            <w:vMerge/>
            <w:tcBorders>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
        </w:tc>
      </w:tr>
      <w:tr w:rsidR="00702A6B" w:rsidRPr="001A6548" w:rsidTr="00C14B0A">
        <w:trPr>
          <w:trHeight w:val="170"/>
          <w:jc w:val="center"/>
        </w:trPr>
        <w:tc>
          <w:tcPr>
            <w:tcW w:w="3313" w:type="dxa"/>
            <w:tcBorders>
              <w:top w:val="single" w:sz="4" w:space="0" w:color="auto"/>
              <w:left w:val="nil"/>
              <w:bottom w:val="nil"/>
              <w:right w:val="nil"/>
            </w:tcBorders>
            <w:shd w:val="clear" w:color="auto" w:fill="auto"/>
            <w:vAlign w:val="center"/>
            <w:hideMark/>
          </w:tcPr>
          <w:p w:rsidR="00702A6B" w:rsidRPr="001A6548" w:rsidRDefault="00702A6B" w:rsidP="00C14B0A">
            <w:pPr>
              <w:spacing w:after="0" w:line="240" w:lineRule="auto"/>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val="en-US" w:eastAsia="fr-FR"/>
              </w:rPr>
              <w:t>Age 45 or more (</w:t>
            </w:r>
            <w:proofErr w:type="spellStart"/>
            <w:r w:rsidRPr="001A6548">
              <w:rPr>
                <w:rFonts w:ascii="Times New Roman" w:eastAsia="Times New Roman" w:hAnsi="Times New Roman" w:cs="Times New Roman"/>
                <w:b/>
                <w:bCs/>
                <w:color w:val="000000"/>
                <w:sz w:val="12"/>
                <w:szCs w:val="12"/>
                <w:lang w:val="en-US" w:eastAsia="fr-FR"/>
              </w:rPr>
              <w:t>yrs</w:t>
            </w:r>
            <w:proofErr w:type="spellEnd"/>
            <w:r w:rsidRPr="001A6548">
              <w:rPr>
                <w:rFonts w:ascii="Times New Roman" w:eastAsia="Times New Roman" w:hAnsi="Times New Roman" w:cs="Times New Roman"/>
                <w:b/>
                <w:bCs/>
                <w:color w:val="000000"/>
                <w:sz w:val="12"/>
                <w:szCs w:val="12"/>
                <w:lang w:val="en-US" w:eastAsia="fr-FR"/>
              </w:rPr>
              <w:t>)</w:t>
            </w:r>
          </w:p>
        </w:tc>
        <w:tc>
          <w:tcPr>
            <w:tcW w:w="620"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2,540</w:t>
            </w:r>
          </w:p>
        </w:tc>
        <w:tc>
          <w:tcPr>
            <w:tcW w:w="640"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52.6</w:t>
            </w:r>
          </w:p>
        </w:tc>
        <w:tc>
          <w:tcPr>
            <w:tcW w:w="620"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365</w:t>
            </w:r>
          </w:p>
        </w:tc>
        <w:tc>
          <w:tcPr>
            <w:tcW w:w="640"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61.8</w:t>
            </w:r>
          </w:p>
        </w:tc>
        <w:tc>
          <w:tcPr>
            <w:tcW w:w="620"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1,163</w:t>
            </w:r>
          </w:p>
        </w:tc>
        <w:tc>
          <w:tcPr>
            <w:tcW w:w="640"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49.3</w:t>
            </w:r>
          </w:p>
        </w:tc>
        <w:tc>
          <w:tcPr>
            <w:tcW w:w="620"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530</w:t>
            </w:r>
          </w:p>
        </w:tc>
        <w:tc>
          <w:tcPr>
            <w:tcW w:w="640"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55.7</w:t>
            </w:r>
          </w:p>
        </w:tc>
        <w:tc>
          <w:tcPr>
            <w:tcW w:w="752"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&lt;0.001</w:t>
            </w:r>
          </w:p>
        </w:tc>
        <w:tc>
          <w:tcPr>
            <w:tcW w:w="620"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2,483</w:t>
            </w:r>
          </w:p>
        </w:tc>
        <w:tc>
          <w:tcPr>
            <w:tcW w:w="640"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47.9</w:t>
            </w:r>
          </w:p>
        </w:tc>
        <w:tc>
          <w:tcPr>
            <w:tcW w:w="540"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89</w:t>
            </w:r>
          </w:p>
        </w:tc>
        <w:tc>
          <w:tcPr>
            <w:tcW w:w="640"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47.9</w:t>
            </w:r>
          </w:p>
        </w:tc>
        <w:tc>
          <w:tcPr>
            <w:tcW w:w="700"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1,825</w:t>
            </w:r>
          </w:p>
        </w:tc>
        <w:tc>
          <w:tcPr>
            <w:tcW w:w="640"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51.2</w:t>
            </w:r>
          </w:p>
        </w:tc>
        <w:tc>
          <w:tcPr>
            <w:tcW w:w="620"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174</w:t>
            </w:r>
          </w:p>
        </w:tc>
        <w:tc>
          <w:tcPr>
            <w:tcW w:w="640"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50.4</w:t>
            </w:r>
          </w:p>
        </w:tc>
        <w:tc>
          <w:tcPr>
            <w:tcW w:w="752" w:type="dxa"/>
            <w:tcBorders>
              <w:top w:val="single" w:sz="4" w:space="0" w:color="auto"/>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0.022</w:t>
            </w: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rPr>
                <w:rFonts w:ascii="Times New Roman" w:eastAsia="Times New Roman" w:hAnsi="Times New Roman" w:cs="Times New Roman"/>
                <w:b/>
                <w:bCs/>
                <w:color w:val="000000"/>
                <w:sz w:val="12"/>
                <w:szCs w:val="12"/>
                <w:lang w:val="en-US" w:eastAsia="fr-FR"/>
              </w:rPr>
            </w:pPr>
            <w:r w:rsidRPr="001A6548">
              <w:rPr>
                <w:rFonts w:ascii="Times New Roman" w:eastAsia="Times New Roman" w:hAnsi="Times New Roman" w:cs="Times New Roman"/>
                <w:b/>
                <w:bCs/>
                <w:color w:val="000000"/>
                <w:sz w:val="12"/>
                <w:szCs w:val="12"/>
                <w:lang w:val="en-US" w:eastAsia="fr-FR"/>
              </w:rPr>
              <w:t>Diabetes and/or rheumatoid arthritis</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109</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2.3</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20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3.4</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71</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3.0</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22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2.3</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0.133</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98</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1.9</w:t>
            </w: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5</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2.7</w:t>
            </w: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78</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2.2</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8</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2.3</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val="en-US" w:eastAsia="fr-FR"/>
              </w:rPr>
              <w:t>0.680</w:t>
            </w: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Body mass index</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b/>
                <w:bCs/>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&lt;0.001</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5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70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&lt;0.001</w:t>
            </w: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Underweight/normal (&lt; 25 kg/m²)</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2,697</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55.8</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275</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46.5</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1189</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50.5</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453</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47.6</w:t>
            </w:r>
          </w:p>
        </w:tc>
        <w:tc>
          <w:tcPr>
            <w:tcW w:w="752"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3,770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72.7</w:t>
            </w: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128</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68.8</w:t>
            </w: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2,425</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68.0</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206</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59.7</w:t>
            </w:r>
          </w:p>
        </w:tc>
        <w:tc>
          <w:tcPr>
            <w:tcW w:w="752"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Overweight [25-30 kg/m²[</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1,760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36.4</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234</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39.6</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936</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39.7</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386</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40.5</w:t>
            </w:r>
          </w:p>
        </w:tc>
        <w:tc>
          <w:tcPr>
            <w:tcW w:w="752"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1,024</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19.7</w:t>
            </w: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21.5</w:t>
            </w: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741</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20.8</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96</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27.8</w:t>
            </w:r>
          </w:p>
        </w:tc>
        <w:tc>
          <w:tcPr>
            <w:tcW w:w="752"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Obesity (≥ 30 kg/m²)</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376</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7.8</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82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13.9</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232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9.8</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113</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11.9</w:t>
            </w:r>
          </w:p>
        </w:tc>
        <w:tc>
          <w:tcPr>
            <w:tcW w:w="752"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394</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7.6</w:t>
            </w: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18</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9.7</w:t>
            </w: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400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11.2</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43</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12.5</w:t>
            </w:r>
          </w:p>
        </w:tc>
        <w:tc>
          <w:tcPr>
            <w:tcW w:w="752"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val="en-US" w:eastAsia="fr-FR"/>
              </w:rPr>
              <w:t>Alcohol consumption</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b/>
                <w:bCs/>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&lt;0.001</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5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70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0.002</w:t>
            </w: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Abstinence</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179</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3.7</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25</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4.2</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141</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6.0</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58</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6.1</w:t>
            </w:r>
          </w:p>
        </w:tc>
        <w:tc>
          <w:tcPr>
            <w:tcW w:w="752"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380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7.3</w:t>
            </w: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6</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3.2</w:t>
            </w: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327</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9.2</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8.7</w:t>
            </w:r>
          </w:p>
        </w:tc>
        <w:tc>
          <w:tcPr>
            <w:tcW w:w="752"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Consumption without risk</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1,669</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34.5</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190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32.2</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779</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33.0</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316</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33.2</w:t>
            </w:r>
          </w:p>
        </w:tc>
        <w:tc>
          <w:tcPr>
            <w:tcW w:w="752"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3,133</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60.4</w:t>
            </w: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119</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64.0</w:t>
            </w: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2,202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61.8</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201</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58.3</w:t>
            </w:r>
          </w:p>
        </w:tc>
        <w:tc>
          <w:tcPr>
            <w:tcW w:w="752"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Consumption with low risk</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2,543</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52.6</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308</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52.1</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1,180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50.1</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474</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49.8</w:t>
            </w:r>
          </w:p>
        </w:tc>
        <w:tc>
          <w:tcPr>
            <w:tcW w:w="752"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1,472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28.4</w:t>
            </w: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28.0</w:t>
            </w: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900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25.2</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95</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27.5</w:t>
            </w:r>
          </w:p>
        </w:tc>
        <w:tc>
          <w:tcPr>
            <w:tcW w:w="752"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Alcohol use disorders</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442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9.2</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68</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11.5</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257</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10.9</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104</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10.9</w:t>
            </w:r>
          </w:p>
        </w:tc>
        <w:tc>
          <w:tcPr>
            <w:tcW w:w="752"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203</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3.9</w:t>
            </w: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9</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4.8</w:t>
            </w: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137</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3.8</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19</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5.5</w:t>
            </w:r>
          </w:p>
        </w:tc>
        <w:tc>
          <w:tcPr>
            <w:tcW w:w="752"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val="en-US" w:eastAsia="fr-FR"/>
              </w:rPr>
              <w:t>Occupational category</w:t>
            </w:r>
            <w:r w:rsidRPr="001A6548">
              <w:rPr>
                <w:rFonts w:ascii="Times New Roman" w:eastAsia="Times New Roman" w:hAnsi="Times New Roman" w:cs="Times New Roman"/>
                <w:color w:val="000000"/>
                <w:sz w:val="12"/>
                <w:szCs w:val="12"/>
                <w:lang w:val="en-US" w:eastAsia="fr-FR"/>
              </w:rPr>
              <w:t xml:space="preserve"> (</w:t>
            </w:r>
            <w:proofErr w:type="spellStart"/>
            <w:r w:rsidRPr="001A6548">
              <w:rPr>
                <w:rFonts w:ascii="Times New Roman" w:eastAsia="Times New Roman" w:hAnsi="Times New Roman" w:cs="Times New Roman"/>
                <w:color w:val="000000"/>
                <w:sz w:val="12"/>
                <w:szCs w:val="12"/>
                <w:lang w:val="en-US" w:eastAsia="fr-FR"/>
              </w:rPr>
              <w:t>Nmiss</w:t>
            </w:r>
            <w:proofErr w:type="spellEnd"/>
            <w:r w:rsidRPr="001A6548">
              <w:rPr>
                <w:rFonts w:ascii="Times New Roman" w:eastAsia="Times New Roman" w:hAnsi="Times New Roman" w:cs="Times New Roman"/>
                <w:color w:val="000000"/>
                <w:sz w:val="12"/>
                <w:szCs w:val="12"/>
                <w:lang w:val="en-US" w:eastAsia="fr-FR"/>
              </w:rPr>
              <w:t>: 2 459)</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rPr>
                <w:rFonts w:ascii="Times New Roman" w:eastAsia="Times New Roman" w:hAnsi="Times New Roman" w:cs="Times New Roman"/>
                <w:b/>
                <w:bCs/>
                <w:color w:val="000000"/>
                <w:sz w:val="12"/>
                <w:szCs w:val="12"/>
                <w:lang w:eastAsia="fr-FR"/>
              </w:rPr>
            </w:pP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sz w:val="12"/>
                <w:szCs w:val="12"/>
                <w:lang w:eastAsia="fr-FR"/>
              </w:rPr>
            </w:pPr>
          </w:p>
        </w:tc>
        <w:tc>
          <w:tcPr>
            <w:tcW w:w="752" w:type="dxa"/>
            <w:tcBorders>
              <w:top w:val="nil"/>
              <w:left w:val="nil"/>
              <w:bottom w:val="nil"/>
              <w:right w:val="nil"/>
            </w:tcBorders>
            <w:shd w:val="clear" w:color="auto" w:fill="auto"/>
            <w:noWrap/>
            <w:vAlign w:val="center"/>
            <w:hideMark/>
          </w:tcPr>
          <w:p w:rsidR="00702A6B" w:rsidRPr="001A6548" w:rsidRDefault="00702A6B" w:rsidP="0017159F">
            <w:pPr>
              <w:spacing w:after="0" w:line="240" w:lineRule="auto"/>
              <w:jc w:val="right"/>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&lt;0.001</w:t>
            </w:r>
            <w:r w:rsidR="0017159F" w:rsidRPr="0017159F">
              <w:rPr>
                <w:rFonts w:ascii="Times New Roman" w:eastAsia="Times New Roman" w:hAnsi="Times New Roman" w:cs="Times New Roman"/>
                <w:bCs/>
                <w:color w:val="000000"/>
                <w:sz w:val="12"/>
                <w:szCs w:val="12"/>
                <w:vertAlign w:val="superscript"/>
                <w:lang w:eastAsia="fr-FR"/>
              </w:rPr>
              <w:t>b</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b/>
                <w:bCs/>
                <w:color w:val="000000"/>
                <w:sz w:val="12"/>
                <w:szCs w:val="12"/>
                <w:lang w:eastAsia="fr-FR"/>
              </w:rPr>
            </w:pP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sz w:val="12"/>
                <w:szCs w:val="12"/>
                <w:lang w:eastAsia="fr-FR"/>
              </w:rPr>
            </w:pP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sz w:val="12"/>
                <w:szCs w:val="12"/>
                <w:lang w:eastAsia="fr-FR"/>
              </w:rPr>
            </w:pP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sz w:val="12"/>
                <w:szCs w:val="12"/>
                <w:lang w:eastAsia="fr-FR"/>
              </w:rPr>
            </w:pP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&lt;0.001</w:t>
            </w:r>
            <w:r w:rsidR="0017159F" w:rsidRPr="0017159F">
              <w:rPr>
                <w:rFonts w:ascii="Times New Roman" w:eastAsia="Times New Roman" w:hAnsi="Times New Roman" w:cs="Times New Roman"/>
                <w:bCs/>
                <w:color w:val="000000"/>
                <w:sz w:val="12"/>
                <w:szCs w:val="12"/>
                <w:vertAlign w:val="superscript"/>
                <w:lang w:eastAsia="fr-FR"/>
              </w:rPr>
              <w:t>b</w:t>
            </w: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1 - Farmers</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0.0</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0.0</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0.0</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0.3</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0.0</w:t>
            </w: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0.0</w:t>
            </w: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0.0</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0.7</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2 – Craftsmen. salesmen and managers</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47</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1.3</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11</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2.7</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36</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1.9</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15</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2.2</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26</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0.6</w:t>
            </w: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1.4</w:t>
            </w: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17</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0.6</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1.5</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3 – Professionals</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2,434</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67.1</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173</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42.0</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543</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29.2</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74</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10.6</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1,662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40.4</w:t>
            </w: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35.5</w:t>
            </w: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596</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19.5</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11.6</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17159F">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 xml:space="preserve">4 - Technicians and associate </w:t>
            </w:r>
            <w:proofErr w:type="spellStart"/>
            <w:r w:rsidRPr="001A6548">
              <w:rPr>
                <w:rFonts w:ascii="Times New Roman" w:eastAsia="Times New Roman" w:hAnsi="Times New Roman" w:cs="Times New Roman"/>
                <w:color w:val="000000"/>
                <w:sz w:val="12"/>
                <w:szCs w:val="12"/>
                <w:lang w:val="en-US" w:eastAsia="fr-FR"/>
              </w:rPr>
              <w:t>professionals</w:t>
            </w:r>
            <w:r w:rsidR="0017159F" w:rsidRPr="0017159F">
              <w:rPr>
                <w:rFonts w:ascii="Times New Roman" w:eastAsia="Times New Roman" w:hAnsi="Times New Roman" w:cs="Times New Roman"/>
                <w:color w:val="000000" w:themeColor="text1"/>
                <w:sz w:val="12"/>
                <w:szCs w:val="12"/>
                <w:vertAlign w:val="superscript"/>
                <w:lang w:val="en-US" w:eastAsia="fr-FR"/>
              </w:rPr>
              <w:t>c</w:t>
            </w:r>
            <w:proofErr w:type="spellEnd"/>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838</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23.1</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158</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38.3</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539</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28.9</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156</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22.4</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1,561</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38.0</w:t>
            </w: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55</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39.0</w:t>
            </w: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1,216</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39.7</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82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29.7</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5 – Low grade white collar workers</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213</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5.9</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33</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8.0</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251</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13.5</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88</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12.6</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837</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20.4</w:t>
            </w: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22.7</w:t>
            </w: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1,119</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36.6</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109</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39.5</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17159F">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 xml:space="preserve">6 – Blue collar </w:t>
            </w:r>
            <w:proofErr w:type="spellStart"/>
            <w:r w:rsidRPr="001A6548">
              <w:rPr>
                <w:rFonts w:ascii="Times New Roman" w:eastAsia="Times New Roman" w:hAnsi="Times New Roman" w:cs="Times New Roman"/>
                <w:color w:val="000000"/>
                <w:sz w:val="12"/>
                <w:szCs w:val="12"/>
                <w:lang w:val="en-US" w:eastAsia="fr-FR"/>
              </w:rPr>
              <w:t>workers</w:t>
            </w:r>
            <w:r w:rsidR="0017159F">
              <w:rPr>
                <w:rFonts w:ascii="Times New Roman" w:eastAsia="Times New Roman" w:hAnsi="Times New Roman" w:cs="Times New Roman"/>
                <w:color w:val="000000" w:themeColor="text1"/>
                <w:sz w:val="12"/>
                <w:szCs w:val="12"/>
                <w:vertAlign w:val="superscript"/>
                <w:lang w:val="en-US" w:eastAsia="fr-FR"/>
              </w:rPr>
              <w:t>d</w:t>
            </w:r>
            <w:proofErr w:type="spellEnd"/>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96</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2.6</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37</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9.0</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493</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26.5</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363</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52.0</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24</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0.6</w:t>
            </w: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1.4</w:t>
            </w: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110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3.6</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47</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17.0</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ind w:firstLineChars="100" w:firstLine="120"/>
              <w:jc w:val="right"/>
              <w:rPr>
                <w:rFonts w:ascii="Times New Roman" w:eastAsia="Times New Roman" w:hAnsi="Times New Roman" w:cs="Times New Roman"/>
                <w:color w:val="000000"/>
                <w:sz w:val="12"/>
                <w:szCs w:val="12"/>
                <w:lang w:eastAsia="fr-FR"/>
              </w:rPr>
            </w:pPr>
          </w:p>
        </w:tc>
      </w:tr>
      <w:tr w:rsidR="00702A6B" w:rsidRPr="0017159F"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rPr>
                <w:rFonts w:ascii="Times New Roman" w:eastAsia="Times New Roman" w:hAnsi="Times New Roman" w:cs="Times New Roman"/>
                <w:b/>
                <w:bCs/>
                <w:color w:val="000000"/>
                <w:sz w:val="12"/>
                <w:szCs w:val="12"/>
                <w:lang w:val="en-US" w:eastAsia="fr-FR"/>
              </w:rPr>
            </w:pPr>
            <w:r w:rsidRPr="001A6548">
              <w:rPr>
                <w:rFonts w:ascii="Times New Roman" w:eastAsia="Times New Roman" w:hAnsi="Times New Roman" w:cs="Times New Roman"/>
                <w:b/>
                <w:bCs/>
                <w:color w:val="000000"/>
                <w:sz w:val="12"/>
                <w:szCs w:val="12"/>
                <w:lang w:val="en-US" w:eastAsia="fr-FR"/>
              </w:rPr>
              <w:t>Biomechanical exposure (at least one of the following factor)</w:t>
            </w:r>
            <w:r w:rsidRPr="001A6548">
              <w:rPr>
                <w:rFonts w:ascii="Times New Roman" w:eastAsia="Times New Roman" w:hAnsi="Times New Roman" w:cs="Times New Roman"/>
                <w:color w:val="000000"/>
                <w:sz w:val="12"/>
                <w:szCs w:val="12"/>
                <w:lang w:val="en-US" w:eastAsia="fr-FR"/>
              </w:rPr>
              <w:t xml:space="preserve"> </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b/>
                <w:bCs/>
                <w:color w:val="000000"/>
                <w:sz w:val="12"/>
                <w:szCs w:val="12"/>
                <w:lang w:val="en-US"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70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High physical perceived exertion (RPE ≥12) (</w:t>
            </w:r>
            <w:proofErr w:type="spellStart"/>
            <w:r w:rsidRPr="001A6548">
              <w:rPr>
                <w:rFonts w:ascii="Times New Roman" w:eastAsia="Times New Roman" w:hAnsi="Times New Roman" w:cs="Times New Roman"/>
                <w:color w:val="000000"/>
                <w:sz w:val="12"/>
                <w:szCs w:val="12"/>
                <w:lang w:val="en-US" w:eastAsia="fr-FR"/>
              </w:rPr>
              <w:t>Nmiss</w:t>
            </w:r>
            <w:proofErr w:type="spellEnd"/>
            <w:r w:rsidRPr="001A6548">
              <w:rPr>
                <w:rFonts w:ascii="Times New Roman" w:eastAsia="Times New Roman" w:hAnsi="Times New Roman" w:cs="Times New Roman"/>
                <w:color w:val="000000"/>
                <w:sz w:val="12"/>
                <w:szCs w:val="12"/>
                <w:lang w:val="en-US" w:eastAsia="fr-FR"/>
              </w:rPr>
              <w:t>: 65)</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ind w:firstLineChars="200" w:firstLine="240"/>
              <w:rPr>
                <w:rFonts w:ascii="Times New Roman" w:eastAsia="Times New Roman" w:hAnsi="Times New Roman" w:cs="Times New Roman"/>
                <w:color w:val="000000"/>
                <w:sz w:val="12"/>
                <w:szCs w:val="12"/>
                <w:lang w:val="en-US"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1,659</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70.9</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791</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84.6</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&lt;0.001</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5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2403</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67.9</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262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77.5</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&lt;0.001</w:t>
            </w: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Repetitive hand movements (</w:t>
            </w:r>
            <w:proofErr w:type="spellStart"/>
            <w:r w:rsidRPr="001A6548">
              <w:rPr>
                <w:rFonts w:ascii="Times New Roman" w:eastAsia="Times New Roman" w:hAnsi="Times New Roman" w:cs="Times New Roman"/>
                <w:color w:val="000000"/>
                <w:sz w:val="12"/>
                <w:szCs w:val="12"/>
                <w:lang w:val="en-US" w:eastAsia="fr-FR"/>
              </w:rPr>
              <w:t>Nmiss</w:t>
            </w:r>
            <w:proofErr w:type="spellEnd"/>
            <w:r w:rsidRPr="001A6548">
              <w:rPr>
                <w:rFonts w:ascii="Times New Roman" w:eastAsia="Times New Roman" w:hAnsi="Times New Roman" w:cs="Times New Roman"/>
                <w:color w:val="000000"/>
                <w:sz w:val="12"/>
                <w:szCs w:val="12"/>
                <w:lang w:val="en-US" w:eastAsia="fr-FR"/>
              </w:rPr>
              <w:t>: 142)</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ind w:firstLineChars="200" w:firstLine="240"/>
              <w:rPr>
                <w:rFonts w:ascii="Times New Roman" w:eastAsia="Times New Roman" w:hAnsi="Times New Roman" w:cs="Times New Roman"/>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680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29.3</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222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23.8</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0.001</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5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1256</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36.0</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144</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43.1</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0.010</w:t>
            </w: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Repetitive pinching (</w:t>
            </w:r>
            <w:proofErr w:type="spellStart"/>
            <w:r w:rsidRPr="001A6548">
              <w:rPr>
                <w:rFonts w:ascii="Times New Roman" w:eastAsia="Times New Roman" w:hAnsi="Times New Roman" w:cs="Times New Roman"/>
                <w:color w:val="000000"/>
                <w:sz w:val="12"/>
                <w:szCs w:val="12"/>
                <w:lang w:val="en-US" w:eastAsia="fr-FR"/>
              </w:rPr>
              <w:t>Nmiss</w:t>
            </w:r>
            <w:proofErr w:type="spellEnd"/>
            <w:r w:rsidRPr="001A6548">
              <w:rPr>
                <w:rFonts w:ascii="Times New Roman" w:eastAsia="Times New Roman" w:hAnsi="Times New Roman" w:cs="Times New Roman"/>
                <w:color w:val="000000"/>
                <w:sz w:val="12"/>
                <w:szCs w:val="12"/>
                <w:lang w:val="en-US" w:eastAsia="fr-FR"/>
              </w:rPr>
              <w:t>: 105)</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ind w:firstLineChars="200" w:firstLine="240"/>
              <w:rPr>
                <w:rFonts w:ascii="Times New Roman" w:eastAsia="Times New Roman" w:hAnsi="Times New Roman" w:cs="Times New Roman"/>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296</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12.7</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149</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15.9</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0.018</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5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562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16.0</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64</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18.7</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0.197</w:t>
            </w: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Awkward wrist postures (</w:t>
            </w:r>
            <w:proofErr w:type="spellStart"/>
            <w:r w:rsidRPr="001A6548">
              <w:rPr>
                <w:rFonts w:ascii="Times New Roman" w:eastAsia="Times New Roman" w:hAnsi="Times New Roman" w:cs="Times New Roman"/>
                <w:color w:val="000000"/>
                <w:sz w:val="12"/>
                <w:szCs w:val="12"/>
                <w:lang w:val="en-US" w:eastAsia="fr-FR"/>
              </w:rPr>
              <w:t>Nmiss</w:t>
            </w:r>
            <w:proofErr w:type="spellEnd"/>
            <w:r w:rsidRPr="001A6548">
              <w:rPr>
                <w:rFonts w:ascii="Times New Roman" w:eastAsia="Times New Roman" w:hAnsi="Times New Roman" w:cs="Times New Roman"/>
                <w:color w:val="000000"/>
                <w:sz w:val="12"/>
                <w:szCs w:val="12"/>
                <w:lang w:val="en-US" w:eastAsia="fr-FR"/>
              </w:rPr>
              <w:t>: 117)</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ind w:firstLineChars="200" w:firstLine="240"/>
              <w:rPr>
                <w:rFonts w:ascii="Times New Roman" w:eastAsia="Times New Roman" w:hAnsi="Times New Roman" w:cs="Times New Roman"/>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602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26.0</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355</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37.7</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&lt;0.001</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5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728</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20.8</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110</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32.1</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&lt;0.001</w:t>
            </w: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Hand-transmitted vibrations our (</w:t>
            </w:r>
            <w:proofErr w:type="spellStart"/>
            <w:r w:rsidRPr="001A6548">
              <w:rPr>
                <w:rFonts w:ascii="Times New Roman" w:eastAsia="Times New Roman" w:hAnsi="Times New Roman" w:cs="Times New Roman"/>
                <w:color w:val="000000"/>
                <w:sz w:val="12"/>
                <w:szCs w:val="12"/>
                <w:lang w:val="en-US" w:eastAsia="fr-FR"/>
              </w:rPr>
              <w:t>Nmiss</w:t>
            </w:r>
            <w:proofErr w:type="spellEnd"/>
            <w:r w:rsidRPr="001A6548">
              <w:rPr>
                <w:rFonts w:ascii="Times New Roman" w:eastAsia="Times New Roman" w:hAnsi="Times New Roman" w:cs="Times New Roman"/>
                <w:color w:val="000000"/>
                <w:sz w:val="12"/>
                <w:szCs w:val="12"/>
                <w:lang w:val="en-US" w:eastAsia="fr-FR"/>
              </w:rPr>
              <w:t>: 92)</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ind w:firstLineChars="200" w:firstLine="240"/>
              <w:rPr>
                <w:rFonts w:ascii="Times New Roman" w:eastAsia="Times New Roman" w:hAnsi="Times New Roman" w:cs="Times New Roman"/>
                <w:color w:val="000000"/>
                <w:sz w:val="12"/>
                <w:szCs w:val="12"/>
                <w:lang w:val="en-US"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198</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8.5</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245</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26.0</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&lt;0.001</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5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70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79</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2.2</w:t>
            </w: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32</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9.4</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&lt;0.001</w:t>
            </w:r>
          </w:p>
        </w:tc>
      </w:tr>
      <w:tr w:rsidR="00702A6B" w:rsidRPr="0017159F"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rPr>
                <w:rFonts w:ascii="Times New Roman" w:eastAsia="Times New Roman" w:hAnsi="Times New Roman" w:cs="Times New Roman"/>
                <w:b/>
                <w:bCs/>
                <w:color w:val="000000"/>
                <w:sz w:val="12"/>
                <w:szCs w:val="12"/>
                <w:lang w:val="en-US" w:eastAsia="fr-FR"/>
              </w:rPr>
            </w:pPr>
            <w:r w:rsidRPr="001A6548">
              <w:rPr>
                <w:rFonts w:ascii="Times New Roman" w:eastAsia="Times New Roman" w:hAnsi="Times New Roman" w:cs="Times New Roman"/>
                <w:b/>
                <w:bCs/>
                <w:color w:val="000000"/>
                <w:sz w:val="12"/>
                <w:szCs w:val="12"/>
                <w:lang w:val="en-US" w:eastAsia="fr-FR"/>
              </w:rPr>
              <w:t>Chemical exposure (at least one of the following chemicals)</w:t>
            </w:r>
            <w:r w:rsidRPr="001A6548">
              <w:rPr>
                <w:rFonts w:ascii="Times New Roman" w:eastAsia="Times New Roman" w:hAnsi="Times New Roman" w:cs="Times New Roman"/>
                <w:color w:val="000000"/>
                <w:sz w:val="12"/>
                <w:szCs w:val="12"/>
                <w:lang w:val="en-US" w:eastAsia="fr-FR"/>
              </w:rPr>
              <w:t xml:space="preserve"> </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ind w:firstLineChars="100" w:firstLine="120"/>
              <w:rPr>
                <w:rFonts w:ascii="Times New Roman" w:eastAsia="Times New Roman" w:hAnsi="Times New Roman" w:cs="Times New Roman"/>
                <w:b/>
                <w:bCs/>
                <w:color w:val="000000"/>
                <w:sz w:val="12"/>
                <w:szCs w:val="12"/>
                <w:lang w:val="en-US"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752"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5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70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c>
          <w:tcPr>
            <w:tcW w:w="752"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val="en-US" w:eastAsia="fr-FR"/>
              </w:rPr>
            </w:pP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proofErr w:type="spellStart"/>
            <w:r w:rsidRPr="001A6548">
              <w:rPr>
                <w:rFonts w:ascii="Times New Roman" w:eastAsia="Times New Roman" w:hAnsi="Times New Roman" w:cs="Times New Roman"/>
                <w:color w:val="000000"/>
                <w:sz w:val="12"/>
                <w:szCs w:val="12"/>
                <w:lang w:val="en-US" w:eastAsia="fr-FR"/>
              </w:rPr>
              <w:t>Trichlorethylene</w:t>
            </w:r>
            <w:proofErr w:type="spellEnd"/>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ind w:firstLineChars="200" w:firstLine="240"/>
              <w:rPr>
                <w:rFonts w:ascii="Times New Roman" w:eastAsia="Times New Roman" w:hAnsi="Times New Roman" w:cs="Times New Roman"/>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238</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40.3</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359</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37.7</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0.315</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51</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27.4</w:t>
            </w:r>
          </w:p>
        </w:tc>
        <w:tc>
          <w:tcPr>
            <w:tcW w:w="70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77</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22.3</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0.190</w:t>
            </w: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White (mineral) spirit</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ind w:firstLineChars="200" w:firstLine="240"/>
              <w:rPr>
                <w:rFonts w:ascii="Times New Roman" w:eastAsia="Times New Roman" w:hAnsi="Times New Roman" w:cs="Times New Roman"/>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226</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38.2</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416</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43.7</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0.035</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45</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24.2</w:t>
            </w:r>
          </w:p>
        </w:tc>
        <w:tc>
          <w:tcPr>
            <w:tcW w:w="70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88</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25.5</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0.739</w:t>
            </w: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 xml:space="preserve">Cellulosic diluent </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ind w:firstLineChars="200" w:firstLine="240"/>
              <w:rPr>
                <w:rFonts w:ascii="Times New Roman" w:eastAsia="Times New Roman" w:hAnsi="Times New Roman" w:cs="Times New Roman"/>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104</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17.6</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229</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24.1</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0.003</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23</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12.4</w:t>
            </w:r>
          </w:p>
        </w:tc>
        <w:tc>
          <w:tcPr>
            <w:tcW w:w="70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33</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9.6</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0.316</w:t>
            </w:r>
          </w:p>
        </w:tc>
      </w:tr>
      <w:tr w:rsidR="00702A6B" w:rsidRPr="001A6548" w:rsidTr="00C14B0A">
        <w:trPr>
          <w:trHeight w:val="170"/>
          <w:jc w:val="center"/>
        </w:trPr>
        <w:tc>
          <w:tcPr>
            <w:tcW w:w="3313" w:type="dxa"/>
            <w:tcBorders>
              <w:top w:val="nil"/>
              <w:left w:val="nil"/>
              <w:bottom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Pesticides</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ind w:firstLineChars="200" w:firstLine="240"/>
              <w:rPr>
                <w:rFonts w:ascii="Times New Roman" w:eastAsia="Times New Roman" w:hAnsi="Times New Roman" w:cs="Times New Roman"/>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121</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20.5</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231</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24.3</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0.085</w:t>
            </w:r>
          </w:p>
        </w:tc>
        <w:tc>
          <w:tcPr>
            <w:tcW w:w="62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5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37</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19.9</w:t>
            </w:r>
          </w:p>
        </w:tc>
        <w:tc>
          <w:tcPr>
            <w:tcW w:w="70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40" w:type="dxa"/>
            <w:tcBorders>
              <w:top w:val="nil"/>
              <w:left w:val="nil"/>
              <w:bottom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97</w:t>
            </w:r>
          </w:p>
        </w:tc>
        <w:tc>
          <w:tcPr>
            <w:tcW w:w="640"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28.1</w:t>
            </w:r>
          </w:p>
        </w:tc>
        <w:tc>
          <w:tcPr>
            <w:tcW w:w="752" w:type="dxa"/>
            <w:tcBorders>
              <w:top w:val="nil"/>
              <w:left w:val="nil"/>
              <w:bottom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0.037</w:t>
            </w:r>
          </w:p>
        </w:tc>
      </w:tr>
      <w:tr w:rsidR="00702A6B" w:rsidRPr="001A6548" w:rsidTr="00C14B0A">
        <w:trPr>
          <w:trHeight w:val="170"/>
          <w:jc w:val="center"/>
        </w:trPr>
        <w:tc>
          <w:tcPr>
            <w:tcW w:w="3313" w:type="dxa"/>
            <w:tcBorders>
              <w:top w:val="nil"/>
              <w:left w:val="nil"/>
              <w:right w:val="nil"/>
            </w:tcBorders>
            <w:shd w:val="clear" w:color="auto" w:fill="auto"/>
            <w:vAlign w:val="center"/>
            <w:hideMark/>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Paints, varnishes</w:t>
            </w:r>
          </w:p>
        </w:tc>
        <w:tc>
          <w:tcPr>
            <w:tcW w:w="620" w:type="dxa"/>
            <w:tcBorders>
              <w:top w:val="nil"/>
              <w:left w:val="nil"/>
              <w:right w:val="nil"/>
            </w:tcBorders>
            <w:shd w:val="clear" w:color="auto" w:fill="auto"/>
            <w:noWrap/>
            <w:vAlign w:val="bottom"/>
            <w:hideMark/>
          </w:tcPr>
          <w:p w:rsidR="00702A6B" w:rsidRPr="001A6548" w:rsidRDefault="00702A6B" w:rsidP="00C14B0A">
            <w:pPr>
              <w:spacing w:after="0" w:line="240" w:lineRule="auto"/>
              <w:ind w:firstLineChars="200" w:firstLine="240"/>
              <w:rPr>
                <w:rFonts w:ascii="Times New Roman" w:eastAsia="Times New Roman" w:hAnsi="Times New Roman" w:cs="Times New Roman"/>
                <w:color w:val="000000"/>
                <w:sz w:val="12"/>
                <w:szCs w:val="12"/>
                <w:lang w:eastAsia="fr-FR"/>
              </w:rPr>
            </w:pPr>
          </w:p>
        </w:tc>
        <w:tc>
          <w:tcPr>
            <w:tcW w:w="640" w:type="dxa"/>
            <w:tcBorders>
              <w:top w:val="nil"/>
              <w:left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212</w:t>
            </w:r>
          </w:p>
        </w:tc>
        <w:tc>
          <w:tcPr>
            <w:tcW w:w="640" w:type="dxa"/>
            <w:tcBorders>
              <w:top w:val="nil"/>
              <w:left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35.9</w:t>
            </w:r>
          </w:p>
        </w:tc>
        <w:tc>
          <w:tcPr>
            <w:tcW w:w="620" w:type="dxa"/>
            <w:tcBorders>
              <w:top w:val="nil"/>
              <w:left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40" w:type="dxa"/>
            <w:tcBorders>
              <w:top w:val="nil"/>
              <w:left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453</w:t>
            </w:r>
          </w:p>
        </w:tc>
        <w:tc>
          <w:tcPr>
            <w:tcW w:w="640" w:type="dxa"/>
            <w:tcBorders>
              <w:top w:val="nil"/>
              <w:left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47.6</w:t>
            </w:r>
          </w:p>
        </w:tc>
        <w:tc>
          <w:tcPr>
            <w:tcW w:w="752" w:type="dxa"/>
            <w:tcBorders>
              <w:top w:val="nil"/>
              <w:left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b/>
                <w:bCs/>
                <w:color w:val="000000"/>
                <w:sz w:val="12"/>
                <w:szCs w:val="12"/>
                <w:lang w:eastAsia="fr-FR"/>
              </w:rPr>
              <w:t>&lt;0.001</w:t>
            </w:r>
          </w:p>
        </w:tc>
        <w:tc>
          <w:tcPr>
            <w:tcW w:w="620" w:type="dxa"/>
            <w:tcBorders>
              <w:top w:val="nil"/>
              <w:left w:val="nil"/>
              <w:right w:val="nil"/>
            </w:tcBorders>
            <w:shd w:val="clear" w:color="auto" w:fill="auto"/>
            <w:noWrap/>
            <w:vAlign w:val="bottom"/>
            <w:hideMark/>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p>
        </w:tc>
        <w:tc>
          <w:tcPr>
            <w:tcW w:w="640" w:type="dxa"/>
            <w:tcBorders>
              <w:top w:val="nil"/>
              <w:left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540" w:type="dxa"/>
            <w:tcBorders>
              <w:top w:val="nil"/>
              <w:left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77</w:t>
            </w:r>
          </w:p>
        </w:tc>
        <w:tc>
          <w:tcPr>
            <w:tcW w:w="640" w:type="dxa"/>
            <w:tcBorders>
              <w:top w:val="nil"/>
              <w:left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41.4</w:t>
            </w:r>
          </w:p>
        </w:tc>
        <w:tc>
          <w:tcPr>
            <w:tcW w:w="700" w:type="dxa"/>
            <w:tcBorders>
              <w:top w:val="nil"/>
              <w:left w:val="nil"/>
              <w:right w:val="nil"/>
            </w:tcBorders>
            <w:shd w:val="clear" w:color="auto" w:fill="auto"/>
            <w:noWrap/>
            <w:vAlign w:val="bottom"/>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p>
        </w:tc>
        <w:tc>
          <w:tcPr>
            <w:tcW w:w="640" w:type="dxa"/>
            <w:tcBorders>
              <w:top w:val="nil"/>
              <w:left w:val="nil"/>
              <w:right w:val="nil"/>
            </w:tcBorders>
            <w:shd w:val="clear" w:color="auto" w:fill="auto"/>
            <w:noWrap/>
            <w:vAlign w:val="bottom"/>
            <w:hideMark/>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118</w:t>
            </w:r>
          </w:p>
        </w:tc>
        <w:tc>
          <w:tcPr>
            <w:tcW w:w="640" w:type="dxa"/>
            <w:tcBorders>
              <w:top w:val="nil"/>
              <w:left w:val="nil"/>
              <w:right w:val="nil"/>
            </w:tcBorders>
            <w:shd w:val="clear" w:color="auto" w:fill="auto"/>
            <w:noWrap/>
            <w:vAlign w:val="center"/>
            <w:hideMark/>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34.2</w:t>
            </w:r>
          </w:p>
        </w:tc>
        <w:tc>
          <w:tcPr>
            <w:tcW w:w="752" w:type="dxa"/>
            <w:tcBorders>
              <w:top w:val="nil"/>
              <w:left w:val="nil"/>
              <w:right w:val="nil"/>
            </w:tcBorders>
            <w:shd w:val="clear" w:color="auto" w:fill="auto"/>
            <w:noWrap/>
            <w:vAlign w:val="center"/>
            <w:hideMark/>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0.101</w:t>
            </w:r>
          </w:p>
        </w:tc>
      </w:tr>
      <w:tr w:rsidR="00702A6B" w:rsidRPr="001A6548" w:rsidTr="00C14B0A">
        <w:trPr>
          <w:trHeight w:val="170"/>
          <w:jc w:val="center"/>
        </w:trPr>
        <w:tc>
          <w:tcPr>
            <w:tcW w:w="3313" w:type="dxa"/>
            <w:tcBorders>
              <w:top w:val="nil"/>
              <w:left w:val="nil"/>
              <w:bottom w:val="single" w:sz="4" w:space="0" w:color="auto"/>
              <w:right w:val="nil"/>
            </w:tcBorders>
            <w:shd w:val="clear" w:color="auto" w:fill="auto"/>
            <w:vAlign w:val="center"/>
          </w:tcPr>
          <w:p w:rsidR="00702A6B" w:rsidRPr="001A6548" w:rsidRDefault="00702A6B" w:rsidP="00C14B0A">
            <w:pPr>
              <w:spacing w:after="0" w:line="240" w:lineRule="auto"/>
              <w:ind w:leftChars="97" w:left="213" w:firstLineChars="1" w:firstLine="1"/>
              <w:rPr>
                <w:rFonts w:ascii="Times New Roman" w:eastAsia="Times New Roman" w:hAnsi="Times New Roman" w:cs="Times New Roman"/>
                <w:color w:val="000000"/>
                <w:sz w:val="12"/>
                <w:szCs w:val="12"/>
                <w:lang w:val="en-US" w:eastAsia="fr-FR"/>
              </w:rPr>
            </w:pPr>
            <w:r w:rsidRPr="001A6548">
              <w:rPr>
                <w:rFonts w:ascii="Times New Roman" w:eastAsia="Times New Roman" w:hAnsi="Times New Roman" w:cs="Times New Roman"/>
                <w:color w:val="000000"/>
                <w:sz w:val="12"/>
                <w:szCs w:val="12"/>
                <w:lang w:val="en-US" w:eastAsia="fr-FR"/>
              </w:rPr>
              <w:t>Inks, dyes</w:t>
            </w:r>
          </w:p>
        </w:tc>
        <w:tc>
          <w:tcPr>
            <w:tcW w:w="620" w:type="dxa"/>
            <w:tcBorders>
              <w:top w:val="nil"/>
              <w:left w:val="nil"/>
              <w:bottom w:val="single" w:sz="4" w:space="0" w:color="auto"/>
              <w:right w:val="nil"/>
            </w:tcBorders>
            <w:shd w:val="clear" w:color="auto" w:fill="auto"/>
            <w:noWrap/>
            <w:vAlign w:val="bottom"/>
          </w:tcPr>
          <w:p w:rsidR="00702A6B" w:rsidRPr="001A6548" w:rsidRDefault="00702A6B" w:rsidP="00C14B0A">
            <w:pPr>
              <w:spacing w:after="0" w:line="240" w:lineRule="auto"/>
              <w:ind w:firstLineChars="200" w:firstLine="240"/>
              <w:rPr>
                <w:rFonts w:ascii="Times New Roman" w:eastAsia="Times New Roman" w:hAnsi="Times New Roman" w:cs="Times New Roman"/>
                <w:color w:val="000000"/>
                <w:sz w:val="12"/>
                <w:szCs w:val="12"/>
                <w:lang w:eastAsia="fr-FR"/>
              </w:rPr>
            </w:pPr>
          </w:p>
        </w:tc>
        <w:tc>
          <w:tcPr>
            <w:tcW w:w="640" w:type="dxa"/>
            <w:tcBorders>
              <w:top w:val="nil"/>
              <w:left w:val="nil"/>
              <w:bottom w:val="single" w:sz="4" w:space="0" w:color="auto"/>
              <w:right w:val="nil"/>
            </w:tcBorders>
            <w:shd w:val="clear" w:color="auto" w:fill="auto"/>
            <w:noWrap/>
            <w:vAlign w:val="bottom"/>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p>
        </w:tc>
        <w:tc>
          <w:tcPr>
            <w:tcW w:w="62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71</w:t>
            </w:r>
          </w:p>
        </w:tc>
        <w:tc>
          <w:tcPr>
            <w:tcW w:w="64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12.0</w:t>
            </w:r>
          </w:p>
        </w:tc>
        <w:tc>
          <w:tcPr>
            <w:tcW w:w="62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 </w:t>
            </w:r>
          </w:p>
        </w:tc>
        <w:tc>
          <w:tcPr>
            <w:tcW w:w="64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r w:rsidRPr="001A6548">
              <w:rPr>
                <w:rFonts w:ascii="Times New Roman" w:eastAsia="Times New Roman" w:hAnsi="Times New Roman" w:cs="Times New Roman"/>
                <w:color w:val="000000"/>
                <w:sz w:val="12"/>
                <w:szCs w:val="12"/>
                <w:lang w:eastAsia="fr-FR"/>
              </w:rPr>
              <w:t> </w:t>
            </w:r>
          </w:p>
        </w:tc>
        <w:tc>
          <w:tcPr>
            <w:tcW w:w="62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132</w:t>
            </w:r>
          </w:p>
        </w:tc>
        <w:tc>
          <w:tcPr>
            <w:tcW w:w="64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13.9</w:t>
            </w:r>
          </w:p>
        </w:tc>
        <w:tc>
          <w:tcPr>
            <w:tcW w:w="752"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color w:val="000000"/>
                <w:sz w:val="12"/>
                <w:szCs w:val="12"/>
                <w:lang w:eastAsia="fr-FR"/>
              </w:rPr>
              <w:t>0.295</w:t>
            </w:r>
          </w:p>
        </w:tc>
        <w:tc>
          <w:tcPr>
            <w:tcW w:w="62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b/>
                <w:bCs/>
                <w:color w:val="000000"/>
                <w:sz w:val="12"/>
                <w:szCs w:val="12"/>
                <w:lang w:eastAsia="fr-FR"/>
              </w:rPr>
            </w:pPr>
            <w:r w:rsidRPr="001A6548">
              <w:rPr>
                <w:rFonts w:ascii="Times New Roman" w:eastAsia="Times New Roman" w:hAnsi="Times New Roman" w:cs="Times New Roman"/>
                <w:color w:val="000000"/>
                <w:sz w:val="12"/>
                <w:szCs w:val="12"/>
                <w:lang w:eastAsia="fr-FR"/>
              </w:rPr>
              <w:t> </w:t>
            </w:r>
          </w:p>
        </w:tc>
        <w:tc>
          <w:tcPr>
            <w:tcW w:w="64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r w:rsidRPr="001A6548">
              <w:rPr>
                <w:rFonts w:ascii="Times New Roman" w:eastAsia="Times New Roman" w:hAnsi="Times New Roman" w:cs="Times New Roman"/>
                <w:color w:val="000000"/>
                <w:sz w:val="12"/>
                <w:szCs w:val="12"/>
                <w:lang w:eastAsia="fr-FR"/>
              </w:rPr>
              <w:t> </w:t>
            </w:r>
          </w:p>
        </w:tc>
        <w:tc>
          <w:tcPr>
            <w:tcW w:w="54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38</w:t>
            </w:r>
          </w:p>
        </w:tc>
        <w:tc>
          <w:tcPr>
            <w:tcW w:w="64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20.4</w:t>
            </w:r>
          </w:p>
        </w:tc>
        <w:tc>
          <w:tcPr>
            <w:tcW w:w="70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 </w:t>
            </w:r>
          </w:p>
        </w:tc>
        <w:tc>
          <w:tcPr>
            <w:tcW w:w="64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rPr>
                <w:rFonts w:ascii="Times New Roman" w:eastAsia="Times New Roman" w:hAnsi="Times New Roman" w:cs="Times New Roman"/>
                <w:sz w:val="12"/>
                <w:szCs w:val="12"/>
                <w:lang w:eastAsia="fr-FR"/>
              </w:rPr>
            </w:pPr>
            <w:r w:rsidRPr="001A6548">
              <w:rPr>
                <w:rFonts w:ascii="Times New Roman" w:eastAsia="Times New Roman" w:hAnsi="Times New Roman" w:cs="Times New Roman"/>
                <w:color w:val="000000"/>
                <w:sz w:val="12"/>
                <w:szCs w:val="12"/>
                <w:lang w:eastAsia="fr-FR"/>
              </w:rPr>
              <w:t> </w:t>
            </w:r>
          </w:p>
        </w:tc>
        <w:tc>
          <w:tcPr>
            <w:tcW w:w="62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101</w:t>
            </w:r>
          </w:p>
        </w:tc>
        <w:tc>
          <w:tcPr>
            <w:tcW w:w="640"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right"/>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color w:val="000000"/>
                <w:sz w:val="12"/>
                <w:szCs w:val="12"/>
                <w:lang w:eastAsia="fr-FR"/>
              </w:rPr>
              <w:t>29.3</w:t>
            </w:r>
          </w:p>
        </w:tc>
        <w:tc>
          <w:tcPr>
            <w:tcW w:w="752" w:type="dxa"/>
            <w:tcBorders>
              <w:top w:val="nil"/>
              <w:left w:val="nil"/>
              <w:bottom w:val="single" w:sz="4" w:space="0" w:color="auto"/>
              <w:right w:val="nil"/>
            </w:tcBorders>
            <w:shd w:val="clear" w:color="auto" w:fill="auto"/>
            <w:noWrap/>
            <w:vAlign w:val="center"/>
          </w:tcPr>
          <w:p w:rsidR="00702A6B" w:rsidRPr="001A6548" w:rsidRDefault="00702A6B" w:rsidP="00C14B0A">
            <w:pPr>
              <w:spacing w:after="0" w:line="240" w:lineRule="auto"/>
              <w:jc w:val="center"/>
              <w:rPr>
                <w:rFonts w:ascii="Times New Roman" w:eastAsia="Times New Roman" w:hAnsi="Times New Roman" w:cs="Times New Roman"/>
                <w:color w:val="000000"/>
                <w:sz w:val="12"/>
                <w:szCs w:val="12"/>
                <w:lang w:eastAsia="fr-FR"/>
              </w:rPr>
            </w:pPr>
            <w:r w:rsidRPr="001A6548">
              <w:rPr>
                <w:rFonts w:ascii="Times New Roman" w:eastAsia="Times New Roman" w:hAnsi="Times New Roman" w:cs="Times New Roman"/>
                <w:b/>
                <w:bCs/>
                <w:color w:val="000000"/>
                <w:sz w:val="12"/>
                <w:szCs w:val="12"/>
                <w:lang w:eastAsia="fr-FR"/>
              </w:rPr>
              <w:t>0.027</w:t>
            </w:r>
          </w:p>
        </w:tc>
      </w:tr>
      <w:tr w:rsidR="00702A6B" w:rsidRPr="0017159F" w:rsidTr="00C14B0A">
        <w:trPr>
          <w:trHeight w:val="170"/>
          <w:jc w:val="center"/>
        </w:trPr>
        <w:tc>
          <w:tcPr>
            <w:tcW w:w="14897" w:type="dxa"/>
            <w:gridSpan w:val="19"/>
            <w:tcBorders>
              <w:top w:val="single" w:sz="4" w:space="0" w:color="auto"/>
              <w:left w:val="nil"/>
              <w:right w:val="nil"/>
            </w:tcBorders>
            <w:shd w:val="clear" w:color="auto" w:fill="auto"/>
            <w:vAlign w:val="center"/>
          </w:tcPr>
          <w:p w:rsidR="00702A6B" w:rsidRPr="001A6548" w:rsidRDefault="00702A6B" w:rsidP="00C14B0A">
            <w:pPr>
              <w:spacing w:after="0" w:line="240" w:lineRule="auto"/>
              <w:jc w:val="both"/>
              <w:rPr>
                <w:rFonts w:ascii="Times New Roman" w:eastAsia="Times New Roman" w:hAnsi="Times New Roman" w:cs="Times New Roman"/>
                <w:color w:val="000000"/>
                <w:sz w:val="12"/>
                <w:szCs w:val="12"/>
                <w:lang w:val="en-US" w:eastAsia="fr-FR"/>
              </w:rPr>
            </w:pPr>
            <w:proofErr w:type="spellStart"/>
            <w:r w:rsidRPr="001A6548">
              <w:rPr>
                <w:rFonts w:ascii="Times New Roman" w:eastAsia="Times New Roman" w:hAnsi="Times New Roman" w:cs="Times New Roman"/>
                <w:color w:val="000000" w:themeColor="text1"/>
                <w:sz w:val="12"/>
                <w:szCs w:val="12"/>
                <w:lang w:val="en-US" w:eastAsia="fr-FR"/>
              </w:rPr>
              <w:t>Nmiss</w:t>
            </w:r>
            <w:proofErr w:type="spellEnd"/>
            <w:r w:rsidRPr="001A6548">
              <w:rPr>
                <w:rFonts w:ascii="Times New Roman" w:eastAsia="Times New Roman" w:hAnsi="Times New Roman" w:cs="Times New Roman"/>
                <w:color w:val="000000" w:themeColor="text1"/>
                <w:sz w:val="12"/>
                <w:szCs w:val="12"/>
                <w:lang w:val="en-US" w:eastAsia="fr-FR"/>
              </w:rPr>
              <w:t>:</w:t>
            </w:r>
            <w:r w:rsidRPr="001A6548">
              <w:rPr>
                <w:rFonts w:ascii="Times New Roman" w:eastAsia="Times New Roman" w:hAnsi="Times New Roman" w:cs="Times New Roman"/>
                <w:color w:val="000000"/>
                <w:sz w:val="12"/>
                <w:szCs w:val="12"/>
                <w:lang w:val="en-US" w:eastAsia="fr-FR"/>
              </w:rPr>
              <w:t xml:space="preserve"> Number of missing values.</w:t>
            </w:r>
          </w:p>
          <w:p w:rsidR="00702A6B" w:rsidRPr="001A6548" w:rsidRDefault="0017159F" w:rsidP="00C14B0A">
            <w:pPr>
              <w:spacing w:after="0" w:line="240" w:lineRule="auto"/>
              <w:jc w:val="both"/>
              <w:rPr>
                <w:rFonts w:ascii="Times New Roman" w:eastAsia="Times New Roman" w:hAnsi="Times New Roman" w:cs="Times New Roman"/>
                <w:color w:val="000000" w:themeColor="text1"/>
                <w:sz w:val="12"/>
                <w:szCs w:val="12"/>
                <w:lang w:val="en-US" w:eastAsia="fr-FR"/>
              </w:rPr>
            </w:pPr>
            <w:proofErr w:type="spellStart"/>
            <w:proofErr w:type="gramStart"/>
            <w:r w:rsidRPr="0017159F">
              <w:rPr>
                <w:rFonts w:ascii="Times New Roman" w:eastAsia="Times New Roman" w:hAnsi="Times New Roman" w:cs="Times New Roman"/>
                <w:color w:val="000000" w:themeColor="text1"/>
                <w:sz w:val="12"/>
                <w:szCs w:val="12"/>
                <w:vertAlign w:val="superscript"/>
                <w:lang w:val="en-US" w:eastAsia="fr-FR"/>
              </w:rPr>
              <w:t>a</w:t>
            </w:r>
            <w:proofErr w:type="spellEnd"/>
            <w:proofErr w:type="gramEnd"/>
            <w:r>
              <w:rPr>
                <w:rFonts w:ascii="Times New Roman" w:eastAsia="Times New Roman" w:hAnsi="Times New Roman" w:cs="Times New Roman"/>
                <w:color w:val="000000" w:themeColor="text1"/>
                <w:sz w:val="12"/>
                <w:szCs w:val="12"/>
                <w:lang w:val="en-US" w:eastAsia="fr-FR"/>
              </w:rPr>
              <w:t xml:space="preserve"> </w:t>
            </w:r>
            <w:r w:rsidR="00702A6B" w:rsidRPr="001A6548">
              <w:rPr>
                <w:rFonts w:ascii="Times New Roman" w:eastAsia="Times New Roman" w:hAnsi="Times New Roman" w:cs="Times New Roman"/>
                <w:color w:val="000000" w:themeColor="text1"/>
                <w:sz w:val="12"/>
                <w:szCs w:val="12"/>
                <w:lang w:val="en-US" w:eastAsia="fr-FR"/>
              </w:rPr>
              <w:t>In bold, P &lt; 0.05.</w:t>
            </w:r>
          </w:p>
          <w:p w:rsidR="0017159F" w:rsidRDefault="0017159F" w:rsidP="00C14B0A">
            <w:pPr>
              <w:spacing w:after="0" w:line="240" w:lineRule="auto"/>
              <w:jc w:val="both"/>
              <w:rPr>
                <w:rFonts w:ascii="Times New Roman" w:eastAsia="Times New Roman" w:hAnsi="Times New Roman" w:cs="Times New Roman"/>
                <w:color w:val="000000"/>
                <w:sz w:val="12"/>
                <w:szCs w:val="12"/>
                <w:lang w:val="en-US" w:eastAsia="fr-FR"/>
              </w:rPr>
            </w:pPr>
            <w:proofErr w:type="gramStart"/>
            <w:r w:rsidRPr="0017159F">
              <w:rPr>
                <w:rFonts w:ascii="Times New Roman" w:eastAsia="Times New Roman" w:hAnsi="Times New Roman" w:cs="Times New Roman"/>
                <w:color w:val="000000" w:themeColor="text1"/>
                <w:sz w:val="12"/>
                <w:szCs w:val="12"/>
                <w:vertAlign w:val="superscript"/>
                <w:lang w:val="en-US" w:eastAsia="fr-FR"/>
              </w:rPr>
              <w:t>b</w:t>
            </w:r>
            <w:proofErr w:type="gramEnd"/>
            <w:r w:rsidR="00702A6B" w:rsidRPr="001A6548">
              <w:rPr>
                <w:rFonts w:ascii="Times New Roman" w:eastAsia="Times New Roman" w:hAnsi="Times New Roman" w:cs="Times New Roman"/>
                <w:color w:val="000000"/>
                <w:sz w:val="12"/>
                <w:szCs w:val="12"/>
                <w:lang w:val="en-US" w:eastAsia="fr-FR"/>
              </w:rPr>
              <w:t xml:space="preserve"> </w:t>
            </w:r>
            <w:r w:rsidRPr="0017159F">
              <w:rPr>
                <w:rFonts w:ascii="Times New Roman" w:eastAsia="Times New Roman" w:hAnsi="Times New Roman" w:cs="Times New Roman"/>
                <w:color w:val="000000" w:themeColor="text1"/>
                <w:sz w:val="12"/>
                <w:szCs w:val="12"/>
                <w:lang w:val="en-US" w:eastAsia="fr-FR"/>
              </w:rPr>
              <w:t>Fisher’s test</w:t>
            </w:r>
            <w:r w:rsidR="00702A6B" w:rsidRPr="0017159F">
              <w:rPr>
                <w:rFonts w:ascii="Times New Roman" w:eastAsia="Times New Roman" w:hAnsi="Times New Roman" w:cs="Times New Roman"/>
                <w:color w:val="000000" w:themeColor="text1"/>
                <w:sz w:val="12"/>
                <w:szCs w:val="12"/>
                <w:lang w:val="en-US" w:eastAsia="fr-FR"/>
              </w:rPr>
              <w:t>.</w:t>
            </w:r>
            <w:r w:rsidR="00702A6B" w:rsidRPr="001A6548">
              <w:rPr>
                <w:rFonts w:ascii="Times New Roman" w:eastAsia="Times New Roman" w:hAnsi="Times New Roman" w:cs="Times New Roman"/>
                <w:color w:val="000000"/>
                <w:sz w:val="12"/>
                <w:szCs w:val="12"/>
                <w:lang w:val="en-US" w:eastAsia="fr-FR"/>
              </w:rPr>
              <w:t xml:space="preserve"> </w:t>
            </w:r>
          </w:p>
          <w:p w:rsidR="0017159F" w:rsidRDefault="0017159F" w:rsidP="00C14B0A">
            <w:pPr>
              <w:spacing w:after="0" w:line="240" w:lineRule="auto"/>
              <w:jc w:val="both"/>
              <w:rPr>
                <w:rFonts w:ascii="Times New Roman" w:eastAsia="Times New Roman" w:hAnsi="Times New Roman" w:cs="Times New Roman"/>
                <w:color w:val="000000" w:themeColor="text1"/>
                <w:sz w:val="12"/>
                <w:szCs w:val="12"/>
                <w:lang w:val="en-US" w:eastAsia="fr-FR"/>
              </w:rPr>
            </w:pPr>
            <w:proofErr w:type="gramStart"/>
            <w:r w:rsidRPr="0017159F">
              <w:rPr>
                <w:rFonts w:ascii="Times New Roman" w:eastAsia="Times New Roman" w:hAnsi="Times New Roman" w:cs="Times New Roman"/>
                <w:color w:val="000000" w:themeColor="text1"/>
                <w:sz w:val="12"/>
                <w:szCs w:val="12"/>
                <w:vertAlign w:val="superscript"/>
                <w:lang w:val="en-US" w:eastAsia="fr-FR"/>
              </w:rPr>
              <w:t>c</w:t>
            </w:r>
            <w:proofErr w:type="gramEnd"/>
            <w:r w:rsidR="00702A6B" w:rsidRPr="001A6548">
              <w:rPr>
                <w:rFonts w:ascii="Times New Roman" w:eastAsia="Times New Roman" w:hAnsi="Times New Roman" w:cs="Times New Roman"/>
                <w:color w:val="000000" w:themeColor="text1"/>
                <w:sz w:val="12"/>
                <w:szCs w:val="12"/>
                <w:lang w:val="en-US" w:eastAsia="fr-FR"/>
              </w:rPr>
              <w:t xml:space="preserve"> Technicians and associate professionals perform mostly technical and related tasks and teach at certain educational levels. Most occupations in this group require skills at the third ISCO level (education which begins at the age of 17 or 18 years and leads to an award not equivalent to a first university degree). </w:t>
            </w:r>
          </w:p>
          <w:p w:rsidR="00702A6B" w:rsidRPr="001A6548" w:rsidRDefault="0017159F" w:rsidP="0017159F">
            <w:pPr>
              <w:spacing w:after="0" w:line="240" w:lineRule="auto"/>
              <w:jc w:val="both"/>
              <w:rPr>
                <w:rFonts w:ascii="Times New Roman" w:eastAsia="Times New Roman" w:hAnsi="Times New Roman" w:cs="Times New Roman"/>
                <w:b/>
                <w:bCs/>
                <w:color w:val="000000"/>
                <w:sz w:val="12"/>
                <w:szCs w:val="12"/>
                <w:lang w:val="en-US" w:eastAsia="fr-FR"/>
              </w:rPr>
            </w:pPr>
            <w:proofErr w:type="gramStart"/>
            <w:r>
              <w:rPr>
                <w:rFonts w:ascii="Times New Roman" w:eastAsia="Times New Roman" w:hAnsi="Times New Roman" w:cs="Times New Roman"/>
                <w:color w:val="000000" w:themeColor="text1"/>
                <w:sz w:val="12"/>
                <w:szCs w:val="12"/>
                <w:vertAlign w:val="superscript"/>
                <w:lang w:val="en-US" w:eastAsia="fr-FR"/>
              </w:rPr>
              <w:t>d</w:t>
            </w:r>
            <w:proofErr w:type="gramEnd"/>
            <w:r w:rsidR="00702A6B" w:rsidRPr="001A6548">
              <w:rPr>
                <w:rFonts w:ascii="Times New Roman" w:eastAsia="Times New Roman" w:hAnsi="Times New Roman" w:cs="Times New Roman"/>
                <w:color w:val="000000" w:themeColor="text1"/>
                <w:sz w:val="12"/>
                <w:szCs w:val="12"/>
                <w:lang w:val="en-US" w:eastAsia="fr-FR"/>
              </w:rPr>
              <w:t xml:space="preserve"> The blue co</w:t>
            </w:r>
            <w:r w:rsidR="00702A6B">
              <w:rPr>
                <w:rFonts w:ascii="Times New Roman" w:eastAsia="Times New Roman" w:hAnsi="Times New Roman" w:cs="Times New Roman"/>
                <w:color w:val="000000" w:themeColor="text1"/>
                <w:sz w:val="12"/>
                <w:szCs w:val="12"/>
                <w:lang w:val="en-US" w:eastAsia="fr-FR"/>
              </w:rPr>
              <w:t xml:space="preserve">llar worker’ category includes </w:t>
            </w:r>
            <w:r w:rsidR="00702A6B" w:rsidRPr="001A6548">
              <w:rPr>
                <w:rFonts w:ascii="Times New Roman" w:eastAsia="Times New Roman" w:hAnsi="Times New Roman" w:cs="Times New Roman"/>
                <w:color w:val="000000" w:themeColor="text1"/>
                <w:sz w:val="12"/>
                <w:szCs w:val="12"/>
                <w:lang w:val="en-US" w:eastAsia="fr-FR"/>
              </w:rPr>
              <w:t xml:space="preserve">skilled agricultural, forestry and fishery workers (ISCO-08 group 6) and agricultural, forestry and fishery </w:t>
            </w:r>
            <w:proofErr w:type="spellStart"/>
            <w:r w:rsidR="00702A6B" w:rsidRPr="001A6548">
              <w:rPr>
                <w:rFonts w:ascii="Times New Roman" w:eastAsia="Times New Roman" w:hAnsi="Times New Roman" w:cs="Times New Roman"/>
                <w:color w:val="000000" w:themeColor="text1"/>
                <w:sz w:val="12"/>
                <w:szCs w:val="12"/>
                <w:lang w:val="en-US" w:eastAsia="fr-FR"/>
              </w:rPr>
              <w:t>labourers</w:t>
            </w:r>
            <w:proofErr w:type="spellEnd"/>
            <w:r w:rsidR="00702A6B" w:rsidRPr="001A6548">
              <w:rPr>
                <w:rFonts w:ascii="Times New Roman" w:eastAsia="Times New Roman" w:hAnsi="Times New Roman" w:cs="Times New Roman"/>
                <w:color w:val="000000" w:themeColor="text1"/>
                <w:sz w:val="12"/>
                <w:szCs w:val="12"/>
                <w:lang w:val="en-US" w:eastAsia="fr-FR"/>
              </w:rPr>
              <w:t xml:space="preserve"> (ISCO-08 group 9, elementary occupations).</w:t>
            </w:r>
          </w:p>
        </w:tc>
      </w:tr>
    </w:tbl>
    <w:p w:rsidR="00702A6B" w:rsidRPr="00702A6B" w:rsidRDefault="00702A6B" w:rsidP="00702A6B">
      <w:pPr>
        <w:spacing w:line="480" w:lineRule="auto"/>
        <w:rPr>
          <w:szCs w:val="12"/>
          <w:lang w:val="en-GB"/>
        </w:rPr>
      </w:pPr>
    </w:p>
    <w:p w:rsidR="00B76389" w:rsidRPr="00702A6B" w:rsidRDefault="00B76389" w:rsidP="00B76389">
      <w:pPr>
        <w:spacing w:after="0" w:line="240" w:lineRule="auto"/>
        <w:rPr>
          <w:rFonts w:ascii="Times New Roman" w:hAnsi="Times New Roman" w:cs="Times New Roman"/>
          <w:sz w:val="12"/>
          <w:szCs w:val="12"/>
          <w:lang w:val="en-GB"/>
        </w:rPr>
      </w:pPr>
      <w:bookmarkStart w:id="0" w:name="_GoBack"/>
      <w:bookmarkEnd w:id="0"/>
    </w:p>
    <w:sectPr w:rsidR="00B76389" w:rsidRPr="00702A6B" w:rsidSect="00B7638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89"/>
    <w:rsid w:val="0002279C"/>
    <w:rsid w:val="000C486B"/>
    <w:rsid w:val="0017159F"/>
    <w:rsid w:val="001A6548"/>
    <w:rsid w:val="0020574C"/>
    <w:rsid w:val="0031756E"/>
    <w:rsid w:val="00342DEC"/>
    <w:rsid w:val="003E01DE"/>
    <w:rsid w:val="005E2C35"/>
    <w:rsid w:val="00702A6B"/>
    <w:rsid w:val="0074315F"/>
    <w:rsid w:val="00A1439A"/>
    <w:rsid w:val="00A47DA5"/>
    <w:rsid w:val="00AD22B9"/>
    <w:rsid w:val="00B34080"/>
    <w:rsid w:val="00B76389"/>
    <w:rsid w:val="00BD7633"/>
    <w:rsid w:val="00CA16D9"/>
    <w:rsid w:val="00D11D5F"/>
    <w:rsid w:val="00D42F9A"/>
    <w:rsid w:val="00D523D3"/>
    <w:rsid w:val="00DD55F7"/>
    <w:rsid w:val="00EB0FA3"/>
    <w:rsid w:val="00EC078A"/>
    <w:rsid w:val="00EC07BF"/>
    <w:rsid w:val="00F162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D602A-AE3C-4F34-9A24-2F631E21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76389"/>
    <w:rPr>
      <w:color w:val="0563C1"/>
      <w:u w:val="single"/>
    </w:rPr>
  </w:style>
  <w:style w:type="character" w:styleId="Lienhypertextesuivivisit">
    <w:name w:val="FollowedHyperlink"/>
    <w:basedOn w:val="Policepardfaut"/>
    <w:uiPriority w:val="99"/>
    <w:semiHidden/>
    <w:unhideWhenUsed/>
    <w:rsid w:val="00B76389"/>
    <w:rPr>
      <w:color w:val="954F72"/>
      <w:u w:val="single"/>
    </w:rPr>
  </w:style>
  <w:style w:type="paragraph" w:customStyle="1" w:styleId="font5">
    <w:name w:val="font5"/>
    <w:basedOn w:val="Normal"/>
    <w:rsid w:val="00B76389"/>
    <w:pPr>
      <w:spacing w:before="100" w:beforeAutospacing="1" w:after="100" w:afterAutospacing="1" w:line="240" w:lineRule="auto"/>
    </w:pPr>
    <w:rPr>
      <w:rFonts w:ascii="Times New Roman" w:eastAsia="Times New Roman" w:hAnsi="Times New Roman" w:cs="Times New Roman"/>
      <w:color w:val="000000"/>
      <w:sz w:val="12"/>
      <w:szCs w:val="12"/>
      <w:lang w:eastAsia="fr-FR"/>
    </w:rPr>
  </w:style>
  <w:style w:type="paragraph" w:customStyle="1" w:styleId="xl65">
    <w:name w:val="xl65"/>
    <w:basedOn w:val="Normal"/>
    <w:rsid w:val="00B76389"/>
    <w:pP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12"/>
      <w:szCs w:val="12"/>
      <w:lang w:eastAsia="fr-FR"/>
    </w:rPr>
  </w:style>
  <w:style w:type="paragraph" w:customStyle="1" w:styleId="xl66">
    <w:name w:val="xl66"/>
    <w:basedOn w:val="Normal"/>
    <w:rsid w:val="00B76389"/>
    <w:pPr>
      <w:spacing w:before="100" w:beforeAutospacing="1" w:after="100" w:afterAutospacing="1" w:line="240" w:lineRule="auto"/>
    </w:pPr>
    <w:rPr>
      <w:rFonts w:ascii="Times New Roman" w:eastAsia="Times New Roman" w:hAnsi="Times New Roman" w:cs="Times New Roman"/>
      <w:sz w:val="12"/>
      <w:szCs w:val="12"/>
      <w:lang w:eastAsia="fr-FR"/>
    </w:rPr>
  </w:style>
  <w:style w:type="paragraph" w:customStyle="1" w:styleId="xl67">
    <w:name w:val="xl67"/>
    <w:basedOn w:val="Normal"/>
    <w:rsid w:val="00B76389"/>
    <w:pPr>
      <w:pBdr>
        <w:top w:val="single" w:sz="8" w:space="0" w:color="auto"/>
      </w:pBdr>
      <w:spacing w:before="100" w:beforeAutospacing="1" w:after="100" w:afterAutospacing="1" w:line="240" w:lineRule="auto"/>
    </w:pPr>
    <w:rPr>
      <w:rFonts w:ascii="Times New Roman" w:eastAsia="Times New Roman" w:hAnsi="Times New Roman" w:cs="Times New Roman"/>
      <w:sz w:val="12"/>
      <w:szCs w:val="12"/>
      <w:lang w:eastAsia="fr-FR"/>
    </w:rPr>
  </w:style>
  <w:style w:type="paragraph" w:customStyle="1" w:styleId="xl68">
    <w:name w:val="xl68"/>
    <w:basedOn w:val="Normal"/>
    <w:rsid w:val="00B7638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fr-FR"/>
    </w:rPr>
  </w:style>
  <w:style w:type="paragraph" w:customStyle="1" w:styleId="xl69">
    <w:name w:val="xl69"/>
    <w:basedOn w:val="Normal"/>
    <w:rsid w:val="00B76389"/>
    <w:pP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fr-FR"/>
    </w:rPr>
  </w:style>
  <w:style w:type="paragraph" w:customStyle="1" w:styleId="xl70">
    <w:name w:val="xl70"/>
    <w:basedOn w:val="Normal"/>
    <w:rsid w:val="00B76389"/>
    <w:pP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fr-FR"/>
    </w:rPr>
  </w:style>
  <w:style w:type="paragraph" w:customStyle="1" w:styleId="xl71">
    <w:name w:val="xl71"/>
    <w:basedOn w:val="Normal"/>
    <w:rsid w:val="00B76389"/>
    <w:pPr>
      <w:pBdr>
        <w:bottom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12"/>
      <w:szCs w:val="12"/>
      <w:lang w:eastAsia="fr-FR"/>
    </w:rPr>
  </w:style>
  <w:style w:type="paragraph" w:customStyle="1" w:styleId="xl72">
    <w:name w:val="xl72"/>
    <w:basedOn w:val="Normal"/>
    <w:rsid w:val="00B76389"/>
    <w:pPr>
      <w:spacing w:before="100" w:beforeAutospacing="1" w:after="100" w:afterAutospacing="1" w:line="240" w:lineRule="auto"/>
    </w:pPr>
    <w:rPr>
      <w:rFonts w:ascii="Times New Roman" w:eastAsia="Times New Roman" w:hAnsi="Times New Roman" w:cs="Times New Roman"/>
      <w:sz w:val="12"/>
      <w:szCs w:val="12"/>
      <w:lang w:eastAsia="fr-FR"/>
    </w:rPr>
  </w:style>
  <w:style w:type="paragraph" w:customStyle="1" w:styleId="xl73">
    <w:name w:val="xl73"/>
    <w:basedOn w:val="Normal"/>
    <w:rsid w:val="00B76389"/>
    <w:pPr>
      <w:spacing w:before="100" w:beforeAutospacing="1" w:after="100" w:afterAutospacing="1" w:line="240" w:lineRule="auto"/>
      <w:jc w:val="right"/>
    </w:pPr>
    <w:rPr>
      <w:rFonts w:ascii="Times New Roman" w:eastAsia="Times New Roman" w:hAnsi="Times New Roman" w:cs="Times New Roman"/>
      <w:sz w:val="12"/>
      <w:szCs w:val="12"/>
      <w:lang w:eastAsia="fr-FR"/>
    </w:rPr>
  </w:style>
  <w:style w:type="paragraph" w:customStyle="1" w:styleId="xl74">
    <w:name w:val="xl74"/>
    <w:basedOn w:val="Normal"/>
    <w:rsid w:val="00B7638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fr-FR"/>
    </w:rPr>
  </w:style>
  <w:style w:type="paragraph" w:customStyle="1" w:styleId="xl75">
    <w:name w:val="xl75"/>
    <w:basedOn w:val="Normal"/>
    <w:rsid w:val="00B7638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fr-FR"/>
    </w:rPr>
  </w:style>
  <w:style w:type="paragraph" w:customStyle="1" w:styleId="xl76">
    <w:name w:val="xl76"/>
    <w:basedOn w:val="Normal"/>
    <w:rsid w:val="00B7638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fr-FR"/>
    </w:rPr>
  </w:style>
  <w:style w:type="paragraph" w:customStyle="1" w:styleId="xl77">
    <w:name w:val="xl77"/>
    <w:basedOn w:val="Normal"/>
    <w:rsid w:val="00B7638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fr-FR"/>
    </w:rPr>
  </w:style>
  <w:style w:type="paragraph" w:customStyle="1" w:styleId="xl78">
    <w:name w:val="xl78"/>
    <w:basedOn w:val="Normal"/>
    <w:rsid w:val="00B76389"/>
    <w:pPr>
      <w:spacing w:before="100" w:beforeAutospacing="1" w:after="100" w:afterAutospacing="1" w:line="240" w:lineRule="auto"/>
      <w:jc w:val="right"/>
    </w:pPr>
    <w:rPr>
      <w:rFonts w:ascii="Times New Roman" w:eastAsia="Times New Roman" w:hAnsi="Times New Roman" w:cs="Times New Roman"/>
      <w:sz w:val="12"/>
      <w:szCs w:val="12"/>
      <w:lang w:eastAsia="fr-FR"/>
    </w:rPr>
  </w:style>
  <w:style w:type="paragraph" w:customStyle="1" w:styleId="xl79">
    <w:name w:val="xl79"/>
    <w:basedOn w:val="Normal"/>
    <w:rsid w:val="00B76389"/>
    <w:pPr>
      <w:spacing w:before="100" w:beforeAutospacing="1" w:after="100" w:afterAutospacing="1" w:line="240" w:lineRule="auto"/>
      <w:jc w:val="right"/>
    </w:pPr>
    <w:rPr>
      <w:rFonts w:ascii="Times New Roman" w:eastAsia="Times New Roman" w:hAnsi="Times New Roman" w:cs="Times New Roman"/>
      <w:b/>
      <w:bCs/>
      <w:sz w:val="12"/>
      <w:szCs w:val="12"/>
      <w:lang w:eastAsia="fr-FR"/>
    </w:rPr>
  </w:style>
  <w:style w:type="paragraph" w:customStyle="1" w:styleId="xl80">
    <w:name w:val="xl80"/>
    <w:basedOn w:val="Normal"/>
    <w:rsid w:val="00B76389"/>
    <w:pPr>
      <w:spacing w:before="100" w:beforeAutospacing="1" w:after="100" w:afterAutospacing="1" w:line="240" w:lineRule="auto"/>
      <w:jc w:val="right"/>
    </w:pPr>
    <w:rPr>
      <w:rFonts w:ascii="Times New Roman" w:eastAsia="Times New Roman" w:hAnsi="Times New Roman" w:cs="Times New Roman"/>
      <w:color w:val="000000"/>
      <w:sz w:val="12"/>
      <w:szCs w:val="12"/>
      <w:lang w:eastAsia="fr-FR"/>
    </w:rPr>
  </w:style>
  <w:style w:type="paragraph" w:customStyle="1" w:styleId="xl81">
    <w:name w:val="xl81"/>
    <w:basedOn w:val="Normal"/>
    <w:rsid w:val="00B76389"/>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2"/>
      <w:szCs w:val="12"/>
      <w:lang w:eastAsia="fr-FR"/>
    </w:rPr>
  </w:style>
  <w:style w:type="paragraph" w:customStyle="1" w:styleId="xl82">
    <w:name w:val="xl82"/>
    <w:basedOn w:val="Normal"/>
    <w:rsid w:val="00B76389"/>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2"/>
      <w:szCs w:val="1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7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578</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UANGERS</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Bodin</dc:creator>
  <cp:keywords/>
  <dc:description/>
  <cp:lastModifiedBy>Julie Bodin</cp:lastModifiedBy>
  <cp:revision>5</cp:revision>
  <dcterms:created xsi:type="dcterms:W3CDTF">2020-04-23T12:35:00Z</dcterms:created>
  <dcterms:modified xsi:type="dcterms:W3CDTF">2020-05-18T08:01:00Z</dcterms:modified>
</cp:coreProperties>
</file>