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5E" w:rsidRPr="006F39E0" w:rsidRDefault="00E91F5E" w:rsidP="00E91F5E">
      <w:pPr>
        <w:pStyle w:val="Heading2"/>
      </w:pPr>
      <w:bookmarkStart w:id="0" w:name="_GoBack"/>
      <w:bookmarkEnd w:id="0"/>
      <w:proofErr w:type="gramStart"/>
      <w:r>
        <w:t>S1 Table</w:t>
      </w:r>
      <w:r w:rsidR="00C85BF4">
        <w:t>.</w:t>
      </w:r>
      <w:proofErr w:type="gramEnd"/>
      <w:r w:rsidRPr="006F39E0">
        <w:t xml:space="preserve"> </w:t>
      </w:r>
      <w:r>
        <w:t>Intermediate m</w:t>
      </w:r>
      <w:r w:rsidRPr="006F39E0">
        <w:t xml:space="preserve">odels for </w:t>
      </w:r>
      <w:r>
        <w:t>∆</w:t>
      </w:r>
      <w:r w:rsidRPr="006F39E0">
        <w:t xml:space="preserve">4SC </w:t>
      </w:r>
      <w:r>
        <w:t xml:space="preserve">velocity </w:t>
      </w:r>
      <w:r w:rsidRPr="006F39E0">
        <w:t>in each data source</w:t>
      </w:r>
      <w:r w:rsidR="00C85BF4">
        <w:t>.</w:t>
      </w:r>
    </w:p>
    <w:tbl>
      <w:tblPr>
        <w:tblStyle w:val="GridTable1Light"/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2864"/>
        <w:gridCol w:w="2867"/>
        <w:gridCol w:w="2867"/>
      </w:tblGrid>
      <w:tr w:rsidR="00E91F5E" w:rsidRPr="00240E90" w:rsidTr="006C0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  <w:noWrap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color w:val="000000" w:themeColor="text1"/>
                <w:sz w:val="18"/>
                <w:szCs w:val="18"/>
              </w:rPr>
              <w:t>Tadalafil DMD Trial Placebo Arm (n = 92)</w:t>
            </w:r>
          </w:p>
        </w:tc>
        <w:tc>
          <w:tcPr>
            <w:tcW w:w="1111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color w:val="000000" w:themeColor="text1"/>
                <w:sz w:val="18"/>
                <w:szCs w:val="18"/>
              </w:rPr>
              <w:t>Leuven (n = 235)</w:t>
            </w:r>
          </w:p>
        </w:tc>
        <w:tc>
          <w:tcPr>
            <w:tcW w:w="1111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color w:val="000000" w:themeColor="text1"/>
                <w:sz w:val="18"/>
                <w:szCs w:val="18"/>
              </w:rPr>
              <w:t>CCHMC (n = 543)</w:t>
            </w:r>
          </w:p>
        </w:tc>
      </w:tr>
      <w:tr w:rsidR="00E91F5E" w:rsidRPr="00240E90" w:rsidTr="006C0CF5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  <w:noWrap/>
            <w:vAlign w:val="center"/>
            <w:hideMark/>
          </w:tcPr>
          <w:p w:rsidR="00E91F5E" w:rsidRPr="00240E90" w:rsidRDefault="00E91F5E" w:rsidP="006C0CF5">
            <w:pPr>
              <w:spacing w:before="100" w:beforeAutospacing="1" w:after="100" w:afterAutospacing="1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b/>
                <w:color w:val="000000" w:themeColor="text1"/>
                <w:sz w:val="18"/>
                <w:szCs w:val="18"/>
              </w:rPr>
              <w:t>Coefficient (95% CI)</w:t>
            </w:r>
          </w:p>
        </w:tc>
        <w:tc>
          <w:tcPr>
            <w:tcW w:w="1111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b/>
                <w:color w:val="000000" w:themeColor="text1"/>
                <w:sz w:val="18"/>
                <w:szCs w:val="18"/>
              </w:rPr>
              <w:t>Coefficient (95% CI)</w:t>
            </w:r>
          </w:p>
        </w:tc>
        <w:tc>
          <w:tcPr>
            <w:tcW w:w="1111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b/>
                <w:color w:val="000000" w:themeColor="text1"/>
                <w:sz w:val="18"/>
                <w:szCs w:val="18"/>
              </w:rPr>
              <w:t>Coefficient (95% CI)</w:t>
            </w:r>
          </w:p>
        </w:tc>
      </w:tr>
      <w:tr w:rsidR="00E91F5E" w:rsidRPr="00240E90" w:rsidTr="006C0CF5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b w:val="0"/>
                <w:sz w:val="18"/>
                <w:szCs w:val="18"/>
              </w:rPr>
              <w:t>Intercept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sz w:val="18"/>
                <w:szCs w:val="18"/>
              </w:rPr>
              <w:t>-1.32 (-2.13, -0.50)**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sz w:val="18"/>
                <w:szCs w:val="18"/>
              </w:rPr>
              <w:t>0.31 (0.03, 0.60)**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sz w:val="18"/>
                <w:szCs w:val="18"/>
              </w:rPr>
              <w:t>-0.13 (-0.44, 0.19)</w:t>
            </w:r>
          </w:p>
        </w:tc>
      </w:tr>
      <w:tr w:rsidR="00E91F5E" w:rsidRPr="00240E90" w:rsidTr="006C0CF5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b w:val="0"/>
                <w:sz w:val="18"/>
                <w:szCs w:val="18"/>
              </w:rPr>
              <w:t>Age (years)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sz w:val="18"/>
                <w:szCs w:val="18"/>
              </w:rPr>
              <w:t>0.04 (-0.01, 0.08)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sz w:val="18"/>
                <w:szCs w:val="18"/>
              </w:rPr>
              <w:t>-0.05 (-0.07, -0.02)***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sz w:val="18"/>
                <w:szCs w:val="18"/>
              </w:rPr>
              <w:t>-0.03 (-0.06, -0.01)*</w:t>
            </w:r>
          </w:p>
        </w:tc>
      </w:tr>
      <w:tr w:rsidR="00E91F5E" w:rsidRPr="00240E90" w:rsidTr="006C0CF5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b w:val="0"/>
                <w:sz w:val="18"/>
                <w:szCs w:val="18"/>
              </w:rPr>
              <w:t>Steroids ≥ 1 year 1 vs. 0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sz w:val="18"/>
                <w:szCs w:val="18"/>
              </w:rPr>
              <w:t>0.32 (0.09, 0.55)**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sz w:val="18"/>
                <w:szCs w:val="18"/>
              </w:rPr>
              <w:t>-0.29 (-0.46, -0.12)***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sz w:val="18"/>
                <w:szCs w:val="18"/>
              </w:rPr>
              <w:t>-0.28 (-0.42, -0.15)***</w:t>
            </w:r>
          </w:p>
        </w:tc>
      </w:tr>
      <w:tr w:rsidR="00E91F5E" w:rsidRPr="00240E90" w:rsidTr="006C0CF5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b w:val="0"/>
                <w:sz w:val="18"/>
                <w:szCs w:val="18"/>
              </w:rPr>
              <w:t>Timed 4SC (velocity) (stairs/second)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sz w:val="18"/>
                <w:szCs w:val="18"/>
              </w:rPr>
              <w:t>-0.17 (-0.68, 0.34)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sz w:val="18"/>
                <w:szCs w:val="18"/>
              </w:rPr>
              <w:t>-0.6 (-0.73, -0.47)***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sz w:val="18"/>
                <w:szCs w:val="18"/>
              </w:rPr>
              <w:t>-0.48 (-0.56, -0.40)***</w:t>
            </w:r>
          </w:p>
        </w:tc>
      </w:tr>
      <w:tr w:rsidR="00E91F5E" w:rsidRPr="00240E90" w:rsidTr="006C0CF5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b w:val="0"/>
                <w:sz w:val="18"/>
                <w:szCs w:val="18"/>
              </w:rPr>
              <w:t>Current deflazacort 1 vs. 0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sz w:val="18"/>
                <w:szCs w:val="18"/>
              </w:rPr>
              <w:t>0.18 (0.03, 0.33)*</w:t>
            </w:r>
          </w:p>
        </w:tc>
        <w:tc>
          <w:tcPr>
            <w:tcW w:w="1111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sz w:val="18"/>
                <w:szCs w:val="18"/>
              </w:rPr>
              <w:t>0.18 (0.01, 0.35) *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sz w:val="18"/>
                <w:szCs w:val="18"/>
              </w:rPr>
              <w:t>-0.01 (-0.14, 0.12)</w:t>
            </w:r>
          </w:p>
        </w:tc>
      </w:tr>
      <w:tr w:rsidR="00E91F5E" w:rsidRPr="00240E90" w:rsidTr="006C0CF5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rPr>
                <w:rFonts w:cs="Times New Roman"/>
                <w:b w:val="0"/>
                <w:sz w:val="18"/>
                <w:szCs w:val="18"/>
              </w:rPr>
            </w:pPr>
            <w:r w:rsidRPr="00240E90">
              <w:rPr>
                <w:rFonts w:cs="Times New Roman"/>
                <w:b w:val="0"/>
                <w:sz w:val="18"/>
                <w:szCs w:val="18"/>
              </w:rPr>
              <w:t>Timed 10 meter walk/run (velocity) (meters/seconds)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sz w:val="18"/>
                <w:szCs w:val="18"/>
              </w:rPr>
              <w:t>0.2 (-0.08, 0.49)</w:t>
            </w:r>
          </w:p>
        </w:tc>
        <w:tc>
          <w:tcPr>
            <w:tcW w:w="1111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sz w:val="18"/>
                <w:szCs w:val="18"/>
              </w:rPr>
              <w:t>0.28 (0.18, 0.38)***</w:t>
            </w:r>
          </w:p>
        </w:tc>
        <w:tc>
          <w:tcPr>
            <w:tcW w:w="1111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E91F5E" w:rsidRPr="00240E90" w:rsidTr="006C0CF5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rPr>
                <w:rFonts w:cs="Times New Roman"/>
                <w:b w:val="0"/>
                <w:sz w:val="18"/>
                <w:szCs w:val="18"/>
              </w:rPr>
            </w:pPr>
            <w:r w:rsidRPr="00240E90">
              <w:rPr>
                <w:rFonts w:cs="Times New Roman"/>
                <w:b w:val="0"/>
                <w:sz w:val="18"/>
                <w:szCs w:val="18"/>
              </w:rPr>
              <w:t>Timed rise from supine (velocity) (1/seconds)</w:t>
            </w:r>
          </w:p>
        </w:tc>
        <w:tc>
          <w:tcPr>
            <w:tcW w:w="1110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sz w:val="18"/>
                <w:szCs w:val="18"/>
              </w:rPr>
              <w:t>1.52 (0.52, 2.51)**</w:t>
            </w:r>
          </w:p>
        </w:tc>
        <w:tc>
          <w:tcPr>
            <w:tcW w:w="1111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sz w:val="18"/>
                <w:szCs w:val="18"/>
              </w:rPr>
              <w:t>1.87 (1.20, 2.55)***</w:t>
            </w:r>
          </w:p>
        </w:tc>
        <w:tc>
          <w:tcPr>
            <w:tcW w:w="1111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E91F5E" w:rsidRPr="00240E90" w:rsidTr="006C0CF5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b w:val="0"/>
                <w:sz w:val="18"/>
                <w:szCs w:val="18"/>
              </w:rPr>
              <w:t>Timed 30 foot walk/run (velocity) (feet/seconds)</w:t>
            </w:r>
          </w:p>
        </w:tc>
        <w:tc>
          <w:tcPr>
            <w:tcW w:w="1110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sz w:val="18"/>
                <w:szCs w:val="18"/>
              </w:rPr>
              <w:t>0.15 (0.10, 0.20)***</w:t>
            </w:r>
          </w:p>
        </w:tc>
      </w:tr>
      <w:tr w:rsidR="00E91F5E" w:rsidRPr="00240E90" w:rsidTr="006C0CF5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b w:val="0"/>
                <w:sz w:val="18"/>
                <w:szCs w:val="18"/>
              </w:rPr>
              <w:t>Timed sit to stand (velocity) (1/seconds)</w:t>
            </w:r>
          </w:p>
        </w:tc>
        <w:tc>
          <w:tcPr>
            <w:tcW w:w="1110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1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sz w:val="18"/>
                <w:szCs w:val="18"/>
              </w:rPr>
              <w:t>0.84 (0.44, 1.24)***</w:t>
            </w:r>
          </w:p>
        </w:tc>
      </w:tr>
      <w:tr w:rsidR="00E91F5E" w:rsidRPr="00240E90" w:rsidTr="006C0CF5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b w:val="0"/>
                <w:color w:val="000000" w:themeColor="text1"/>
                <w:sz w:val="18"/>
                <w:szCs w:val="18"/>
              </w:rPr>
              <w:t>Model R</w:t>
            </w:r>
            <w:r w:rsidRPr="00240E90">
              <w:rPr>
                <w:rFonts w:cs="Times New Roman"/>
                <w:b w:val="0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0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sz w:val="18"/>
                <w:szCs w:val="18"/>
              </w:rPr>
              <w:t>0.23</w:t>
            </w:r>
          </w:p>
        </w:tc>
        <w:tc>
          <w:tcPr>
            <w:tcW w:w="1111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sz w:val="18"/>
                <w:szCs w:val="18"/>
              </w:rPr>
              <w:t>0.35</w:t>
            </w:r>
          </w:p>
        </w:tc>
        <w:tc>
          <w:tcPr>
            <w:tcW w:w="1111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sz w:val="18"/>
                <w:szCs w:val="18"/>
              </w:rPr>
              <w:t>0.28</w:t>
            </w:r>
          </w:p>
        </w:tc>
      </w:tr>
      <w:tr w:rsidR="00E91F5E" w:rsidRPr="00240E90" w:rsidTr="006C0CF5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rPr>
                <w:rFonts w:cs="Times New Roman"/>
                <w:b w:val="0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b w:val="0"/>
                <w:color w:val="000000" w:themeColor="text1"/>
                <w:sz w:val="18"/>
                <w:szCs w:val="18"/>
              </w:rPr>
              <w:t>RMSE</w:t>
            </w:r>
          </w:p>
        </w:tc>
        <w:tc>
          <w:tcPr>
            <w:tcW w:w="1110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sz w:val="18"/>
                <w:szCs w:val="18"/>
              </w:rPr>
              <w:t>0.36</w:t>
            </w:r>
          </w:p>
        </w:tc>
        <w:tc>
          <w:tcPr>
            <w:tcW w:w="1111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sz w:val="18"/>
                <w:szCs w:val="18"/>
              </w:rPr>
              <w:t>0.52</w:t>
            </w:r>
          </w:p>
        </w:tc>
        <w:tc>
          <w:tcPr>
            <w:tcW w:w="1111" w:type="pct"/>
            <w:vAlign w:val="center"/>
          </w:tcPr>
          <w:p w:rsidR="00E91F5E" w:rsidRPr="00240E90" w:rsidRDefault="00E91F5E" w:rsidP="006C0CF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40E90">
              <w:rPr>
                <w:rFonts w:cs="Times New Roman"/>
                <w:sz w:val="18"/>
                <w:szCs w:val="18"/>
              </w:rPr>
              <w:t>0.48</w:t>
            </w:r>
          </w:p>
        </w:tc>
      </w:tr>
    </w:tbl>
    <w:p w:rsidR="00E91F5E" w:rsidRDefault="00493D3F" w:rsidP="00E91F5E">
      <w:pPr>
        <w:pStyle w:val="NoSpacing"/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314642">
        <w:rPr>
          <w:rFonts w:ascii="Times New Roman" w:hAnsi="Times New Roman" w:cs="Times New Roman"/>
          <w:sz w:val="18"/>
          <w:szCs w:val="18"/>
        </w:rPr>
        <w:t>∆4SC, annualized change in 4-stair climb</w:t>
      </w:r>
      <w:r w:rsidR="00E91F5E">
        <w:rPr>
          <w:rFonts w:ascii="Times New Roman" w:hAnsi="Times New Roman" w:cs="Times New Roman"/>
          <w:color w:val="000000" w:themeColor="text1"/>
          <w:sz w:val="18"/>
          <w:szCs w:val="18"/>
        </w:rPr>
        <w:t>; CCHMC</w:t>
      </w:r>
      <w:r w:rsidR="00C85BF4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E91F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Cincinnati Children's Hospital Medical Center;</w:t>
      </w:r>
      <w:r w:rsidR="00E91F5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E91F5E" w:rsidRPr="00B9556F">
        <w:rPr>
          <w:rFonts w:ascii="Times New Roman" w:hAnsi="Times New Roman" w:cs="Times New Roman"/>
          <w:sz w:val="18"/>
          <w:szCs w:val="18"/>
        </w:rPr>
        <w:t>CI</w:t>
      </w:r>
      <w:r w:rsidR="00C85BF4">
        <w:rPr>
          <w:rFonts w:ascii="Times New Roman" w:hAnsi="Times New Roman" w:cs="Times New Roman"/>
          <w:sz w:val="18"/>
          <w:szCs w:val="18"/>
        </w:rPr>
        <w:t>,</w:t>
      </w:r>
      <w:r w:rsidR="00E91F5E" w:rsidRPr="00B9556F">
        <w:rPr>
          <w:rFonts w:ascii="Times New Roman" w:hAnsi="Times New Roman" w:cs="Times New Roman"/>
          <w:sz w:val="18"/>
          <w:szCs w:val="18"/>
        </w:rPr>
        <w:t xml:space="preserve"> confidence interval</w:t>
      </w:r>
      <w:r w:rsidR="00E91F5E">
        <w:rPr>
          <w:rFonts w:ascii="Times New Roman" w:hAnsi="Times New Roman" w:cs="Times New Roman"/>
          <w:sz w:val="18"/>
          <w:szCs w:val="18"/>
        </w:rPr>
        <w:t xml:space="preserve">; </w:t>
      </w:r>
      <w:r w:rsidR="00E91F5E">
        <w:rPr>
          <w:rFonts w:ascii="Times New Roman" w:hAnsi="Times New Roman" w:cs="Times New Roman"/>
          <w:color w:val="000000" w:themeColor="text1"/>
          <w:sz w:val="18"/>
          <w:szCs w:val="18"/>
        </w:rPr>
        <w:t>cm</w:t>
      </w:r>
      <w:r w:rsidR="00C85BF4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E91F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centimeters; DMD</w:t>
      </w:r>
      <w:r w:rsidR="00C85BF4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E91F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E91F5E" w:rsidRPr="00AC0E23">
        <w:rPr>
          <w:rFonts w:ascii="Times New Roman" w:hAnsi="Times New Roman" w:cs="Times New Roman"/>
          <w:color w:val="000000" w:themeColor="text1"/>
          <w:sz w:val="18"/>
          <w:szCs w:val="18"/>
        </w:rPr>
        <w:t>Duchenne</w:t>
      </w:r>
      <w:proofErr w:type="spellEnd"/>
      <w:r w:rsidR="00E91F5E" w:rsidRPr="00AC0E2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muscular dystrophy</w:t>
      </w:r>
      <w:r w:rsidR="00E91F5E">
        <w:rPr>
          <w:rFonts w:ascii="Times New Roman" w:hAnsi="Times New Roman" w:cs="Times New Roman"/>
          <w:color w:val="000000" w:themeColor="text1"/>
          <w:sz w:val="18"/>
          <w:szCs w:val="18"/>
        </w:rPr>
        <w:t>; n</w:t>
      </w:r>
      <w:r w:rsidR="00C85BF4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E91F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number of participants; RMSE</w:t>
      </w:r>
      <w:r w:rsidR="00C85BF4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E91F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root-mean squared error</w:t>
      </w:r>
      <w:r w:rsidR="00C85BF4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E91F5E" w:rsidRPr="00B9556F">
        <w:rPr>
          <w:rFonts w:ascii="Times New Roman" w:hAnsi="Times New Roman" w:cs="Times New Roman"/>
          <w:sz w:val="18"/>
          <w:szCs w:val="18"/>
        </w:rPr>
        <w:br/>
      </w:r>
      <w:r w:rsidR="00E91F5E" w:rsidRPr="00BC6584">
        <w:rPr>
          <w:rFonts w:ascii="Times New Roman" w:hAnsi="Times New Roman" w:cs="Times New Roman"/>
          <w:sz w:val="18"/>
          <w:szCs w:val="18"/>
        </w:rPr>
        <w:t>∆4SC velocity = (4SC velocity at outcome visit - 4SC velocity at baseline visit)/ time in years between outcome and baseline visits. ∆4SC velocity &gt; 0 indicates improved performance; ∆4SC velocity &lt; 0 indicates worsened performance</w:t>
      </w:r>
    </w:p>
    <w:p w:rsidR="00BD7005" w:rsidRPr="00BD7005" w:rsidRDefault="00E91F5E" w:rsidP="007264A8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Statistical significance: *** p &lt; 0.001, ** p &lt; 0.01, * p &lt;0.05</w:t>
      </w:r>
    </w:p>
    <w:sectPr w:rsidR="00BD7005" w:rsidRPr="00BD7005" w:rsidSect="00BD70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4A"/>
    <w:rsid w:val="000E48B0"/>
    <w:rsid w:val="001719FF"/>
    <w:rsid w:val="001A0813"/>
    <w:rsid w:val="001A3098"/>
    <w:rsid w:val="00240E90"/>
    <w:rsid w:val="003719C6"/>
    <w:rsid w:val="003874F3"/>
    <w:rsid w:val="003B1343"/>
    <w:rsid w:val="003F1CD4"/>
    <w:rsid w:val="00412199"/>
    <w:rsid w:val="00413EC5"/>
    <w:rsid w:val="004142B4"/>
    <w:rsid w:val="00446C70"/>
    <w:rsid w:val="00493D3F"/>
    <w:rsid w:val="0049679C"/>
    <w:rsid w:val="006845BC"/>
    <w:rsid w:val="006C0CF5"/>
    <w:rsid w:val="007264A8"/>
    <w:rsid w:val="00794A0F"/>
    <w:rsid w:val="007E1F8A"/>
    <w:rsid w:val="007E5D69"/>
    <w:rsid w:val="00845E7F"/>
    <w:rsid w:val="008D2986"/>
    <w:rsid w:val="00911F0D"/>
    <w:rsid w:val="00951D6A"/>
    <w:rsid w:val="009B2F4A"/>
    <w:rsid w:val="00A1256C"/>
    <w:rsid w:val="00AA1760"/>
    <w:rsid w:val="00AD6326"/>
    <w:rsid w:val="00B32AB5"/>
    <w:rsid w:val="00B352BE"/>
    <w:rsid w:val="00B63ED9"/>
    <w:rsid w:val="00BD7005"/>
    <w:rsid w:val="00C06897"/>
    <w:rsid w:val="00C85BF4"/>
    <w:rsid w:val="00D64975"/>
    <w:rsid w:val="00E87BC7"/>
    <w:rsid w:val="00E91F5E"/>
    <w:rsid w:val="00E97B93"/>
    <w:rsid w:val="00EB37E4"/>
    <w:rsid w:val="00EF2D29"/>
    <w:rsid w:val="00F24614"/>
    <w:rsid w:val="00F63C1E"/>
    <w:rsid w:val="00FA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4A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F4A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F8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F4A"/>
    <w:rPr>
      <w:rFonts w:ascii="Times New Roman" w:eastAsiaTheme="majorEastAsia" w:hAnsi="Times New Roman" w:cstheme="majorBidi"/>
      <w:b/>
      <w:sz w:val="36"/>
      <w:szCs w:val="32"/>
    </w:rPr>
  </w:style>
  <w:style w:type="table" w:styleId="TableGrid">
    <w:name w:val="Table Grid"/>
    <w:basedOn w:val="TableNormal"/>
    <w:uiPriority w:val="39"/>
    <w:rsid w:val="009B2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B2F4A"/>
    <w:pPr>
      <w:spacing w:after="0" w:line="240" w:lineRule="auto"/>
    </w:pPr>
  </w:style>
  <w:style w:type="table" w:customStyle="1" w:styleId="GridTable1Light">
    <w:name w:val="Grid Table 1 Light"/>
    <w:basedOn w:val="TableNormal"/>
    <w:uiPriority w:val="46"/>
    <w:rsid w:val="009B2F4A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7E1F8A"/>
    <w:rPr>
      <w:rFonts w:ascii="Times New Roman" w:eastAsiaTheme="majorEastAsia" w:hAnsi="Times New Roman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unhideWhenUsed/>
    <w:rsid w:val="0024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0E90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D7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4A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F4A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F8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F4A"/>
    <w:rPr>
      <w:rFonts w:ascii="Times New Roman" w:eastAsiaTheme="majorEastAsia" w:hAnsi="Times New Roman" w:cstheme="majorBidi"/>
      <w:b/>
      <w:sz w:val="36"/>
      <w:szCs w:val="32"/>
    </w:rPr>
  </w:style>
  <w:style w:type="table" w:styleId="TableGrid">
    <w:name w:val="Table Grid"/>
    <w:basedOn w:val="TableNormal"/>
    <w:uiPriority w:val="39"/>
    <w:rsid w:val="009B2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B2F4A"/>
    <w:pPr>
      <w:spacing w:after="0" w:line="240" w:lineRule="auto"/>
    </w:pPr>
  </w:style>
  <w:style w:type="table" w:customStyle="1" w:styleId="GridTable1Light">
    <w:name w:val="Grid Table 1 Light"/>
    <w:basedOn w:val="TableNormal"/>
    <w:uiPriority w:val="46"/>
    <w:rsid w:val="009B2F4A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7E1F8A"/>
    <w:rPr>
      <w:rFonts w:ascii="Times New Roman" w:eastAsiaTheme="majorEastAsia" w:hAnsi="Times New Roman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unhideWhenUsed/>
    <w:rsid w:val="0024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0E90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D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Analysis Group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DeWalt</dc:creator>
  <cp:keywords/>
  <dc:description/>
  <cp:lastModifiedBy>Rez</cp:lastModifiedBy>
  <cp:revision>3</cp:revision>
  <dcterms:created xsi:type="dcterms:W3CDTF">2020-04-03T19:17:00Z</dcterms:created>
  <dcterms:modified xsi:type="dcterms:W3CDTF">2020-06-09T20:53:00Z</dcterms:modified>
</cp:coreProperties>
</file>