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FF" w:rsidRPr="00A12E06" w:rsidRDefault="00B95FFF" w:rsidP="00B95F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jc w:val="both"/>
        <w:textAlignment w:val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proofErr w:type="gramStart"/>
      <w:r w:rsidRPr="00A12E06">
        <w:rPr>
          <w:rFonts w:ascii="Times New Roman" w:hAnsi="Times New Roman" w:cs="Times New Roman"/>
          <w:b/>
          <w:color w:val="auto"/>
          <w:sz w:val="24"/>
          <w:szCs w:val="24"/>
        </w:rPr>
        <w:t>S5</w:t>
      </w:r>
      <w:r>
        <w:rPr>
          <w:rFonts w:ascii="Times New Roman" w:hAnsi="Times New Roman" w:cs="Times New Roman" w:hint="eastAsia"/>
          <w:b/>
          <w:color w:val="auto"/>
          <w:sz w:val="24"/>
          <w:szCs w:val="24"/>
        </w:rPr>
        <w:t xml:space="preserve"> </w:t>
      </w:r>
      <w:r w:rsidRPr="00A12E06">
        <w:rPr>
          <w:rFonts w:ascii="Times New Roman" w:hAnsi="Times New Roman" w:cs="Times New Roman" w:hint="eastAsia"/>
          <w:b/>
          <w:color w:val="auto"/>
          <w:sz w:val="24"/>
          <w:szCs w:val="24"/>
        </w:rPr>
        <w:t>T</w:t>
      </w:r>
      <w:r w:rsidRPr="00A12E06">
        <w:rPr>
          <w:rFonts w:ascii="Times New Roman" w:hAnsi="Times New Roman" w:cs="Times New Roman"/>
          <w:b/>
          <w:color w:val="auto"/>
          <w:sz w:val="24"/>
          <w:szCs w:val="24"/>
        </w:rPr>
        <w:t>able.</w:t>
      </w:r>
      <w:proofErr w:type="gramEnd"/>
      <w:r w:rsidRPr="00A12E0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Gene associated with the secondary metabolite pathway in </w:t>
      </w:r>
      <w:r w:rsidRPr="00A12E06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S. </w:t>
      </w:r>
      <w:proofErr w:type="spellStart"/>
      <w:r w:rsidRPr="00A12E06">
        <w:rPr>
          <w:rFonts w:ascii="Times New Roman" w:hAnsi="Times New Roman" w:cs="Times New Roman"/>
          <w:b/>
          <w:i/>
          <w:color w:val="auto"/>
          <w:sz w:val="24"/>
          <w:szCs w:val="24"/>
        </w:rPr>
        <w:t>tora</w:t>
      </w:r>
      <w:proofErr w:type="spell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1"/>
        <w:gridCol w:w="5093"/>
        <w:gridCol w:w="1002"/>
        <w:gridCol w:w="851"/>
        <w:gridCol w:w="709"/>
      </w:tblGrid>
      <w:tr w:rsidR="00B95FFF" w:rsidRPr="00A12E06" w:rsidTr="00BE3261">
        <w:trPr>
          <w:cantSplit/>
          <w:trHeight w:val="321"/>
        </w:trPr>
        <w:tc>
          <w:tcPr>
            <w:tcW w:w="127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2E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Pathway</w:t>
            </w: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2E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Gene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2E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12E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RNA-</w:t>
            </w:r>
            <w:proofErr w:type="spellStart"/>
            <w:r w:rsidRPr="00A12E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 w:line="276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A12E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Iso-Seq</w:t>
            </w:r>
            <w:proofErr w:type="spellEnd"/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 w:val="restar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MEP/DOXP Pathway</w:t>
            </w: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1-Deoxy-</w:t>
            </w: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D</w:t>
            </w: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-xylulose-5-phosphate synthase (EC 2.2.1.7)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DXPS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1-Deoxy-</w:t>
            </w: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D</w:t>
            </w: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-xylulose-5-phosphate </w:t>
            </w:r>
            <w:proofErr w:type="spellStart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reductoisomerase</w:t>
            </w:r>
            <w:proofErr w:type="spellEnd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(EC 1.1.1.267)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DXR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2-C-Methyl-</w:t>
            </w: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D</w:t>
            </w: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-erythritol 4-phosphate </w:t>
            </w:r>
            <w:proofErr w:type="spellStart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cytidylyltransferase</w:t>
            </w:r>
            <w:proofErr w:type="spellEnd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(EC 2.7.7.60)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ISPD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4-Diphosphocytidyl-2-C-methyl-</w:t>
            </w: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D</w:t>
            </w: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-erythritol kinase (EC 2.7.1.148)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CDPMEK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2-C-Methyl-</w:t>
            </w: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  <w:vertAlign w:val="subscript"/>
              </w:rPr>
              <w:t>D</w:t>
            </w: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-erythritol 2,4-cyclodiphosphate Synthase (EC 4.6.1.12)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ISPF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(E)-4-Hydroxy-3-methylbut-2-enyl-diphosphate synthase (EC 1.17.7.1)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HDS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4-Hydroxy-3-methylbut-2-enyl diphosphate reductase (EC 1.17.1.2)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HDR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 w:val="restar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MEV</w:t>
            </w:r>
          </w:p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Pathway</w:t>
            </w: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Acetyl-CoA carboxylase (EC 6.4.1.2)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ACCA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29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9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Hydroxymethylglutaryl</w:t>
            </w:r>
            <w:proofErr w:type="spellEnd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-CoA synthase (EC 2.3.3.10)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HMGS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Hydroxymethylglutaryl</w:t>
            </w:r>
            <w:proofErr w:type="spellEnd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-CoA reductase (EC 1.1.1.34)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HMGR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Mevalonate kinase (EC 2.7.1.36)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MK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Phosphomevalonate</w:t>
            </w:r>
            <w:proofErr w:type="spellEnd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kinase (EC 2.7.4.2)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PMK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Methyl parathion hydrolase (EC 3.1.8.1)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MPD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Isopentenyl-diphosphate delta-isomerase (EC 5.3.3.2)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IPPS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 w:val="restar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Shikimate Pathway</w:t>
            </w: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3-Deoxy-7-phosphoheptulonate synthase (EC:2.5.1.54)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DAHPS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3-Dehydroquinate synthase (EC:4.2.3.4)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DHQS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95FFF" w:rsidRPr="00A12E06" w:rsidTr="00BE3261">
        <w:trPr>
          <w:trHeight w:val="223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3-Dehydroquinate dehydratase/shikimate dehydrogenase</w:t>
            </w:r>
          </w:p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(EC 4.2.1.10/1.1.1.25)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DHQD/SDH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Shikimate kinase (EC:2.7.1.71)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SMK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3-Phosphoshikimate 1-carboxyvinyltransferase (EC:2.5.1.19)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EPSP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Chorismate</w:t>
            </w:r>
            <w:proofErr w:type="spellEnd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synthase (EC:4.2.3.5)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CS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Isochorismate</w:t>
            </w:r>
            <w:proofErr w:type="spellEnd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synthase (EC 5.4.4.2)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ICS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  <w:lang w:val="it-IT"/>
              </w:rPr>
              <w:t>2-Succinylbenzoate--CoA ligase (EC 6.2.1.26)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MenE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1,4-Dihydroxy-2-naphthoyl-CoA synthase (EC 4.1.3.36)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MenB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 w:val="restar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Carotenoid Pathway</w:t>
            </w: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Geranylgeranyl diphosphate synthase (EC 2.5.1.1)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GGPS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Phytoene synthase (EC 2.5.1.32)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Phytoene desaturase (EC 1.3.99.30)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PDS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Zeta-carotene desaturase (EC 1.3.5.6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ZDS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Lycopene beta-cyclase (EC 5.5.1.19)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LYCB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Lycopene epsilon-cyclase (EC 5.5.1.18)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LYCE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Beta-carotene hydroxylase (EC 1.14.13.129)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BCH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Zeaxanthin epoxidase (EC 1.14.15.21)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ZEP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7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 w:hint="eastAsia"/>
                <w:color w:val="auto"/>
              </w:rPr>
              <w:t>3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 w:val="restart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Flavonoid</w:t>
            </w: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/</w:t>
            </w:r>
          </w:p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Polyketide</w:t>
            </w:r>
            <w:r w:rsidRPr="00A12E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Pathway</w:t>
            </w: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Phenylalanine ammonia-</w:t>
            </w:r>
            <w:proofErr w:type="spellStart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lyase</w:t>
            </w:r>
            <w:proofErr w:type="spellEnd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(EC 4.3.1.24)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PAL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Cinnamate-4-hydroxylase (EC 1.14.13.11)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C4H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4-Coumarate--CoA ligase (EC 6.2.1.12)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4CL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 w:hint="eastAsia"/>
                <w:color w:val="auto"/>
              </w:rPr>
              <w:t>2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4912B4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4912B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Chalcone</w:t>
            </w:r>
            <w:proofErr w:type="spellEnd"/>
            <w:r w:rsidRPr="004912B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synthase (EC 2.3.1.74)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4912B4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12B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CHS/PKS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4912B4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27</w:t>
            </w:r>
          </w:p>
        </w:tc>
        <w:tc>
          <w:tcPr>
            <w:tcW w:w="709" w:type="dxa"/>
            <w:vAlign w:val="center"/>
          </w:tcPr>
          <w:p w:rsidR="00B95FFF" w:rsidRPr="004912B4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 w:hint="eastAsia"/>
                <w:color w:val="auto"/>
              </w:rPr>
              <w:t>3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4912B4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4912B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Chalcone</w:t>
            </w:r>
            <w:proofErr w:type="spellEnd"/>
            <w:r w:rsidRPr="004912B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isomerase (EC 5.5.1.6)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4912B4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12B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CHI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4912B4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4</w:t>
            </w:r>
          </w:p>
        </w:tc>
        <w:tc>
          <w:tcPr>
            <w:tcW w:w="709" w:type="dxa"/>
            <w:vAlign w:val="center"/>
          </w:tcPr>
          <w:p w:rsidR="00B95FFF" w:rsidRPr="004912B4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0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4912B4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12B4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P</w:t>
            </w:r>
            <w:r w:rsidRPr="004912B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olyketide cyclase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4912B4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12B4"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P</w:t>
            </w:r>
            <w:r w:rsidRPr="004912B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KC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4912B4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1</w:t>
            </w:r>
          </w:p>
        </w:tc>
        <w:tc>
          <w:tcPr>
            <w:tcW w:w="709" w:type="dxa"/>
            <w:vAlign w:val="center"/>
          </w:tcPr>
          <w:p w:rsidR="00B95FFF" w:rsidRPr="004912B4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2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Flavanone 3-hydroxylase/</w:t>
            </w:r>
            <w:proofErr w:type="spellStart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Flavonol</w:t>
            </w:r>
            <w:proofErr w:type="spellEnd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synthase (EC 1.14.11.9)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F3H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 w:hint="eastAsia"/>
                <w:color w:val="auto"/>
              </w:rPr>
              <w:t>0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6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Dihydrokaempferol</w:t>
            </w:r>
            <w:proofErr w:type="spellEnd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4-reductase (EC 1.1.1.219)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DFR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5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1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Leucoanthocyanidin</w:t>
            </w:r>
            <w:proofErr w:type="spellEnd"/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dioxygenase (EC 1.14.20.4)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LDOX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7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0</w:t>
            </w:r>
          </w:p>
        </w:tc>
      </w:tr>
      <w:tr w:rsidR="00B95FFF" w:rsidRPr="00A12E06" w:rsidTr="00BE3261">
        <w:trPr>
          <w:trHeight w:val="148"/>
        </w:trPr>
        <w:tc>
          <w:tcPr>
            <w:tcW w:w="1271" w:type="dxa"/>
            <w:vMerge/>
            <w:shd w:val="clear" w:color="auto" w:fill="auto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3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UDP-glucosyltransferase (EC 2.4.1.17)</w:t>
            </w:r>
          </w:p>
        </w:tc>
        <w:tc>
          <w:tcPr>
            <w:tcW w:w="1002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extAlignment w:val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</w:t>
            </w:r>
            <w:r w:rsidRPr="00A12E0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color w:val="auto"/>
                <w:sz w:val="18"/>
                <w:szCs w:val="18"/>
              </w:rPr>
              <w:t>T</w:t>
            </w:r>
          </w:p>
        </w:tc>
        <w:tc>
          <w:tcPr>
            <w:tcW w:w="851" w:type="dxa"/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5</w:t>
            </w:r>
            <w:r w:rsidRPr="00A12E0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09" w:type="dxa"/>
            <w:vAlign w:val="center"/>
          </w:tcPr>
          <w:p w:rsidR="00B95FFF" w:rsidRPr="00A12E06" w:rsidRDefault="00B95FFF" w:rsidP="00BE326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47</w:t>
            </w:r>
          </w:p>
        </w:tc>
      </w:tr>
    </w:tbl>
    <w:p w:rsidR="00647704" w:rsidRDefault="00647704">
      <w:bookmarkStart w:id="0" w:name="_GoBack"/>
      <w:bookmarkEnd w:id="0"/>
    </w:p>
    <w:sectPr w:rsidR="0064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48"/>
    <w:rsid w:val="00296048"/>
    <w:rsid w:val="00647704"/>
    <w:rsid w:val="00B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F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baseline"/>
    </w:pPr>
    <w:rPr>
      <w:rFonts w:eastAsia="Malgun Gothic"/>
      <w:color w:val="000000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F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baseline"/>
    </w:pPr>
    <w:rPr>
      <w:rFonts w:eastAsia="Malgun Gothic"/>
      <w:color w:val="000000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Guruprasath</dc:creator>
  <cp:keywords/>
  <dc:description/>
  <cp:lastModifiedBy>Guruprasath</cp:lastModifiedBy>
  <cp:revision>2</cp:revision>
  <dcterms:created xsi:type="dcterms:W3CDTF">2020-04-13T02:20:00Z</dcterms:created>
  <dcterms:modified xsi:type="dcterms:W3CDTF">2020-04-13T02:20:00Z</dcterms:modified>
</cp:coreProperties>
</file>