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3D" w:rsidRPr="003F4F3E" w:rsidRDefault="002A3B3D" w:rsidP="002A3B3D">
      <w:pPr>
        <w:pStyle w:val="2"/>
        <w:rPr>
          <w:rFonts w:ascii="Times New Roman" w:hAnsi="Times New Roman" w:cs="Times New Roman"/>
          <w:sz w:val="24"/>
        </w:rPr>
      </w:pPr>
      <w:r w:rsidRPr="00AF137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1 Table.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224D8C">
        <w:rPr>
          <w:rFonts w:ascii="Times New Roman" w:hAnsi="Times New Roman" w:cs="Times New Roman"/>
          <w:noProof/>
          <w:sz w:val="24"/>
          <w:szCs w:val="24"/>
        </w:rPr>
        <w:t>Betweenness-based hub regions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with global signal regression. </w:t>
      </w:r>
    </w:p>
    <w:p w:rsidR="002A3B3D" w:rsidRPr="00FB186A" w:rsidRDefault="002A3B3D" w:rsidP="002A3B3D">
      <w:pPr>
        <w:spacing w:before="100" w:beforeAutospacing="1" w:after="100" w:afterAutospacing="1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3F4F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Table.</w:t>
      </w:r>
      <w:r w:rsidRPr="00FB186A">
        <w:rPr>
          <w:rFonts w:ascii="Times New Roman" w:hAnsi="Times New Roman" w:cs="Times New Roman"/>
          <w:noProof/>
          <w:sz w:val="24"/>
          <w:szCs w:val="24"/>
        </w:rPr>
        <w:t xml:space="preserve"> Hub r</w:t>
      </w:r>
      <w:bookmarkStart w:id="0" w:name="_GoBack"/>
      <w:bookmarkEnd w:id="0"/>
      <w:r w:rsidRPr="00FB186A">
        <w:rPr>
          <w:rFonts w:ascii="Times New Roman" w:hAnsi="Times New Roman" w:cs="Times New Roman"/>
          <w:noProof/>
          <w:sz w:val="24"/>
          <w:szCs w:val="24"/>
        </w:rPr>
        <w:t>egions in IMF1 component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10134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638"/>
        <w:gridCol w:w="3050"/>
        <w:gridCol w:w="3446"/>
      </w:tblGrid>
      <w:tr w:rsidR="002A3B3D" w:rsidRPr="00FB186A" w:rsidTr="00A707A9">
        <w:trPr>
          <w:trHeight w:val="308"/>
        </w:trPr>
        <w:tc>
          <w:tcPr>
            <w:tcW w:w="3638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Regions</w:t>
            </w:r>
          </w:p>
        </w:tc>
        <w:tc>
          <w:tcPr>
            <w:tcW w:w="3050" w:type="dxa"/>
            <w:tcBorders>
              <w:top w:val="single" w:sz="12" w:space="0" w:color="008000"/>
              <w:bottom w:val="single" w:sz="12" w:space="0" w:color="008000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446" w:type="dxa"/>
            <w:tcBorders>
              <w:top w:val="single" w:sz="12" w:space="0" w:color="008000"/>
              <w:bottom w:val="single" w:sz="12" w:space="0" w:color="008000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 xml:space="preserve">Betweenness </w:t>
            </w:r>
            <w:r w:rsidRPr="00FB186A">
              <w:rPr>
                <w:rFonts w:ascii="Times New Roman" w:hAnsi="Times New Roman" w:cs="Times New Roman"/>
                <w:kern w:val="0"/>
                <w:sz w:val="24"/>
                <w:szCs w:val="24"/>
              </w:rPr>
              <w:t>(AUC)</w:t>
            </w:r>
          </w:p>
        </w:tc>
      </w:tr>
      <w:tr w:rsidR="002A3B3D" w:rsidRPr="00FB186A" w:rsidTr="00A707A9">
        <w:trPr>
          <w:trHeight w:val="285"/>
        </w:trPr>
        <w:tc>
          <w:tcPr>
            <w:tcW w:w="3638" w:type="dxa"/>
            <w:tcBorders>
              <w:top w:val="single" w:sz="12" w:space="0" w:color="008000"/>
              <w:bottom w:val="nil"/>
            </w:tcBorders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SPG.L</w:t>
            </w:r>
          </w:p>
        </w:tc>
        <w:tc>
          <w:tcPr>
            <w:tcW w:w="3050" w:type="dxa"/>
            <w:tcBorders>
              <w:top w:val="single" w:sz="12" w:space="0" w:color="008000"/>
              <w:bottom w:val="nil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446" w:type="dxa"/>
            <w:tcBorders>
              <w:top w:val="single" w:sz="12" w:space="0" w:color="008000"/>
              <w:bottom w:val="nil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86.4800</w:t>
            </w:r>
          </w:p>
        </w:tc>
      </w:tr>
      <w:tr w:rsidR="002A3B3D" w:rsidRPr="00FB186A" w:rsidTr="00A707A9">
        <w:trPr>
          <w:trHeight w:val="285"/>
        </w:trPr>
        <w:tc>
          <w:tcPr>
            <w:tcW w:w="3638" w:type="dxa"/>
            <w:tcBorders>
              <w:top w:val="nil"/>
              <w:bottom w:val="nil"/>
            </w:tcBorders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IPL.L</w:t>
            </w:r>
          </w:p>
        </w:tc>
        <w:tc>
          <w:tcPr>
            <w:tcW w:w="3050" w:type="dxa"/>
            <w:tcBorders>
              <w:top w:val="nil"/>
              <w:bottom w:val="nil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82.1200</w:t>
            </w:r>
          </w:p>
        </w:tc>
      </w:tr>
      <w:tr w:rsidR="002A3B3D" w:rsidRPr="00FB186A" w:rsidTr="00A707A9">
        <w:trPr>
          <w:trHeight w:val="294"/>
        </w:trPr>
        <w:tc>
          <w:tcPr>
            <w:tcW w:w="3638" w:type="dxa"/>
            <w:tcBorders>
              <w:top w:val="nil"/>
              <w:bottom w:val="nil"/>
            </w:tcBorders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PHG.R</w:t>
            </w:r>
          </w:p>
        </w:tc>
        <w:tc>
          <w:tcPr>
            <w:tcW w:w="3050" w:type="dxa"/>
            <w:tcBorders>
              <w:top w:val="nil"/>
              <w:bottom w:val="nil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72.2950</w:t>
            </w:r>
          </w:p>
        </w:tc>
      </w:tr>
      <w:tr w:rsidR="002A3B3D" w:rsidRPr="00FB186A" w:rsidTr="00A707A9">
        <w:trPr>
          <w:trHeight w:val="285"/>
        </w:trPr>
        <w:tc>
          <w:tcPr>
            <w:tcW w:w="3638" w:type="dxa"/>
            <w:tcBorders>
              <w:top w:val="nil"/>
              <w:bottom w:val="nil"/>
            </w:tcBorders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TPOsup.R</w:t>
            </w:r>
          </w:p>
        </w:tc>
        <w:tc>
          <w:tcPr>
            <w:tcW w:w="3050" w:type="dxa"/>
            <w:tcBorders>
              <w:top w:val="nil"/>
              <w:bottom w:val="nil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67.5500</w:t>
            </w:r>
          </w:p>
        </w:tc>
      </w:tr>
      <w:tr w:rsidR="002A3B3D" w:rsidRPr="00FB186A" w:rsidTr="00A707A9">
        <w:trPr>
          <w:trHeight w:val="285"/>
        </w:trPr>
        <w:tc>
          <w:tcPr>
            <w:tcW w:w="3638" w:type="dxa"/>
            <w:tcBorders>
              <w:top w:val="nil"/>
              <w:bottom w:val="nil"/>
            </w:tcBorders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ANG.L</w:t>
            </w:r>
          </w:p>
        </w:tc>
        <w:tc>
          <w:tcPr>
            <w:tcW w:w="3050" w:type="dxa"/>
            <w:tcBorders>
              <w:top w:val="nil"/>
              <w:bottom w:val="nil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64.1750</w:t>
            </w:r>
          </w:p>
        </w:tc>
      </w:tr>
      <w:tr w:rsidR="002A3B3D" w:rsidRPr="00FB186A" w:rsidTr="00A707A9">
        <w:trPr>
          <w:trHeight w:val="285"/>
        </w:trPr>
        <w:tc>
          <w:tcPr>
            <w:tcW w:w="3638" w:type="dxa"/>
            <w:tcBorders>
              <w:top w:val="nil"/>
              <w:bottom w:val="nil"/>
            </w:tcBorders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REC.L</w:t>
            </w:r>
          </w:p>
        </w:tc>
        <w:tc>
          <w:tcPr>
            <w:tcW w:w="3050" w:type="dxa"/>
            <w:tcBorders>
              <w:top w:val="nil"/>
              <w:bottom w:val="nil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63.8800</w:t>
            </w:r>
          </w:p>
        </w:tc>
      </w:tr>
      <w:tr w:rsidR="002A3B3D" w:rsidRPr="00FB186A" w:rsidTr="00A707A9">
        <w:trPr>
          <w:trHeight w:val="285"/>
        </w:trPr>
        <w:tc>
          <w:tcPr>
            <w:tcW w:w="3638" w:type="dxa"/>
            <w:tcBorders>
              <w:top w:val="nil"/>
              <w:bottom w:val="nil"/>
            </w:tcBorders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PoCG.R</w:t>
            </w:r>
          </w:p>
        </w:tc>
        <w:tc>
          <w:tcPr>
            <w:tcW w:w="3050" w:type="dxa"/>
            <w:tcBorders>
              <w:top w:val="nil"/>
              <w:bottom w:val="nil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61.8400</w:t>
            </w:r>
          </w:p>
        </w:tc>
      </w:tr>
      <w:tr w:rsidR="002A3B3D" w:rsidRPr="00FB186A" w:rsidTr="00A707A9">
        <w:trPr>
          <w:trHeight w:val="285"/>
        </w:trPr>
        <w:tc>
          <w:tcPr>
            <w:tcW w:w="3638" w:type="dxa"/>
            <w:tcBorders>
              <w:top w:val="nil"/>
              <w:bottom w:val="nil"/>
            </w:tcBorders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PCG.L</w:t>
            </w:r>
          </w:p>
        </w:tc>
        <w:tc>
          <w:tcPr>
            <w:tcW w:w="3050" w:type="dxa"/>
            <w:tcBorders>
              <w:top w:val="nil"/>
              <w:bottom w:val="nil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57.7250</w:t>
            </w:r>
          </w:p>
        </w:tc>
      </w:tr>
      <w:tr w:rsidR="002A3B3D" w:rsidRPr="00FB186A" w:rsidTr="00A707A9">
        <w:trPr>
          <w:trHeight w:val="294"/>
        </w:trPr>
        <w:tc>
          <w:tcPr>
            <w:tcW w:w="3638" w:type="dxa"/>
            <w:tcBorders>
              <w:top w:val="nil"/>
              <w:bottom w:val="nil"/>
            </w:tcBorders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TPOsup.L</w:t>
            </w:r>
          </w:p>
        </w:tc>
        <w:tc>
          <w:tcPr>
            <w:tcW w:w="3050" w:type="dxa"/>
            <w:tcBorders>
              <w:top w:val="nil"/>
              <w:bottom w:val="nil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54.0900</w:t>
            </w:r>
          </w:p>
        </w:tc>
      </w:tr>
      <w:tr w:rsidR="002A3B3D" w:rsidRPr="00FB186A" w:rsidTr="00A707A9">
        <w:trPr>
          <w:trHeight w:val="285"/>
        </w:trPr>
        <w:tc>
          <w:tcPr>
            <w:tcW w:w="3638" w:type="dxa"/>
            <w:tcBorders>
              <w:top w:val="nil"/>
              <w:bottom w:val="nil"/>
            </w:tcBorders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INS.R</w:t>
            </w:r>
          </w:p>
        </w:tc>
        <w:tc>
          <w:tcPr>
            <w:tcW w:w="3050" w:type="dxa"/>
            <w:tcBorders>
              <w:top w:val="nil"/>
              <w:bottom w:val="nil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51.1150</w:t>
            </w:r>
          </w:p>
        </w:tc>
      </w:tr>
      <w:tr w:rsidR="002A3B3D" w:rsidRPr="00FB186A" w:rsidTr="00A707A9">
        <w:trPr>
          <w:trHeight w:val="266"/>
        </w:trPr>
        <w:tc>
          <w:tcPr>
            <w:tcW w:w="3638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SOG.L</w:t>
            </w:r>
          </w:p>
        </w:tc>
        <w:tc>
          <w:tcPr>
            <w:tcW w:w="3050" w:type="dxa"/>
            <w:tcBorders>
              <w:top w:val="nil"/>
              <w:bottom w:val="single" w:sz="12" w:space="0" w:color="008000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</w:p>
        </w:tc>
        <w:tc>
          <w:tcPr>
            <w:tcW w:w="3446" w:type="dxa"/>
            <w:tcBorders>
              <w:top w:val="nil"/>
              <w:bottom w:val="single" w:sz="12" w:space="0" w:color="008000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41.9250</w:t>
            </w:r>
          </w:p>
        </w:tc>
      </w:tr>
    </w:tbl>
    <w:p w:rsidR="002A3B3D" w:rsidRPr="00FB186A" w:rsidRDefault="002A3B3D" w:rsidP="002A3B3D">
      <w:pPr>
        <w:spacing w:before="100" w:beforeAutospacing="1" w:after="100" w:afterAutospacing="1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3F4F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Table.</w:t>
      </w:r>
      <w:r w:rsidRPr="00FB186A">
        <w:rPr>
          <w:rFonts w:ascii="Times New Roman" w:hAnsi="Times New Roman" w:cs="Times New Roman"/>
          <w:noProof/>
          <w:sz w:val="24"/>
          <w:szCs w:val="24"/>
        </w:rPr>
        <w:t xml:space="preserve"> Hub regions in IMF2 component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10134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638"/>
        <w:gridCol w:w="3050"/>
        <w:gridCol w:w="3446"/>
      </w:tblGrid>
      <w:tr w:rsidR="002A3B3D" w:rsidRPr="00FB186A" w:rsidTr="00A707A9">
        <w:trPr>
          <w:trHeight w:val="308"/>
        </w:trPr>
        <w:tc>
          <w:tcPr>
            <w:tcW w:w="3638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Regions</w:t>
            </w:r>
          </w:p>
        </w:tc>
        <w:tc>
          <w:tcPr>
            <w:tcW w:w="3050" w:type="dxa"/>
            <w:tcBorders>
              <w:top w:val="single" w:sz="12" w:space="0" w:color="008000"/>
              <w:bottom w:val="single" w:sz="12" w:space="0" w:color="008000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446" w:type="dxa"/>
            <w:tcBorders>
              <w:top w:val="single" w:sz="12" w:space="0" w:color="008000"/>
              <w:bottom w:val="single" w:sz="12" w:space="0" w:color="008000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 xml:space="preserve">Betweenness </w:t>
            </w:r>
            <w:r w:rsidRPr="00FB186A">
              <w:rPr>
                <w:rFonts w:ascii="Times New Roman" w:hAnsi="Times New Roman" w:cs="Times New Roman"/>
                <w:kern w:val="0"/>
                <w:sz w:val="24"/>
                <w:szCs w:val="24"/>
              </w:rPr>
              <w:t>(AUC)</w:t>
            </w:r>
          </w:p>
        </w:tc>
      </w:tr>
      <w:tr w:rsidR="002A3B3D" w:rsidRPr="00FB186A" w:rsidTr="00A707A9">
        <w:trPr>
          <w:trHeight w:val="285"/>
        </w:trPr>
        <w:tc>
          <w:tcPr>
            <w:tcW w:w="3638" w:type="dxa"/>
            <w:tcBorders>
              <w:top w:val="single" w:sz="12" w:space="0" w:color="008000"/>
            </w:tcBorders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IPL.L</w:t>
            </w:r>
          </w:p>
        </w:tc>
        <w:tc>
          <w:tcPr>
            <w:tcW w:w="3050" w:type="dxa"/>
            <w:tcBorders>
              <w:top w:val="single" w:sz="12" w:space="0" w:color="008000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446" w:type="dxa"/>
            <w:tcBorders>
              <w:top w:val="single" w:sz="12" w:space="0" w:color="008000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63.3500</w:t>
            </w:r>
          </w:p>
        </w:tc>
      </w:tr>
      <w:tr w:rsidR="002A3B3D" w:rsidRPr="00FB186A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PHG.R</w:t>
            </w:r>
          </w:p>
        </w:tc>
        <w:tc>
          <w:tcPr>
            <w:tcW w:w="3050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446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54.1100</w:t>
            </w:r>
          </w:p>
        </w:tc>
      </w:tr>
      <w:tr w:rsidR="002A3B3D" w:rsidRPr="00FB186A" w:rsidTr="00A707A9">
        <w:trPr>
          <w:trHeight w:val="294"/>
        </w:trPr>
        <w:tc>
          <w:tcPr>
            <w:tcW w:w="3638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ORBsupmed.L</w:t>
            </w:r>
          </w:p>
        </w:tc>
        <w:tc>
          <w:tcPr>
            <w:tcW w:w="3050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446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47.3900</w:t>
            </w:r>
          </w:p>
        </w:tc>
      </w:tr>
      <w:tr w:rsidR="002A3B3D" w:rsidRPr="00FB186A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PoCG.R</w:t>
            </w:r>
          </w:p>
        </w:tc>
        <w:tc>
          <w:tcPr>
            <w:tcW w:w="3050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3446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47.2150</w:t>
            </w:r>
          </w:p>
        </w:tc>
      </w:tr>
      <w:tr w:rsidR="002A3B3D" w:rsidRPr="00FB186A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IPL.R</w:t>
            </w:r>
          </w:p>
        </w:tc>
        <w:tc>
          <w:tcPr>
            <w:tcW w:w="3050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446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47.1850</w:t>
            </w:r>
          </w:p>
        </w:tc>
      </w:tr>
      <w:tr w:rsidR="002A3B3D" w:rsidRPr="00FB186A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SMG.R</w:t>
            </w:r>
          </w:p>
        </w:tc>
        <w:tc>
          <w:tcPr>
            <w:tcW w:w="3050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446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43.5050</w:t>
            </w:r>
          </w:p>
        </w:tc>
      </w:tr>
      <w:tr w:rsidR="002A3B3D" w:rsidRPr="00FB186A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TPOsup.L</w:t>
            </w:r>
          </w:p>
        </w:tc>
        <w:tc>
          <w:tcPr>
            <w:tcW w:w="3050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446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43.3350</w:t>
            </w:r>
          </w:p>
        </w:tc>
      </w:tr>
      <w:tr w:rsidR="002A3B3D" w:rsidRPr="00FB186A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SPG.L</w:t>
            </w:r>
          </w:p>
        </w:tc>
        <w:tc>
          <w:tcPr>
            <w:tcW w:w="3050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446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43.3100</w:t>
            </w:r>
          </w:p>
        </w:tc>
      </w:tr>
      <w:tr w:rsidR="002A3B3D" w:rsidRPr="00FB186A" w:rsidTr="00A707A9">
        <w:trPr>
          <w:trHeight w:val="294"/>
        </w:trPr>
        <w:tc>
          <w:tcPr>
            <w:tcW w:w="3638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TPOsup.R</w:t>
            </w:r>
          </w:p>
        </w:tc>
        <w:tc>
          <w:tcPr>
            <w:tcW w:w="3050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446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38.6900</w:t>
            </w:r>
          </w:p>
        </w:tc>
      </w:tr>
      <w:tr w:rsidR="002A3B3D" w:rsidRPr="00FB186A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INS.R</w:t>
            </w:r>
          </w:p>
        </w:tc>
        <w:tc>
          <w:tcPr>
            <w:tcW w:w="3050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446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37.7000</w:t>
            </w:r>
          </w:p>
        </w:tc>
      </w:tr>
      <w:tr w:rsidR="002A3B3D" w:rsidRPr="00FB186A" w:rsidTr="00A707A9">
        <w:trPr>
          <w:trHeight w:val="266"/>
        </w:trPr>
        <w:tc>
          <w:tcPr>
            <w:tcW w:w="3638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ACG.L</w:t>
            </w:r>
          </w:p>
        </w:tc>
        <w:tc>
          <w:tcPr>
            <w:tcW w:w="3050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446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35.7900</w:t>
            </w:r>
          </w:p>
        </w:tc>
      </w:tr>
      <w:tr w:rsidR="002A3B3D" w:rsidRPr="00FB186A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ORBsupmed.R</w:t>
            </w:r>
          </w:p>
        </w:tc>
        <w:tc>
          <w:tcPr>
            <w:tcW w:w="3050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446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33.5450</w:t>
            </w:r>
          </w:p>
        </w:tc>
      </w:tr>
      <w:tr w:rsidR="002A3B3D" w:rsidRPr="00FB186A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SOG.R</w:t>
            </w:r>
          </w:p>
        </w:tc>
        <w:tc>
          <w:tcPr>
            <w:tcW w:w="3050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</w:p>
        </w:tc>
        <w:tc>
          <w:tcPr>
            <w:tcW w:w="3446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32.8050</w:t>
            </w:r>
          </w:p>
        </w:tc>
      </w:tr>
      <w:tr w:rsidR="002A3B3D" w:rsidRPr="00FB186A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ACG.R</w:t>
            </w:r>
          </w:p>
        </w:tc>
        <w:tc>
          <w:tcPr>
            <w:tcW w:w="3050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446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32.2400</w:t>
            </w:r>
          </w:p>
        </w:tc>
      </w:tr>
      <w:tr w:rsidR="002A3B3D" w:rsidRPr="00FB186A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PHG.L</w:t>
            </w:r>
          </w:p>
        </w:tc>
        <w:tc>
          <w:tcPr>
            <w:tcW w:w="3050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446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31.5750</w:t>
            </w:r>
          </w:p>
        </w:tc>
      </w:tr>
    </w:tbl>
    <w:p w:rsidR="002A3B3D" w:rsidRDefault="002A3B3D" w:rsidP="002A3B3D">
      <w:pPr>
        <w:spacing w:before="100" w:beforeAutospacing="1"/>
        <w:jc w:val="left"/>
        <w:rPr>
          <w:rFonts w:ascii="Times New Roman" w:hAnsi="Times New Roman" w:cs="Times New Roman"/>
          <w:sz w:val="24"/>
          <w:szCs w:val="24"/>
        </w:rPr>
      </w:pPr>
    </w:p>
    <w:p w:rsidR="002A3B3D" w:rsidRDefault="002A3B3D" w:rsidP="002A3B3D">
      <w:pPr>
        <w:spacing w:before="100" w:beforeAutospacing="1"/>
        <w:jc w:val="left"/>
        <w:rPr>
          <w:rFonts w:ascii="Times New Roman" w:hAnsi="Times New Roman" w:cs="Times New Roman"/>
          <w:sz w:val="24"/>
          <w:szCs w:val="24"/>
        </w:rPr>
      </w:pPr>
    </w:p>
    <w:p w:rsidR="002A3B3D" w:rsidRDefault="002A3B3D" w:rsidP="002A3B3D">
      <w:pPr>
        <w:spacing w:before="100" w:beforeAutospacing="1"/>
        <w:jc w:val="left"/>
        <w:rPr>
          <w:rFonts w:ascii="Times New Roman" w:hAnsi="Times New Roman" w:cs="Times New Roman"/>
          <w:sz w:val="24"/>
          <w:szCs w:val="24"/>
        </w:rPr>
      </w:pPr>
    </w:p>
    <w:p w:rsidR="002A3B3D" w:rsidRDefault="002A3B3D" w:rsidP="002A3B3D">
      <w:pPr>
        <w:spacing w:before="100" w:beforeAutospacing="1"/>
        <w:jc w:val="left"/>
        <w:rPr>
          <w:rFonts w:ascii="Times New Roman" w:hAnsi="Times New Roman" w:cs="Times New Roman"/>
          <w:sz w:val="24"/>
          <w:szCs w:val="24"/>
        </w:rPr>
      </w:pPr>
    </w:p>
    <w:p w:rsidR="002A3B3D" w:rsidRDefault="002A3B3D" w:rsidP="002A3B3D">
      <w:pPr>
        <w:spacing w:before="100" w:beforeAutospacing="1"/>
        <w:jc w:val="left"/>
        <w:rPr>
          <w:rFonts w:ascii="Times New Roman" w:hAnsi="Times New Roman" w:cs="Times New Roman"/>
          <w:sz w:val="24"/>
          <w:szCs w:val="24"/>
        </w:rPr>
      </w:pPr>
    </w:p>
    <w:p w:rsidR="002A3B3D" w:rsidRDefault="002A3B3D" w:rsidP="002A3B3D">
      <w:pPr>
        <w:spacing w:before="100" w:beforeAutospacing="1"/>
        <w:jc w:val="left"/>
        <w:rPr>
          <w:rFonts w:ascii="Times New Roman" w:hAnsi="Times New Roman" w:cs="Times New Roman"/>
          <w:sz w:val="24"/>
          <w:szCs w:val="24"/>
        </w:rPr>
      </w:pPr>
    </w:p>
    <w:p w:rsidR="002A3B3D" w:rsidRDefault="002A3B3D" w:rsidP="002A3B3D">
      <w:pPr>
        <w:spacing w:before="100" w:beforeAutospacing="1"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2A3B3D" w:rsidRPr="00FB186A" w:rsidRDefault="002A3B3D" w:rsidP="002A3B3D">
      <w:pPr>
        <w:spacing w:before="100" w:beforeAutospacing="1" w:after="100" w:afterAutospacing="1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3F4F3E">
        <w:rPr>
          <w:rFonts w:ascii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FB186A">
        <w:rPr>
          <w:rFonts w:ascii="Times New Roman" w:hAnsi="Times New Roman" w:cs="Times New Roman"/>
          <w:noProof/>
          <w:sz w:val="24"/>
          <w:szCs w:val="24"/>
        </w:rPr>
        <w:t>.3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Table.</w:t>
      </w:r>
      <w:r w:rsidRPr="00FB186A">
        <w:rPr>
          <w:rFonts w:ascii="Times New Roman" w:hAnsi="Times New Roman" w:cs="Times New Roman"/>
          <w:noProof/>
          <w:sz w:val="24"/>
          <w:szCs w:val="24"/>
        </w:rPr>
        <w:t xml:space="preserve"> Hub regions in IMF3 component</w:t>
      </w:r>
    </w:p>
    <w:tbl>
      <w:tblPr>
        <w:tblW w:w="10152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711"/>
        <w:gridCol w:w="3062"/>
        <w:gridCol w:w="3379"/>
      </w:tblGrid>
      <w:tr w:rsidR="002A3B3D" w:rsidRPr="00FB186A" w:rsidTr="00A707A9">
        <w:trPr>
          <w:trHeight w:val="313"/>
        </w:trPr>
        <w:tc>
          <w:tcPr>
            <w:tcW w:w="3711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Regions</w:t>
            </w:r>
          </w:p>
        </w:tc>
        <w:tc>
          <w:tcPr>
            <w:tcW w:w="3062" w:type="dxa"/>
            <w:tcBorders>
              <w:top w:val="single" w:sz="12" w:space="0" w:color="008000"/>
              <w:bottom w:val="single" w:sz="12" w:space="0" w:color="008000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379" w:type="dxa"/>
            <w:tcBorders>
              <w:top w:val="single" w:sz="12" w:space="0" w:color="008000"/>
              <w:bottom w:val="single" w:sz="12" w:space="0" w:color="008000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 xml:space="preserve">Betweenness </w:t>
            </w:r>
            <w:r w:rsidRPr="00FB186A">
              <w:rPr>
                <w:rFonts w:ascii="Times New Roman" w:hAnsi="Times New Roman" w:cs="Times New Roman"/>
                <w:kern w:val="0"/>
                <w:sz w:val="24"/>
                <w:szCs w:val="24"/>
              </w:rPr>
              <w:t>(AUC)</w:t>
            </w:r>
          </w:p>
        </w:tc>
      </w:tr>
      <w:tr w:rsidR="002A3B3D" w:rsidRPr="00FB186A" w:rsidTr="00A707A9">
        <w:trPr>
          <w:trHeight w:val="290"/>
        </w:trPr>
        <w:tc>
          <w:tcPr>
            <w:tcW w:w="3711" w:type="dxa"/>
            <w:tcBorders>
              <w:top w:val="single" w:sz="12" w:space="0" w:color="008000"/>
            </w:tcBorders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PHG.R</w:t>
            </w:r>
          </w:p>
        </w:tc>
        <w:tc>
          <w:tcPr>
            <w:tcW w:w="3062" w:type="dxa"/>
            <w:tcBorders>
              <w:top w:val="single" w:sz="12" w:space="0" w:color="008000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79" w:type="dxa"/>
            <w:tcBorders>
              <w:top w:val="single" w:sz="12" w:space="0" w:color="008000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71.8950</w:t>
            </w:r>
          </w:p>
        </w:tc>
      </w:tr>
      <w:tr w:rsidR="002A3B3D" w:rsidRPr="00FB186A" w:rsidTr="00A707A9">
        <w:trPr>
          <w:trHeight w:val="290"/>
        </w:trPr>
        <w:tc>
          <w:tcPr>
            <w:tcW w:w="3711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PCG.L</w:t>
            </w:r>
          </w:p>
        </w:tc>
        <w:tc>
          <w:tcPr>
            <w:tcW w:w="3062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7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39.4450</w:t>
            </w:r>
          </w:p>
        </w:tc>
      </w:tr>
      <w:tr w:rsidR="002A3B3D" w:rsidRPr="00FB186A" w:rsidTr="00A707A9">
        <w:trPr>
          <w:trHeight w:val="299"/>
        </w:trPr>
        <w:tc>
          <w:tcPr>
            <w:tcW w:w="3711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PoCG.R</w:t>
            </w:r>
          </w:p>
        </w:tc>
        <w:tc>
          <w:tcPr>
            <w:tcW w:w="3062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337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38.5350</w:t>
            </w:r>
          </w:p>
        </w:tc>
      </w:tr>
      <w:tr w:rsidR="002A3B3D" w:rsidRPr="00FB186A" w:rsidTr="00A707A9">
        <w:trPr>
          <w:trHeight w:val="290"/>
        </w:trPr>
        <w:tc>
          <w:tcPr>
            <w:tcW w:w="3711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IPL.L</w:t>
            </w:r>
          </w:p>
        </w:tc>
        <w:tc>
          <w:tcPr>
            <w:tcW w:w="3062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37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38.1000</w:t>
            </w:r>
          </w:p>
        </w:tc>
      </w:tr>
      <w:tr w:rsidR="002A3B3D" w:rsidRPr="00FB186A" w:rsidTr="00A707A9">
        <w:trPr>
          <w:trHeight w:val="290"/>
        </w:trPr>
        <w:tc>
          <w:tcPr>
            <w:tcW w:w="3711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FFG.R</w:t>
            </w:r>
          </w:p>
        </w:tc>
        <w:tc>
          <w:tcPr>
            <w:tcW w:w="3062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 (Unimodal)</w:t>
            </w:r>
          </w:p>
        </w:tc>
        <w:tc>
          <w:tcPr>
            <w:tcW w:w="337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37.8800</w:t>
            </w:r>
          </w:p>
        </w:tc>
      </w:tr>
      <w:tr w:rsidR="002A3B3D" w:rsidRPr="00FB186A" w:rsidTr="00A707A9">
        <w:trPr>
          <w:trHeight w:val="290"/>
        </w:trPr>
        <w:tc>
          <w:tcPr>
            <w:tcW w:w="3711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PHG.L</w:t>
            </w:r>
          </w:p>
        </w:tc>
        <w:tc>
          <w:tcPr>
            <w:tcW w:w="3062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7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37.0400</w:t>
            </w:r>
          </w:p>
        </w:tc>
      </w:tr>
      <w:tr w:rsidR="002A3B3D" w:rsidRPr="00FB186A" w:rsidTr="00A707A9">
        <w:trPr>
          <w:trHeight w:val="299"/>
        </w:trPr>
        <w:tc>
          <w:tcPr>
            <w:tcW w:w="3711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IPL.R</w:t>
            </w:r>
          </w:p>
        </w:tc>
        <w:tc>
          <w:tcPr>
            <w:tcW w:w="3062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37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36.7350</w:t>
            </w:r>
          </w:p>
        </w:tc>
      </w:tr>
      <w:tr w:rsidR="002A3B3D" w:rsidRPr="00FB186A" w:rsidTr="00A707A9">
        <w:trPr>
          <w:trHeight w:val="290"/>
        </w:trPr>
        <w:tc>
          <w:tcPr>
            <w:tcW w:w="3711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ORBsupmed.L</w:t>
            </w:r>
          </w:p>
        </w:tc>
        <w:tc>
          <w:tcPr>
            <w:tcW w:w="3062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7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35.3450</w:t>
            </w:r>
          </w:p>
        </w:tc>
      </w:tr>
      <w:tr w:rsidR="002A3B3D" w:rsidRPr="00FB186A" w:rsidTr="00A707A9">
        <w:trPr>
          <w:trHeight w:val="271"/>
        </w:trPr>
        <w:tc>
          <w:tcPr>
            <w:tcW w:w="3711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SPG.L</w:t>
            </w:r>
          </w:p>
        </w:tc>
        <w:tc>
          <w:tcPr>
            <w:tcW w:w="3062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37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34.1250</w:t>
            </w:r>
          </w:p>
        </w:tc>
      </w:tr>
      <w:tr w:rsidR="002A3B3D" w:rsidRPr="00FB186A" w:rsidTr="00A707A9">
        <w:trPr>
          <w:trHeight w:val="290"/>
        </w:trPr>
        <w:tc>
          <w:tcPr>
            <w:tcW w:w="3711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TPOsup.L</w:t>
            </w:r>
          </w:p>
        </w:tc>
        <w:tc>
          <w:tcPr>
            <w:tcW w:w="3062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7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33.1550</w:t>
            </w:r>
          </w:p>
        </w:tc>
      </w:tr>
      <w:tr w:rsidR="002A3B3D" w:rsidRPr="00FB186A" w:rsidTr="00A707A9">
        <w:trPr>
          <w:trHeight w:val="290"/>
        </w:trPr>
        <w:tc>
          <w:tcPr>
            <w:tcW w:w="3711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AMYG.R</w:t>
            </w:r>
          </w:p>
        </w:tc>
        <w:tc>
          <w:tcPr>
            <w:tcW w:w="3062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Subcortical</w:t>
            </w:r>
          </w:p>
        </w:tc>
        <w:tc>
          <w:tcPr>
            <w:tcW w:w="337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32.5800</w:t>
            </w:r>
          </w:p>
        </w:tc>
      </w:tr>
      <w:tr w:rsidR="002A3B3D" w:rsidRPr="00FB186A" w:rsidTr="00A707A9">
        <w:trPr>
          <w:trHeight w:val="290"/>
        </w:trPr>
        <w:tc>
          <w:tcPr>
            <w:tcW w:w="3711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SMG.R</w:t>
            </w:r>
          </w:p>
        </w:tc>
        <w:tc>
          <w:tcPr>
            <w:tcW w:w="3062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37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32.5550</w:t>
            </w:r>
          </w:p>
        </w:tc>
      </w:tr>
      <w:tr w:rsidR="002A3B3D" w:rsidRPr="00FB186A" w:rsidTr="00A707A9">
        <w:trPr>
          <w:trHeight w:val="299"/>
        </w:trPr>
        <w:tc>
          <w:tcPr>
            <w:tcW w:w="3711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ORBsupmed.R</w:t>
            </w:r>
          </w:p>
        </w:tc>
        <w:tc>
          <w:tcPr>
            <w:tcW w:w="3062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7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31.7200</w:t>
            </w:r>
          </w:p>
        </w:tc>
      </w:tr>
      <w:tr w:rsidR="002A3B3D" w:rsidRPr="00FB186A" w:rsidTr="00A707A9">
        <w:trPr>
          <w:trHeight w:val="290"/>
        </w:trPr>
        <w:tc>
          <w:tcPr>
            <w:tcW w:w="3711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TPOsup.R</w:t>
            </w:r>
          </w:p>
        </w:tc>
        <w:tc>
          <w:tcPr>
            <w:tcW w:w="3062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7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28.8200</w:t>
            </w:r>
          </w:p>
        </w:tc>
      </w:tr>
    </w:tbl>
    <w:p w:rsidR="002A3B3D" w:rsidRPr="00FB186A" w:rsidRDefault="002A3B3D" w:rsidP="002A3B3D">
      <w:pPr>
        <w:spacing w:before="100" w:beforeAutospacing="1" w:after="100" w:afterAutospacing="1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3F4F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FB186A">
        <w:rPr>
          <w:rFonts w:ascii="Times New Roman" w:hAnsi="Times New Roman" w:cs="Times New Roman"/>
          <w:noProof/>
          <w:sz w:val="24"/>
          <w:szCs w:val="24"/>
        </w:rPr>
        <w:t>.4 Table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B186A">
        <w:rPr>
          <w:rFonts w:ascii="Times New Roman" w:hAnsi="Times New Roman" w:cs="Times New Roman"/>
          <w:noProof/>
          <w:sz w:val="24"/>
          <w:szCs w:val="24"/>
        </w:rPr>
        <w:t xml:space="preserve"> Hub regions in IMF4 component</w:t>
      </w:r>
    </w:p>
    <w:tbl>
      <w:tblPr>
        <w:tblW w:w="10158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644"/>
        <w:gridCol w:w="3295"/>
        <w:gridCol w:w="3219"/>
      </w:tblGrid>
      <w:tr w:rsidR="002A3B3D" w:rsidRPr="00FB186A" w:rsidTr="00A707A9">
        <w:trPr>
          <w:trHeight w:val="311"/>
        </w:trPr>
        <w:tc>
          <w:tcPr>
            <w:tcW w:w="3644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Regions</w:t>
            </w:r>
          </w:p>
        </w:tc>
        <w:tc>
          <w:tcPr>
            <w:tcW w:w="3295" w:type="dxa"/>
            <w:tcBorders>
              <w:top w:val="single" w:sz="12" w:space="0" w:color="008000"/>
              <w:bottom w:val="single" w:sz="12" w:space="0" w:color="008000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219" w:type="dxa"/>
            <w:tcBorders>
              <w:top w:val="single" w:sz="12" w:space="0" w:color="008000"/>
              <w:bottom w:val="single" w:sz="12" w:space="0" w:color="008000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 xml:space="preserve">Betweenness </w:t>
            </w:r>
            <w:r w:rsidRPr="00FB186A">
              <w:rPr>
                <w:rFonts w:ascii="Times New Roman" w:hAnsi="Times New Roman" w:cs="Times New Roman"/>
                <w:kern w:val="0"/>
                <w:sz w:val="24"/>
                <w:szCs w:val="24"/>
              </w:rPr>
              <w:t>(AUC)</w:t>
            </w:r>
          </w:p>
        </w:tc>
      </w:tr>
      <w:tr w:rsidR="002A3B3D" w:rsidRPr="00FB186A" w:rsidTr="00A707A9">
        <w:trPr>
          <w:trHeight w:val="288"/>
        </w:trPr>
        <w:tc>
          <w:tcPr>
            <w:tcW w:w="3644" w:type="dxa"/>
            <w:tcBorders>
              <w:top w:val="single" w:sz="12" w:space="0" w:color="008000"/>
            </w:tcBorders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FFG.R</w:t>
            </w:r>
          </w:p>
        </w:tc>
        <w:tc>
          <w:tcPr>
            <w:tcW w:w="3295" w:type="dxa"/>
            <w:tcBorders>
              <w:top w:val="single" w:sz="12" w:space="0" w:color="008000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 (Unimodal)</w:t>
            </w:r>
          </w:p>
        </w:tc>
        <w:tc>
          <w:tcPr>
            <w:tcW w:w="3219" w:type="dxa"/>
            <w:tcBorders>
              <w:top w:val="single" w:sz="12" w:space="0" w:color="008000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54.6400</w:t>
            </w:r>
          </w:p>
        </w:tc>
      </w:tr>
      <w:tr w:rsidR="002A3B3D" w:rsidRPr="00FB186A" w:rsidTr="00A707A9">
        <w:trPr>
          <w:trHeight w:val="288"/>
        </w:trPr>
        <w:tc>
          <w:tcPr>
            <w:tcW w:w="3644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PoCG.R</w:t>
            </w:r>
          </w:p>
        </w:tc>
        <w:tc>
          <w:tcPr>
            <w:tcW w:w="3295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321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46.8800</w:t>
            </w:r>
          </w:p>
        </w:tc>
      </w:tr>
      <w:tr w:rsidR="002A3B3D" w:rsidRPr="00FB186A" w:rsidTr="00A707A9">
        <w:trPr>
          <w:trHeight w:val="297"/>
        </w:trPr>
        <w:tc>
          <w:tcPr>
            <w:tcW w:w="3644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PCG.L</w:t>
            </w:r>
          </w:p>
        </w:tc>
        <w:tc>
          <w:tcPr>
            <w:tcW w:w="3295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1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42.2100</w:t>
            </w:r>
          </w:p>
        </w:tc>
      </w:tr>
      <w:tr w:rsidR="002A3B3D" w:rsidRPr="00FB186A" w:rsidTr="00A707A9">
        <w:trPr>
          <w:trHeight w:val="288"/>
        </w:trPr>
        <w:tc>
          <w:tcPr>
            <w:tcW w:w="3644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PHG.R</w:t>
            </w:r>
          </w:p>
        </w:tc>
        <w:tc>
          <w:tcPr>
            <w:tcW w:w="3295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1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41.0850</w:t>
            </w:r>
          </w:p>
        </w:tc>
      </w:tr>
      <w:tr w:rsidR="002A3B3D" w:rsidRPr="00FB186A" w:rsidTr="00A707A9">
        <w:trPr>
          <w:trHeight w:val="288"/>
        </w:trPr>
        <w:tc>
          <w:tcPr>
            <w:tcW w:w="3644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TPOsup.L</w:t>
            </w:r>
          </w:p>
        </w:tc>
        <w:tc>
          <w:tcPr>
            <w:tcW w:w="3295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1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39.2850</w:t>
            </w:r>
          </w:p>
        </w:tc>
      </w:tr>
      <w:tr w:rsidR="002A3B3D" w:rsidRPr="00FB186A" w:rsidTr="00A707A9">
        <w:trPr>
          <w:trHeight w:val="288"/>
        </w:trPr>
        <w:tc>
          <w:tcPr>
            <w:tcW w:w="3644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ORBsupmed.L</w:t>
            </w:r>
          </w:p>
        </w:tc>
        <w:tc>
          <w:tcPr>
            <w:tcW w:w="3295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1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37.6200</w:t>
            </w:r>
          </w:p>
        </w:tc>
      </w:tr>
      <w:tr w:rsidR="002A3B3D" w:rsidRPr="00FB186A" w:rsidTr="00A707A9">
        <w:trPr>
          <w:trHeight w:val="288"/>
        </w:trPr>
        <w:tc>
          <w:tcPr>
            <w:tcW w:w="3644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IPL.R</w:t>
            </w:r>
          </w:p>
        </w:tc>
        <w:tc>
          <w:tcPr>
            <w:tcW w:w="3295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21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30.4450</w:t>
            </w:r>
          </w:p>
        </w:tc>
      </w:tr>
      <w:tr w:rsidR="002A3B3D" w:rsidRPr="00FB186A" w:rsidTr="00A707A9">
        <w:trPr>
          <w:trHeight w:val="288"/>
        </w:trPr>
        <w:tc>
          <w:tcPr>
            <w:tcW w:w="3644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SMG.R</w:t>
            </w:r>
          </w:p>
        </w:tc>
        <w:tc>
          <w:tcPr>
            <w:tcW w:w="3295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21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29.8250</w:t>
            </w:r>
          </w:p>
        </w:tc>
      </w:tr>
      <w:tr w:rsidR="002A3B3D" w:rsidRPr="00FB186A" w:rsidTr="00A707A9">
        <w:trPr>
          <w:trHeight w:val="297"/>
        </w:trPr>
        <w:tc>
          <w:tcPr>
            <w:tcW w:w="3644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AMYG.R</w:t>
            </w:r>
          </w:p>
        </w:tc>
        <w:tc>
          <w:tcPr>
            <w:tcW w:w="3295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Subcortical</w:t>
            </w:r>
          </w:p>
        </w:tc>
        <w:tc>
          <w:tcPr>
            <w:tcW w:w="321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29.7550</w:t>
            </w:r>
          </w:p>
        </w:tc>
      </w:tr>
      <w:tr w:rsidR="002A3B3D" w:rsidRPr="00FB186A" w:rsidTr="00A707A9">
        <w:trPr>
          <w:trHeight w:val="288"/>
        </w:trPr>
        <w:tc>
          <w:tcPr>
            <w:tcW w:w="3644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TPOsup.R</w:t>
            </w:r>
          </w:p>
        </w:tc>
        <w:tc>
          <w:tcPr>
            <w:tcW w:w="3295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1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28.0100</w:t>
            </w:r>
          </w:p>
        </w:tc>
      </w:tr>
      <w:tr w:rsidR="002A3B3D" w:rsidRPr="00FB186A" w:rsidTr="00A707A9">
        <w:trPr>
          <w:trHeight w:val="268"/>
        </w:trPr>
        <w:tc>
          <w:tcPr>
            <w:tcW w:w="3644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SPG.R</w:t>
            </w:r>
          </w:p>
        </w:tc>
        <w:tc>
          <w:tcPr>
            <w:tcW w:w="3295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21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26.1500</w:t>
            </w:r>
          </w:p>
        </w:tc>
      </w:tr>
      <w:tr w:rsidR="002A3B3D" w:rsidRPr="00FB186A" w:rsidTr="00A707A9">
        <w:trPr>
          <w:trHeight w:val="288"/>
        </w:trPr>
        <w:tc>
          <w:tcPr>
            <w:tcW w:w="3644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ACG.L</w:t>
            </w:r>
          </w:p>
        </w:tc>
        <w:tc>
          <w:tcPr>
            <w:tcW w:w="3295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1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25.7250</w:t>
            </w:r>
          </w:p>
        </w:tc>
      </w:tr>
      <w:tr w:rsidR="002A3B3D" w:rsidRPr="00FB186A" w:rsidTr="00A707A9">
        <w:trPr>
          <w:trHeight w:val="288"/>
        </w:trPr>
        <w:tc>
          <w:tcPr>
            <w:tcW w:w="3644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IPL.L</w:t>
            </w:r>
          </w:p>
        </w:tc>
        <w:tc>
          <w:tcPr>
            <w:tcW w:w="3295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219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24.3950</w:t>
            </w:r>
          </w:p>
        </w:tc>
      </w:tr>
    </w:tbl>
    <w:p w:rsidR="002A3B3D" w:rsidRDefault="002A3B3D" w:rsidP="002A3B3D">
      <w:pPr>
        <w:spacing w:before="100" w:beforeAutospacing="1"/>
        <w:jc w:val="left"/>
        <w:rPr>
          <w:rFonts w:ascii="Times New Roman" w:hAnsi="Times New Roman" w:cs="Times New Roman"/>
          <w:sz w:val="24"/>
          <w:szCs w:val="24"/>
        </w:rPr>
      </w:pPr>
    </w:p>
    <w:p w:rsidR="002A3B3D" w:rsidRDefault="002A3B3D" w:rsidP="002A3B3D">
      <w:pPr>
        <w:spacing w:before="100" w:beforeAutospacing="1"/>
        <w:jc w:val="left"/>
        <w:rPr>
          <w:rFonts w:ascii="Times New Roman" w:hAnsi="Times New Roman" w:cs="Times New Roman"/>
          <w:sz w:val="24"/>
          <w:szCs w:val="24"/>
        </w:rPr>
      </w:pPr>
    </w:p>
    <w:p w:rsidR="002A3B3D" w:rsidRDefault="002A3B3D" w:rsidP="002A3B3D">
      <w:pPr>
        <w:spacing w:before="100" w:beforeAutospacing="1"/>
        <w:jc w:val="left"/>
        <w:rPr>
          <w:rFonts w:ascii="Times New Roman" w:hAnsi="Times New Roman" w:cs="Times New Roman"/>
          <w:sz w:val="24"/>
          <w:szCs w:val="24"/>
        </w:rPr>
      </w:pPr>
    </w:p>
    <w:p w:rsidR="002A3B3D" w:rsidRDefault="002A3B3D" w:rsidP="002A3B3D">
      <w:pPr>
        <w:spacing w:before="100" w:beforeAutospacing="1"/>
        <w:jc w:val="left"/>
        <w:rPr>
          <w:rFonts w:ascii="Times New Roman" w:hAnsi="Times New Roman" w:cs="Times New Roman"/>
          <w:sz w:val="24"/>
          <w:szCs w:val="24"/>
        </w:rPr>
      </w:pPr>
    </w:p>
    <w:p w:rsidR="002A3B3D" w:rsidRDefault="002A3B3D" w:rsidP="002A3B3D">
      <w:pPr>
        <w:spacing w:before="100" w:beforeAutospacing="1"/>
        <w:jc w:val="left"/>
        <w:rPr>
          <w:rFonts w:ascii="Times New Roman" w:hAnsi="Times New Roman" w:cs="Times New Roman"/>
          <w:sz w:val="24"/>
          <w:szCs w:val="24"/>
        </w:rPr>
      </w:pPr>
    </w:p>
    <w:p w:rsidR="002A3B3D" w:rsidRDefault="002A3B3D" w:rsidP="002A3B3D">
      <w:pPr>
        <w:spacing w:before="100" w:beforeAutospacing="1"/>
        <w:jc w:val="left"/>
        <w:rPr>
          <w:rFonts w:ascii="Times New Roman" w:hAnsi="Times New Roman" w:cs="Times New Roman"/>
          <w:sz w:val="24"/>
          <w:szCs w:val="24"/>
        </w:rPr>
      </w:pPr>
    </w:p>
    <w:p w:rsidR="002A3B3D" w:rsidRDefault="002A3B3D" w:rsidP="002A3B3D">
      <w:pPr>
        <w:spacing w:before="100" w:beforeAutospacing="1"/>
        <w:jc w:val="left"/>
        <w:rPr>
          <w:rFonts w:ascii="Times New Roman" w:hAnsi="Times New Roman" w:cs="Times New Roman"/>
          <w:sz w:val="24"/>
          <w:szCs w:val="24"/>
        </w:rPr>
      </w:pPr>
    </w:p>
    <w:p w:rsidR="002A3B3D" w:rsidRDefault="002A3B3D" w:rsidP="002A3B3D">
      <w:pPr>
        <w:spacing w:before="100" w:beforeAutospacing="1"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2A3B3D" w:rsidRPr="00FB186A" w:rsidRDefault="002A3B3D" w:rsidP="002A3B3D">
      <w:pPr>
        <w:spacing w:before="100" w:beforeAutospacing="1" w:after="100" w:afterAutospacing="1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3F4F3E">
        <w:rPr>
          <w:rFonts w:ascii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FB186A">
        <w:rPr>
          <w:rFonts w:ascii="Times New Roman" w:hAnsi="Times New Roman" w:cs="Times New Roman"/>
          <w:noProof/>
          <w:sz w:val="24"/>
          <w:szCs w:val="24"/>
        </w:rPr>
        <w:t>.5 Table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B186A">
        <w:rPr>
          <w:rFonts w:ascii="Times New Roman" w:hAnsi="Times New Roman" w:cs="Times New Roman"/>
          <w:noProof/>
          <w:sz w:val="24"/>
          <w:szCs w:val="24"/>
        </w:rPr>
        <w:t xml:space="preserve"> Hub regions in IMF5 component</w:t>
      </w:r>
    </w:p>
    <w:tbl>
      <w:tblPr>
        <w:tblW w:w="10122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626"/>
        <w:gridCol w:w="3193"/>
        <w:gridCol w:w="3303"/>
      </w:tblGrid>
      <w:tr w:rsidR="002A3B3D" w:rsidRPr="00FB186A" w:rsidTr="00A707A9">
        <w:trPr>
          <w:trHeight w:val="343"/>
        </w:trPr>
        <w:tc>
          <w:tcPr>
            <w:tcW w:w="3626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Regions</w:t>
            </w:r>
          </w:p>
        </w:tc>
        <w:tc>
          <w:tcPr>
            <w:tcW w:w="3193" w:type="dxa"/>
            <w:tcBorders>
              <w:top w:val="single" w:sz="12" w:space="0" w:color="008000"/>
              <w:bottom w:val="single" w:sz="12" w:space="0" w:color="008000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303" w:type="dxa"/>
            <w:tcBorders>
              <w:top w:val="single" w:sz="12" w:space="0" w:color="008000"/>
              <w:bottom w:val="single" w:sz="12" w:space="0" w:color="008000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 xml:space="preserve">Betweenness </w:t>
            </w:r>
            <w:r w:rsidRPr="00FB186A">
              <w:rPr>
                <w:rFonts w:ascii="Times New Roman" w:hAnsi="Times New Roman" w:cs="Times New Roman"/>
                <w:kern w:val="0"/>
                <w:sz w:val="24"/>
                <w:szCs w:val="24"/>
              </w:rPr>
              <w:t>(AUC)</w:t>
            </w:r>
          </w:p>
        </w:tc>
      </w:tr>
      <w:tr w:rsidR="002A3B3D" w:rsidRPr="00FB186A" w:rsidTr="00A707A9">
        <w:trPr>
          <w:trHeight w:val="319"/>
        </w:trPr>
        <w:tc>
          <w:tcPr>
            <w:tcW w:w="3626" w:type="dxa"/>
            <w:tcBorders>
              <w:top w:val="single" w:sz="12" w:space="0" w:color="008000"/>
            </w:tcBorders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PoCG.R</w:t>
            </w:r>
          </w:p>
        </w:tc>
        <w:tc>
          <w:tcPr>
            <w:tcW w:w="3193" w:type="dxa"/>
            <w:tcBorders>
              <w:top w:val="single" w:sz="12" w:space="0" w:color="008000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3303" w:type="dxa"/>
            <w:tcBorders>
              <w:top w:val="single" w:sz="12" w:space="0" w:color="008000"/>
            </w:tcBorders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42.2850</w:t>
            </w:r>
          </w:p>
        </w:tc>
      </w:tr>
      <w:tr w:rsidR="002A3B3D" w:rsidRPr="00FB186A" w:rsidTr="00A707A9">
        <w:trPr>
          <w:trHeight w:val="319"/>
        </w:trPr>
        <w:tc>
          <w:tcPr>
            <w:tcW w:w="3626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ORBsupmed.L</w:t>
            </w:r>
          </w:p>
        </w:tc>
        <w:tc>
          <w:tcPr>
            <w:tcW w:w="319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0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35.1400</w:t>
            </w:r>
          </w:p>
        </w:tc>
      </w:tr>
      <w:tr w:rsidR="002A3B3D" w:rsidRPr="00FB186A" w:rsidTr="00A707A9">
        <w:trPr>
          <w:trHeight w:val="328"/>
        </w:trPr>
        <w:tc>
          <w:tcPr>
            <w:tcW w:w="3626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FFG.R</w:t>
            </w:r>
          </w:p>
        </w:tc>
        <w:tc>
          <w:tcPr>
            <w:tcW w:w="319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 (Unimodal)</w:t>
            </w:r>
          </w:p>
        </w:tc>
        <w:tc>
          <w:tcPr>
            <w:tcW w:w="330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34.7650</w:t>
            </w:r>
          </w:p>
        </w:tc>
      </w:tr>
      <w:tr w:rsidR="002A3B3D" w:rsidRPr="00FB186A" w:rsidTr="00A707A9">
        <w:trPr>
          <w:trHeight w:val="319"/>
        </w:trPr>
        <w:tc>
          <w:tcPr>
            <w:tcW w:w="3626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TPOsup.L</w:t>
            </w:r>
          </w:p>
        </w:tc>
        <w:tc>
          <w:tcPr>
            <w:tcW w:w="319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0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31.1800</w:t>
            </w:r>
          </w:p>
        </w:tc>
      </w:tr>
      <w:tr w:rsidR="002A3B3D" w:rsidRPr="00FB186A" w:rsidTr="00A707A9">
        <w:trPr>
          <w:trHeight w:val="319"/>
        </w:trPr>
        <w:tc>
          <w:tcPr>
            <w:tcW w:w="3626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AMYG.R</w:t>
            </w:r>
          </w:p>
        </w:tc>
        <w:tc>
          <w:tcPr>
            <w:tcW w:w="319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Subcortical</w:t>
            </w:r>
          </w:p>
        </w:tc>
        <w:tc>
          <w:tcPr>
            <w:tcW w:w="330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28.7600</w:t>
            </w:r>
          </w:p>
        </w:tc>
      </w:tr>
      <w:tr w:rsidR="002A3B3D" w:rsidRPr="00FB186A" w:rsidTr="00A707A9">
        <w:trPr>
          <w:trHeight w:val="319"/>
        </w:trPr>
        <w:tc>
          <w:tcPr>
            <w:tcW w:w="3626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PCG.L</w:t>
            </w:r>
          </w:p>
        </w:tc>
        <w:tc>
          <w:tcPr>
            <w:tcW w:w="319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0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27.4650</w:t>
            </w:r>
          </w:p>
        </w:tc>
      </w:tr>
      <w:tr w:rsidR="002A3B3D" w:rsidRPr="00FB186A" w:rsidTr="00A707A9">
        <w:trPr>
          <w:trHeight w:val="328"/>
        </w:trPr>
        <w:tc>
          <w:tcPr>
            <w:tcW w:w="3626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SFGmed.L</w:t>
            </w:r>
          </w:p>
        </w:tc>
        <w:tc>
          <w:tcPr>
            <w:tcW w:w="319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</w:p>
        </w:tc>
        <w:tc>
          <w:tcPr>
            <w:tcW w:w="330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27.2250</w:t>
            </w:r>
          </w:p>
        </w:tc>
      </w:tr>
      <w:tr w:rsidR="002A3B3D" w:rsidRPr="00FB186A" w:rsidTr="00A707A9">
        <w:trPr>
          <w:trHeight w:val="319"/>
        </w:trPr>
        <w:tc>
          <w:tcPr>
            <w:tcW w:w="3626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ACG.L</w:t>
            </w:r>
          </w:p>
        </w:tc>
        <w:tc>
          <w:tcPr>
            <w:tcW w:w="319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0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26.7250</w:t>
            </w:r>
          </w:p>
        </w:tc>
      </w:tr>
      <w:tr w:rsidR="002A3B3D" w:rsidRPr="00FB186A" w:rsidTr="00A707A9">
        <w:trPr>
          <w:trHeight w:val="297"/>
        </w:trPr>
        <w:tc>
          <w:tcPr>
            <w:tcW w:w="3626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IPL.R</w:t>
            </w:r>
          </w:p>
        </w:tc>
        <w:tc>
          <w:tcPr>
            <w:tcW w:w="319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30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25.6800</w:t>
            </w:r>
          </w:p>
        </w:tc>
      </w:tr>
      <w:tr w:rsidR="002A3B3D" w:rsidRPr="00FB186A" w:rsidTr="00A707A9">
        <w:trPr>
          <w:trHeight w:val="319"/>
        </w:trPr>
        <w:tc>
          <w:tcPr>
            <w:tcW w:w="3626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SMG.R</w:t>
            </w:r>
          </w:p>
        </w:tc>
        <w:tc>
          <w:tcPr>
            <w:tcW w:w="319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30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25.2900</w:t>
            </w:r>
          </w:p>
        </w:tc>
      </w:tr>
      <w:tr w:rsidR="002A3B3D" w:rsidRPr="00FB186A" w:rsidTr="00A707A9">
        <w:trPr>
          <w:trHeight w:val="319"/>
        </w:trPr>
        <w:tc>
          <w:tcPr>
            <w:tcW w:w="3626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SPG.L</w:t>
            </w:r>
          </w:p>
        </w:tc>
        <w:tc>
          <w:tcPr>
            <w:tcW w:w="319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30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24.9400</w:t>
            </w:r>
          </w:p>
        </w:tc>
      </w:tr>
      <w:tr w:rsidR="002A3B3D" w:rsidRPr="00FB186A" w:rsidTr="00A707A9">
        <w:trPr>
          <w:trHeight w:val="319"/>
        </w:trPr>
        <w:tc>
          <w:tcPr>
            <w:tcW w:w="3626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ORBsupmed.R</w:t>
            </w:r>
          </w:p>
        </w:tc>
        <w:tc>
          <w:tcPr>
            <w:tcW w:w="319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0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24.8250</w:t>
            </w:r>
          </w:p>
        </w:tc>
      </w:tr>
      <w:tr w:rsidR="002A3B3D" w:rsidRPr="00FB186A" w:rsidTr="00A707A9">
        <w:trPr>
          <w:trHeight w:val="319"/>
        </w:trPr>
        <w:tc>
          <w:tcPr>
            <w:tcW w:w="3626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SOG.R</w:t>
            </w:r>
          </w:p>
        </w:tc>
        <w:tc>
          <w:tcPr>
            <w:tcW w:w="319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</w:p>
        </w:tc>
        <w:tc>
          <w:tcPr>
            <w:tcW w:w="330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24.6100</w:t>
            </w:r>
          </w:p>
        </w:tc>
      </w:tr>
      <w:tr w:rsidR="002A3B3D" w:rsidRPr="00FB186A" w:rsidTr="00A707A9">
        <w:trPr>
          <w:trHeight w:val="319"/>
        </w:trPr>
        <w:tc>
          <w:tcPr>
            <w:tcW w:w="3626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SPG.R</w:t>
            </w:r>
          </w:p>
        </w:tc>
        <w:tc>
          <w:tcPr>
            <w:tcW w:w="319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30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23.6700</w:t>
            </w:r>
          </w:p>
        </w:tc>
      </w:tr>
      <w:tr w:rsidR="002A3B3D" w:rsidRPr="00FB186A" w:rsidTr="00A707A9">
        <w:trPr>
          <w:trHeight w:val="328"/>
        </w:trPr>
        <w:tc>
          <w:tcPr>
            <w:tcW w:w="3626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TPOsup.R</w:t>
            </w:r>
          </w:p>
        </w:tc>
        <w:tc>
          <w:tcPr>
            <w:tcW w:w="319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0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21.6500</w:t>
            </w:r>
          </w:p>
        </w:tc>
      </w:tr>
      <w:tr w:rsidR="002A3B3D" w:rsidRPr="00FB186A" w:rsidTr="00A707A9">
        <w:trPr>
          <w:trHeight w:val="328"/>
        </w:trPr>
        <w:tc>
          <w:tcPr>
            <w:tcW w:w="3626" w:type="dxa"/>
            <w:shd w:val="clear" w:color="auto" w:fill="auto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PHG.R</w:t>
            </w:r>
          </w:p>
        </w:tc>
        <w:tc>
          <w:tcPr>
            <w:tcW w:w="319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03" w:type="dxa"/>
          </w:tcPr>
          <w:p w:rsidR="002A3B3D" w:rsidRPr="00FB186A" w:rsidRDefault="002A3B3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A">
              <w:rPr>
                <w:rFonts w:ascii="Times New Roman" w:hAnsi="Times New Roman" w:cs="Times New Roman"/>
                <w:sz w:val="24"/>
                <w:szCs w:val="24"/>
              </w:rPr>
              <w:t>21.3750</w:t>
            </w:r>
          </w:p>
        </w:tc>
      </w:tr>
    </w:tbl>
    <w:p w:rsidR="003E66E9" w:rsidRDefault="003E66E9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2A3B3D" w:rsidRDefault="002A3B3D" w:rsidP="002A3B3D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07A9">
        <w:rPr>
          <w:rFonts w:ascii="Times New Roman" w:hAnsi="Times New Roman" w:cs="Times New Roman"/>
          <w:sz w:val="24"/>
          <w:szCs w:val="24"/>
        </w:rPr>
        <w:t>The frequency-specific brain networks for each participants were constructed using an AAL template. The hub regions based on regional betweenness were identified if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9">
        <w:rPr>
          <w:rFonts w:ascii="Times New Roman" w:hAnsi="Times New Roman" w:cs="Times New Roman"/>
          <w:position w:val="-12"/>
          <w:sz w:val="24"/>
          <w:szCs w:val="24"/>
        </w:rPr>
        <w:object w:dxaOrig="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0.4pt" o:ole="">
            <v:imagedata r:id="rId6" o:title=""/>
          </v:shape>
          <o:OLEObject Type="Embed" ProgID="Equation.DSMT4" ShapeID="_x0000_i1025" DrawAspect="Content" ObjectID="_1484070948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was at least 1 SD greater than the mean </w:t>
      </w:r>
      <w:r w:rsidRPr="00A707A9">
        <w:rPr>
          <w:rFonts w:ascii="Times New Roman" w:hAnsi="Times New Roman" w:cs="Times New Roman"/>
          <w:position w:val="-12"/>
          <w:sz w:val="24"/>
          <w:szCs w:val="24"/>
        </w:rPr>
        <w:object w:dxaOrig="660" w:dyaOrig="380">
          <v:shape id="_x0000_i1026" type="#_x0000_t75" style="width:33pt;height:20.4pt" o:ole="">
            <v:imagedata r:id="rId6" o:title=""/>
          </v:shape>
          <o:OLEObject Type="Embed" ProgID="Equation.DSMT4" ShapeID="_x0000_i1026" DrawAspect="Content" ObjectID="_1484070949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of the network. The hubs were then sorted by the corresponding AUC values in each IMF. The cortical regions were classified as primary, association, and paralimbic. </w:t>
      </w:r>
    </w:p>
    <w:p w:rsidR="002A3B3D" w:rsidRPr="002A3B3D" w:rsidRDefault="002A3B3D">
      <w:pPr>
        <w:rPr>
          <w:rFonts w:hint="eastAsia"/>
        </w:rPr>
      </w:pPr>
    </w:p>
    <w:sectPr w:rsidR="002A3B3D" w:rsidRPr="002A3B3D" w:rsidSect="002A3B3D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FE" w:rsidRDefault="000C1BFE" w:rsidP="002A3B3D">
      <w:r>
        <w:separator/>
      </w:r>
    </w:p>
  </w:endnote>
  <w:endnote w:type="continuationSeparator" w:id="0">
    <w:p w:rsidR="000C1BFE" w:rsidRDefault="000C1BFE" w:rsidP="002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FE" w:rsidRDefault="000C1BFE" w:rsidP="002A3B3D">
      <w:r>
        <w:separator/>
      </w:r>
    </w:p>
  </w:footnote>
  <w:footnote w:type="continuationSeparator" w:id="0">
    <w:p w:rsidR="000C1BFE" w:rsidRDefault="000C1BFE" w:rsidP="002A3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82"/>
    <w:rsid w:val="000C1BFE"/>
    <w:rsid w:val="001B3882"/>
    <w:rsid w:val="002A3B3D"/>
    <w:rsid w:val="003E66E9"/>
    <w:rsid w:val="008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353149-BB75-46FA-9E09-47182C3A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3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A3B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B3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A3B3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2015-01-29T12:58:00Z</dcterms:created>
  <dcterms:modified xsi:type="dcterms:W3CDTF">2015-01-29T13:04:00Z</dcterms:modified>
</cp:coreProperties>
</file>