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C2" w:rsidRDefault="007915C2" w:rsidP="007915C2">
      <w:pPr>
        <w:rPr>
          <w:rFonts w:ascii="Arial" w:hAnsi="Arial" w:cs="Arial"/>
        </w:rPr>
      </w:pPr>
      <w:r>
        <w:rPr>
          <w:rFonts w:ascii="Arial" w:hAnsi="Arial" w:cs="Arial"/>
          <w:noProof/>
          <w:lang w:val="en-US" w:eastAsia="en-US" w:bidi="ar-SA"/>
        </w:rPr>
        <w:drawing>
          <wp:inline distT="0" distB="0" distL="0" distR="0">
            <wp:extent cx="4584700" cy="340677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84700" cy="3406775"/>
                    </a:xfrm>
                    <a:prstGeom prst="rect">
                      <a:avLst/>
                    </a:prstGeom>
                    <a:noFill/>
                    <a:ln w="9525">
                      <a:noFill/>
                      <a:miter lim="800000"/>
                      <a:headEnd/>
                      <a:tailEnd/>
                    </a:ln>
                  </pic:spPr>
                </pic:pic>
              </a:graphicData>
            </a:graphic>
          </wp:inline>
        </w:drawing>
      </w:r>
    </w:p>
    <w:p w:rsidR="007915C2" w:rsidRDefault="007915C2" w:rsidP="007915C2">
      <w:pPr>
        <w:rPr>
          <w:rFonts w:ascii="Arial" w:hAnsi="Arial" w:cs="Arial"/>
        </w:rPr>
      </w:pPr>
    </w:p>
    <w:p w:rsidR="007915C2" w:rsidRPr="009A3772" w:rsidRDefault="007915C2" w:rsidP="007915C2">
      <w:pPr>
        <w:spacing w:line="360" w:lineRule="auto"/>
        <w:rPr>
          <w:rFonts w:cs="Times New Roman"/>
        </w:rPr>
      </w:pPr>
      <w:r w:rsidRPr="009A3772">
        <w:rPr>
          <w:rFonts w:cs="Times New Roman"/>
          <w:b/>
          <w:bCs/>
        </w:rPr>
        <w:t>Figure S</w:t>
      </w:r>
      <w:r>
        <w:rPr>
          <w:rFonts w:cs="Times New Roman"/>
          <w:b/>
          <w:bCs/>
        </w:rPr>
        <w:t>2</w:t>
      </w:r>
      <w:r w:rsidRPr="00E35960">
        <w:rPr>
          <w:rFonts w:cs="Times New Roman"/>
          <w:b/>
          <w:bCs/>
        </w:rPr>
        <w:t>.</w:t>
      </w:r>
      <w:r w:rsidRPr="009A3772">
        <w:rPr>
          <w:rFonts w:cs="Times New Roman"/>
          <w:b/>
          <w:bCs/>
        </w:rPr>
        <w:t xml:space="preserve"> </w:t>
      </w:r>
      <w:proofErr w:type="gramStart"/>
      <w:r w:rsidRPr="009A3772">
        <w:rPr>
          <w:rFonts w:cs="Times New Roman"/>
          <w:b/>
          <w:bCs/>
        </w:rPr>
        <w:t>qPCR</w:t>
      </w:r>
      <w:proofErr w:type="gramEnd"/>
      <w:r w:rsidRPr="009A3772">
        <w:rPr>
          <w:rFonts w:cs="Times New Roman"/>
          <w:b/>
          <w:bCs/>
        </w:rPr>
        <w:t xml:space="preserve"> assessment of BAIAP2 expression in mouse podocytes treated with shRNAs.  </w:t>
      </w:r>
      <w:r w:rsidRPr="009A3772">
        <w:rPr>
          <w:rFonts w:cs="Times New Roman"/>
          <w:bCs/>
        </w:rPr>
        <w:t xml:space="preserve">Treatment of podocytes with shRNAs to the BAIAP2 coding region and lincRNA resulted in decreased BAIAP2 expression, while treatment with shRNAs to the antisense transcript did not alter levels of the BAIAP2 transcript compared to scrambled control.  All samples were normalized to HPRT expression as the internal control.      </w:t>
      </w:r>
    </w:p>
    <w:p w:rsidR="00AD0C30" w:rsidRDefault="007915C2"/>
    <w:sectPr w:rsidR="00AD0C30" w:rsidSect="00F744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15C2"/>
    <w:rsid w:val="007915C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C2"/>
    <w:pPr>
      <w:widowControl w:val="0"/>
      <w:suppressAutoHyphens/>
    </w:pPr>
    <w:rPr>
      <w:rFonts w:ascii="Times New Roman" w:eastAsia="WenQuanYi Micro Hei" w:hAnsi="Times New Roman" w:cs="Lohit Hindi"/>
      <w:kern w:val="1"/>
      <w:lang w:val="en-GB" w:eastAsia="zh-C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Brunton</dc:creator>
  <cp:keywords/>
  <cp:lastModifiedBy>Tessa Brunton</cp:lastModifiedBy>
  <cp:revision>1</cp:revision>
  <dcterms:created xsi:type="dcterms:W3CDTF">2014-02-20T19:26:00Z</dcterms:created>
  <dcterms:modified xsi:type="dcterms:W3CDTF">2014-02-20T19:26:00Z</dcterms:modified>
</cp:coreProperties>
</file>