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70" w:rsidRPr="00196170" w:rsidRDefault="00196170" w:rsidP="0019617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bookmarkStart w:id="0" w:name="_GoBack"/>
      <w:bookmarkEnd w:id="0"/>
      <w:r w:rsidRPr="00196170">
        <w:rPr>
          <w:rFonts w:ascii="Times New Roman" w:hAnsi="Times New Roman" w:cs="Times New Roman"/>
          <w:b/>
          <w:szCs w:val="24"/>
          <w:lang w:val="en-US"/>
        </w:rPr>
        <w:t xml:space="preserve">Table </w:t>
      </w:r>
      <w:r w:rsidR="00745527">
        <w:rPr>
          <w:rFonts w:ascii="Times New Roman" w:hAnsi="Times New Roman" w:cs="Times New Roman"/>
          <w:b/>
          <w:szCs w:val="24"/>
          <w:lang w:val="en-US"/>
        </w:rPr>
        <w:t>S2</w:t>
      </w:r>
      <w:r w:rsidRPr="00196170">
        <w:rPr>
          <w:rFonts w:ascii="Times New Roman" w:hAnsi="Times New Roman" w:cs="Times New Roman"/>
          <w:b/>
          <w:i/>
          <w:szCs w:val="24"/>
          <w:lang w:val="en-US"/>
        </w:rPr>
        <w:t xml:space="preserve">. </w:t>
      </w:r>
      <w:r w:rsidRPr="00196170">
        <w:rPr>
          <w:rFonts w:ascii="Times New Roman" w:hAnsi="Times New Roman" w:cs="Times New Roman"/>
          <w:b/>
          <w:szCs w:val="24"/>
          <w:lang w:val="en-US"/>
        </w:rPr>
        <w:t xml:space="preserve">Infection, dissemination, transmission rates and transmission efficiency at 6, 9, 14 and 21 </w:t>
      </w:r>
      <w:proofErr w:type="gramStart"/>
      <w:r w:rsidRPr="00196170">
        <w:rPr>
          <w:rFonts w:ascii="Times New Roman" w:hAnsi="Times New Roman" w:cs="Times New Roman"/>
          <w:b/>
          <w:szCs w:val="24"/>
          <w:lang w:val="en-US"/>
        </w:rPr>
        <w:t>days</w:t>
      </w:r>
      <w:proofErr w:type="gramEnd"/>
      <w:r w:rsidRPr="00196170">
        <w:rPr>
          <w:rFonts w:ascii="Times New Roman" w:hAnsi="Times New Roman" w:cs="Times New Roman"/>
          <w:b/>
          <w:szCs w:val="24"/>
          <w:lang w:val="en-US"/>
        </w:rPr>
        <w:t xml:space="preserve"> post-infection (dpi) for </w:t>
      </w:r>
      <w:r w:rsidRPr="00196170">
        <w:rPr>
          <w:rFonts w:ascii="Times New Roman" w:hAnsi="Times New Roman" w:cs="Times New Roman"/>
          <w:b/>
          <w:i/>
          <w:szCs w:val="24"/>
          <w:lang w:val="en-US"/>
        </w:rPr>
        <w:t xml:space="preserve">Aedes </w:t>
      </w:r>
      <w:r>
        <w:rPr>
          <w:rFonts w:ascii="Times New Roman" w:hAnsi="Times New Roman" w:cs="Times New Roman"/>
          <w:b/>
          <w:i/>
          <w:szCs w:val="24"/>
          <w:lang w:val="en-US"/>
        </w:rPr>
        <w:t>polynesiensis</w:t>
      </w:r>
      <w:r w:rsidRPr="00196170">
        <w:rPr>
          <w:rFonts w:ascii="Times New Roman" w:hAnsi="Times New Roman" w:cs="Times New Roman"/>
          <w:b/>
          <w:i/>
          <w:szCs w:val="24"/>
          <w:lang w:val="en-US"/>
        </w:rPr>
        <w:t xml:space="preserve"> </w:t>
      </w:r>
      <w:r w:rsidRPr="00196170">
        <w:rPr>
          <w:rFonts w:ascii="Times New Roman" w:hAnsi="Times New Roman" w:cs="Times New Roman"/>
          <w:b/>
          <w:szCs w:val="24"/>
          <w:lang w:val="en-US"/>
        </w:rPr>
        <w:t xml:space="preserve">Pacific populations. </w:t>
      </w:r>
    </w:p>
    <w:tbl>
      <w:tblPr>
        <w:tblStyle w:val="Grilledutableau"/>
        <w:tblpPr w:leftFromText="141" w:rightFromText="141" w:vertAnchor="page" w:horzAnchor="margin" w:tblpXSpec="center" w:tblpY="2476"/>
        <w:tblW w:w="11255" w:type="dxa"/>
        <w:tblLook w:val="04A0" w:firstRow="1" w:lastRow="0" w:firstColumn="1" w:lastColumn="0" w:noHBand="0" w:noVBand="1"/>
      </w:tblPr>
      <w:tblGrid>
        <w:gridCol w:w="2978"/>
        <w:gridCol w:w="1701"/>
        <w:gridCol w:w="1644"/>
        <w:gridCol w:w="1644"/>
        <w:gridCol w:w="1644"/>
        <w:gridCol w:w="1644"/>
      </w:tblGrid>
      <w:tr w:rsidR="00196170" w:rsidTr="00196170">
        <w:tc>
          <w:tcPr>
            <w:tcW w:w="2978" w:type="dxa"/>
          </w:tcPr>
          <w:p w:rsidR="00196170" w:rsidRPr="006046B6" w:rsidRDefault="00196170" w:rsidP="004A093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196170" w:rsidRPr="00196170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vAlign w:val="center"/>
          </w:tcPr>
          <w:p w:rsidR="00196170" w:rsidRPr="0011441A" w:rsidRDefault="00196170" w:rsidP="004A0938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6 dpi</w:t>
            </w:r>
          </w:p>
        </w:tc>
        <w:tc>
          <w:tcPr>
            <w:tcW w:w="1644" w:type="dxa"/>
            <w:vAlign w:val="center"/>
          </w:tcPr>
          <w:p w:rsidR="00196170" w:rsidRPr="0011441A" w:rsidRDefault="00196170" w:rsidP="004A0938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9 dpi</w:t>
            </w:r>
          </w:p>
        </w:tc>
        <w:tc>
          <w:tcPr>
            <w:tcW w:w="1644" w:type="dxa"/>
            <w:vAlign w:val="center"/>
          </w:tcPr>
          <w:p w:rsidR="00196170" w:rsidRPr="0011441A" w:rsidRDefault="00196170" w:rsidP="004A0938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14 dpi</w:t>
            </w:r>
          </w:p>
        </w:tc>
        <w:tc>
          <w:tcPr>
            <w:tcW w:w="1644" w:type="dxa"/>
            <w:vAlign w:val="center"/>
          </w:tcPr>
          <w:p w:rsidR="00196170" w:rsidRPr="0011441A" w:rsidRDefault="00196170" w:rsidP="004A0938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21dpi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 w:val="restart"/>
            <w:vAlign w:val="center"/>
          </w:tcPr>
          <w:p w:rsidR="00196170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441A">
              <w:rPr>
                <w:rFonts w:ascii="Times New Roman" w:hAnsi="Times New Roman" w:cs="Times New Roman"/>
                <w:lang w:val="en-US"/>
              </w:rPr>
              <w:t>% of infection</w:t>
            </w:r>
          </w:p>
          <w:p w:rsidR="00196170" w:rsidRPr="00ED6F83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bodies / number of mosquitoes tested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11441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196170" w:rsidRDefault="00196170" w:rsidP="007455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Apo-F</w:t>
            </w:r>
            <w:r w:rsidR="00745527">
              <w:rPr>
                <w:rFonts w:ascii="Times New Roman" w:hAnsi="Times New Roman" w:cs="Times New Roman"/>
                <w:sz w:val="24"/>
                <w:szCs w:val="24"/>
              </w:rPr>
              <w:t xml:space="preserve">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5527">
              <w:rPr>
                <w:rFonts w:ascii="Times New Roman" w:hAnsi="Times New Roman" w:cs="Times New Roman"/>
                <w:sz w:val="24"/>
                <w:szCs w:val="24"/>
              </w:rPr>
              <w:t>olynesia</w:t>
            </w:r>
            <w:proofErr w:type="spellEnd"/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23% (7/30)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93% (26/28)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81% (26/32)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79% (23/29)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/>
            <w:vAlign w:val="center"/>
          </w:tcPr>
          <w:p w:rsidR="00196170" w:rsidRDefault="00196170" w:rsidP="00196170">
            <w:pPr>
              <w:jc w:val="center"/>
            </w:pP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 w:rsidR="00196170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allis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84% (26/31)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97% (31/32)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90% (45/50)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93% (37/40)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 w:val="restart"/>
            <w:vAlign w:val="center"/>
          </w:tcPr>
          <w:p w:rsidR="00196170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dissemination</w:t>
            </w:r>
          </w:p>
          <w:p w:rsidR="00196170" w:rsidRPr="0011441A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heads / number of infected bodies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1144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Apo-French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  <w:proofErr w:type="spellEnd"/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14% (1/7)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27% (7/26)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50% (13/26)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49% (11/23)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/>
            <w:vAlign w:val="center"/>
          </w:tcPr>
          <w:p w:rsidR="00196170" w:rsidRDefault="00196170" w:rsidP="00196170">
            <w:pPr>
              <w:jc w:val="center"/>
            </w:pP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Apo-Wallis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19% (5/26)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 (3/31)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42% (19/45)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68% (25/37)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 w:val="restart"/>
            <w:vAlign w:val="center"/>
          </w:tcPr>
          <w:p w:rsidR="00196170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transmission</w:t>
            </w:r>
          </w:p>
          <w:p w:rsidR="00196170" w:rsidRPr="0011441A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saliva / number of infected heads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1144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Apo-French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  <w:proofErr w:type="spellEnd"/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(0/7)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(0/13)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9% (1/11)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/>
            <w:vAlign w:val="center"/>
          </w:tcPr>
          <w:p w:rsidR="00196170" w:rsidRDefault="00196170" w:rsidP="00196170">
            <w:pPr>
              <w:jc w:val="center"/>
            </w:pP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Apo-Wallis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5% (1/19)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4% (1/25)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 w:val="restart"/>
            <w:vAlign w:val="center"/>
          </w:tcPr>
          <w:p w:rsidR="00196170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efficiency</w:t>
            </w:r>
          </w:p>
          <w:p w:rsidR="00196170" w:rsidRPr="0011441A" w:rsidRDefault="00196170" w:rsidP="0019617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saliva / number of mosquitoes tested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1144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Apo-French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  <w:proofErr w:type="spellEnd"/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(0/30)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(0/28)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(0/32)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3% (1/29)</w:t>
            </w:r>
          </w:p>
        </w:tc>
      </w:tr>
      <w:tr w:rsidR="00196170" w:rsidTr="00D26160">
        <w:trPr>
          <w:trHeight w:val="567"/>
        </w:trPr>
        <w:tc>
          <w:tcPr>
            <w:tcW w:w="2978" w:type="dxa"/>
            <w:vMerge/>
            <w:vAlign w:val="center"/>
          </w:tcPr>
          <w:p w:rsidR="00196170" w:rsidRDefault="00196170" w:rsidP="00196170">
            <w:pPr>
              <w:jc w:val="center"/>
            </w:pPr>
          </w:p>
        </w:tc>
        <w:tc>
          <w:tcPr>
            <w:tcW w:w="1701" w:type="dxa"/>
          </w:tcPr>
          <w:p w:rsidR="00196170" w:rsidRDefault="00745527" w:rsidP="00196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Apo-Wallis</w:t>
            </w:r>
          </w:p>
        </w:tc>
        <w:tc>
          <w:tcPr>
            <w:tcW w:w="1644" w:type="dxa"/>
            <w:vAlign w:val="center"/>
          </w:tcPr>
          <w:p w:rsidR="00D2616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(0/31)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(0/32)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2% (1/50)</w:t>
            </w:r>
          </w:p>
        </w:tc>
        <w:tc>
          <w:tcPr>
            <w:tcW w:w="1644" w:type="dxa"/>
            <w:vAlign w:val="center"/>
          </w:tcPr>
          <w:p w:rsidR="00196170" w:rsidRPr="0011441A" w:rsidRDefault="00D26160" w:rsidP="00D26160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3% (1/40)</w:t>
            </w:r>
          </w:p>
        </w:tc>
      </w:tr>
    </w:tbl>
    <w:p w:rsidR="00196170" w:rsidRPr="00196170" w:rsidRDefault="00196170">
      <w:pPr>
        <w:rPr>
          <w:lang w:val="en-US"/>
        </w:rPr>
      </w:pPr>
    </w:p>
    <w:sectPr w:rsidR="00196170" w:rsidRPr="0019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9"/>
    <w:rsid w:val="00196170"/>
    <w:rsid w:val="003661D9"/>
    <w:rsid w:val="00426735"/>
    <w:rsid w:val="00621B1C"/>
    <w:rsid w:val="007157A9"/>
    <w:rsid w:val="00745527"/>
    <w:rsid w:val="00877D80"/>
    <w:rsid w:val="00905555"/>
    <w:rsid w:val="00A70C22"/>
    <w:rsid w:val="00D26160"/>
    <w:rsid w:val="00D720A3"/>
    <w:rsid w:val="00F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DE3"/>
  <w15:chartTrackingRefBased/>
  <w15:docId w15:val="{94CF805A-4802-4742-BDB2-4E22B2A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IPNC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Calvez</dc:creator>
  <cp:keywords/>
  <dc:description/>
  <cp:lastModifiedBy>Elodie Calvez</cp:lastModifiedBy>
  <cp:revision>3</cp:revision>
  <dcterms:created xsi:type="dcterms:W3CDTF">2018-01-22T04:59:00Z</dcterms:created>
  <dcterms:modified xsi:type="dcterms:W3CDTF">2018-01-22T05:02:00Z</dcterms:modified>
</cp:coreProperties>
</file>