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105"/>
      </w:tblGrid>
      <w:tr w:rsidR="005C2430" w:rsidRPr="005C2430" w:rsidTr="0013391A">
        <w:trPr>
          <w:trHeight w:val="454"/>
        </w:trPr>
        <w:tc>
          <w:tcPr>
            <w:tcW w:w="8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-1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GoBack"/>
            <w:bookmarkEnd w:id="0"/>
            <w:r w:rsidRPr="005C2430">
              <w:rPr>
                <w:rFonts w:asciiTheme="minorHAnsi" w:hAnsiTheme="minorHAnsi" w:cstheme="minorHAnsi"/>
                <w:b/>
                <w:sz w:val="24"/>
                <w:szCs w:val="24"/>
              </w:rPr>
              <w:t>Table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S1</w:t>
            </w:r>
            <w:r w:rsidRPr="005C243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: </w:t>
            </w: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Oral Outpatient Antibiotic Drugs Included in the Various Antibiotic Classes</w:t>
            </w:r>
          </w:p>
        </w:tc>
      </w:tr>
      <w:tr w:rsidR="005C2430" w:rsidRPr="005C2430" w:rsidTr="0013391A">
        <w:trPr>
          <w:trHeight w:val="478"/>
        </w:trPr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b/>
                <w:sz w:val="24"/>
                <w:szCs w:val="24"/>
              </w:rPr>
              <w:t>Antibiotic Class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b/>
                <w:sz w:val="24"/>
                <w:szCs w:val="24"/>
              </w:rPr>
              <w:t>Antibiotic Drug Name</w:t>
            </w:r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Penicillin without Beta-lactamase Inhibitors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Amoxicillin 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Ampicillin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Cloxacillin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Penicillin V potassium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Pivmecillinam</w:t>
            </w:r>
            <w:proofErr w:type="spellEnd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Penicillin with Beta-lactamase Inhibitors</w:t>
            </w:r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Amoxicillin-</w:t>
            </w: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clavulanate</w:t>
            </w:r>
            <w:proofErr w:type="spellEnd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First Generation </w:t>
            </w: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Cephalosporins</w:t>
            </w:r>
            <w:proofErr w:type="spellEnd"/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Cefadroxil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Cephalexin</w:t>
            </w:r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Second/Third Generation </w:t>
            </w: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Cephalosporins</w:t>
            </w:r>
            <w:proofErr w:type="spellEnd"/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Cefaclor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Cefdinir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Cefixime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Cefpodoxime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Cefprozil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  <w:lang w:val="pt-BR"/>
              </w:rPr>
              <w:t>Ceftibuten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Cefuroxime</w:t>
            </w:r>
            <w:proofErr w:type="spellEnd"/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Second Generation </w:t>
            </w: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Fluoroquinolones</w:t>
            </w:r>
            <w:proofErr w:type="spellEnd"/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Gemifloxacin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Ciprofloxacin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Norfloxacin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Ofloxacin</w:t>
            </w:r>
            <w:proofErr w:type="spellEnd"/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510770027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Third Generation </w:t>
            </w: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Fluoroquinolones</w:t>
            </w:r>
            <w:bookmarkEnd w:id="1"/>
            <w:proofErr w:type="spellEnd"/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Levofloxacin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Moxifloxacin</w:t>
            </w:r>
            <w:proofErr w:type="spellEnd"/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Macrolides</w:t>
            </w:r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Azithromycin 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Clarithromycin 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Erythromycin 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Spiramycin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Telithromycin</w:t>
            </w:r>
            <w:proofErr w:type="spellEnd"/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Trimethoprim and/or </w:t>
            </w: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Sulphonamides</w:t>
            </w:r>
            <w:proofErr w:type="spellEnd"/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Sulfamethoxazole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Sulfamethoxazole</w:t>
            </w:r>
            <w:proofErr w:type="spellEnd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-trimethoprim 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Sulfisoxazole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Trimethoprim </w:t>
            </w:r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Tetracyclines</w:t>
            </w:r>
            <w:proofErr w:type="spellEnd"/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Doxycycline 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Minocycline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Tetracycline </w:t>
            </w:r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Lincosomides</w:t>
            </w:r>
            <w:proofErr w:type="spellEnd"/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Clindamycin</w:t>
            </w:r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Nitrofurantoin</w:t>
            </w:r>
            <w:proofErr w:type="spellEnd"/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Nitrofurantoin</w:t>
            </w:r>
            <w:proofErr w:type="spellEnd"/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Metronidazole</w:t>
            </w:r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Metronidazole</w:t>
            </w:r>
          </w:p>
        </w:tc>
      </w:tr>
      <w:tr w:rsidR="005C2430" w:rsidRPr="005C2430" w:rsidTr="0013391A">
        <w:trPr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Others</w:t>
            </w:r>
          </w:p>
        </w:tc>
        <w:tc>
          <w:tcPr>
            <w:tcW w:w="4105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Rifabutin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Rifampin 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Fidaxomicin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Fosfomycin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r w:rsidRPr="005C2430">
              <w:rPr>
                <w:rFonts w:asciiTheme="minorHAnsi" w:hAnsiTheme="minorHAnsi" w:cstheme="minorHAnsi"/>
                <w:sz w:val="24"/>
                <w:szCs w:val="24"/>
              </w:rPr>
              <w:t xml:space="preserve">Linezolid </w:t>
            </w:r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Methenamine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Tedizolid</w:t>
            </w:r>
            <w:proofErr w:type="spellEnd"/>
          </w:p>
          <w:p w:rsidR="005C2430" w:rsidRPr="005C2430" w:rsidRDefault="005C2430" w:rsidP="005C2430">
            <w:pPr>
              <w:spacing w:line="240" w:lineRule="auto"/>
              <w:ind w:left="17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C2430">
              <w:rPr>
                <w:rFonts w:asciiTheme="minorHAnsi" w:hAnsiTheme="minorHAnsi" w:cstheme="minorHAnsi"/>
                <w:sz w:val="24"/>
                <w:szCs w:val="24"/>
              </w:rPr>
              <w:t>Vancomycin</w:t>
            </w:r>
            <w:proofErr w:type="spellEnd"/>
          </w:p>
        </w:tc>
      </w:tr>
    </w:tbl>
    <w:p w:rsidR="005C2430" w:rsidRPr="005C2430" w:rsidRDefault="005C2430" w:rsidP="005C2430">
      <w:pPr>
        <w:rPr>
          <w:rFonts w:cstheme="minorHAnsi"/>
          <w:sz w:val="24"/>
          <w:szCs w:val="24"/>
        </w:rPr>
      </w:pPr>
    </w:p>
    <w:p w:rsidR="005C2430" w:rsidRPr="005C2430" w:rsidRDefault="005C2430" w:rsidP="005C2430">
      <w:pPr>
        <w:rPr>
          <w:rFonts w:cstheme="minorHAnsi"/>
          <w:sz w:val="24"/>
          <w:szCs w:val="24"/>
        </w:rPr>
      </w:pPr>
    </w:p>
    <w:p w:rsidR="00E644B4" w:rsidRPr="005C2430" w:rsidRDefault="005C2430">
      <w:pPr>
        <w:rPr>
          <w:rFonts w:cstheme="minorHAnsi"/>
          <w:sz w:val="24"/>
          <w:szCs w:val="24"/>
        </w:rPr>
      </w:pPr>
    </w:p>
    <w:sectPr w:rsidR="00E644B4" w:rsidRPr="005C24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430"/>
    <w:rsid w:val="005C2430"/>
    <w:rsid w:val="00D350CC"/>
    <w:rsid w:val="00FA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D689F-986A-4022-AE8C-3ADBB38FC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43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430"/>
    <w:pPr>
      <w:spacing w:after="0" w:line="240" w:lineRule="auto"/>
    </w:pPr>
    <w:rPr>
      <w:rFonts w:ascii="Calibri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Ontario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Schwartz</dc:creator>
  <cp:keywords/>
  <dc:description/>
  <cp:lastModifiedBy>Kevin Schwartz</cp:lastModifiedBy>
  <cp:revision>1</cp:revision>
  <dcterms:created xsi:type="dcterms:W3CDTF">2019-09-18T17:16:00Z</dcterms:created>
  <dcterms:modified xsi:type="dcterms:W3CDTF">2019-09-18T17:23:00Z</dcterms:modified>
</cp:coreProperties>
</file>