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BBC" w:rsidRDefault="00B97BBC" w:rsidP="00B97BBC">
      <w:r>
        <w:t xml:space="preserve">Figure S1: Bland-Altman Plot from 9,272 physicians comparing the antibiotic rates (number of antibiotics prescribed per 100 total medications prescribed) between </w:t>
      </w:r>
      <w:proofErr w:type="spellStart"/>
      <w:r>
        <w:t>Xponent</w:t>
      </w:r>
      <w:proofErr w:type="spellEnd"/>
      <w:r>
        <w:t xml:space="preserve"> and Ontario Drug Benefit (ODB) for male patients only. Dash line = Mean difference (</w:t>
      </w:r>
      <w:proofErr w:type="spellStart"/>
      <w:r>
        <w:t>Xponent</w:t>
      </w:r>
      <w:proofErr w:type="spellEnd"/>
      <w:r>
        <w:t>-ODB) = -0.5; Dotted lines = mean-2SD= -16.0 to mean+2SD = 15.0</w:t>
      </w:r>
    </w:p>
    <w:p w:rsidR="00B97BBC" w:rsidRDefault="00B97BBC" w:rsidP="00B97BBC">
      <w:r w:rsidRPr="00A7379D">
        <w:rPr>
          <w:noProof/>
          <w:lang w:eastAsia="en-CA"/>
        </w:rPr>
        <w:drawing>
          <wp:inline distT="0" distB="0" distL="0" distR="0" wp14:anchorId="31F0BCBF" wp14:editId="7B85ADB2">
            <wp:extent cx="5505450" cy="5448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BBC" w:rsidRDefault="00B97BBC" w:rsidP="00B97BBC"/>
    <w:p w:rsidR="00E644B4" w:rsidRDefault="00B97BBC">
      <w:bookmarkStart w:id="0" w:name="_GoBack"/>
      <w:bookmarkEnd w:id="0"/>
    </w:p>
    <w:sectPr w:rsidR="00E644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BC"/>
    <w:rsid w:val="00B97BBC"/>
    <w:rsid w:val="00D350CC"/>
    <w:rsid w:val="00FA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DBDDA6-C063-4422-9E22-74B553C7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B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Ontario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Schwartz</dc:creator>
  <cp:keywords/>
  <dc:description/>
  <cp:lastModifiedBy>Kevin Schwartz</cp:lastModifiedBy>
  <cp:revision>1</cp:revision>
  <dcterms:created xsi:type="dcterms:W3CDTF">2019-09-18T17:23:00Z</dcterms:created>
  <dcterms:modified xsi:type="dcterms:W3CDTF">2019-09-18T17:24:00Z</dcterms:modified>
</cp:coreProperties>
</file>