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1FB8D" w14:textId="77777777" w:rsidR="003B3904" w:rsidRDefault="00801057">
      <w:pPr>
        <w:spacing w:line="360" w:lineRule="auto"/>
        <w:jc w:val="both"/>
      </w:pPr>
      <w:r>
        <w:rPr>
          <w:rFonts w:ascii="Times New Roman" w:hAnsi="Times New Roman"/>
          <w:b/>
          <w:sz w:val="22"/>
        </w:rPr>
        <w:t xml:space="preserve">Table S2. </w:t>
      </w:r>
      <w:proofErr w:type="gramStart"/>
      <w:r>
        <w:rPr>
          <w:rFonts w:ascii="Times New Roman" w:hAnsi="Times New Roman"/>
          <w:b/>
          <w:sz w:val="22"/>
        </w:rPr>
        <w:t xml:space="preserve">Normalization methods for the comparative analysis of </w:t>
      </w:r>
      <w:proofErr w:type="spellStart"/>
      <w:r>
        <w:rPr>
          <w:rFonts w:ascii="Times New Roman" w:hAnsi="Times New Roman"/>
          <w:b/>
          <w:sz w:val="22"/>
        </w:rPr>
        <w:t>ChIP-seq</w:t>
      </w:r>
      <w:proofErr w:type="spellEnd"/>
      <w:r>
        <w:rPr>
          <w:rFonts w:ascii="Times New Roman" w:hAnsi="Times New Roman"/>
          <w:b/>
          <w:sz w:val="22"/>
        </w:rPr>
        <w:t xml:space="preserve"> data sets.</w:t>
      </w:r>
      <w:proofErr w:type="gramEnd"/>
      <w:r>
        <w:rPr>
          <w:rFonts w:ascii="Times New Roman" w:hAnsi="Times New Roman"/>
          <w:b/>
          <w:sz w:val="22"/>
        </w:rPr>
        <w:t xml:space="preserve"> </w:t>
      </w:r>
    </w:p>
    <w:p w14:paraId="2A4C238B" w14:textId="77777777" w:rsidR="003B3904" w:rsidRDefault="003B3904">
      <w:pPr>
        <w:spacing w:after="0" w:line="100" w:lineRule="atLeast"/>
      </w:pPr>
    </w:p>
    <w:tbl>
      <w:tblPr>
        <w:tblW w:w="0" w:type="auto"/>
        <w:tblInd w:w="-216" w:type="dxa"/>
        <w:tblBorders>
          <w:top w:val="single" w:sz="8" w:space="0" w:color="000001"/>
          <w:bottom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1"/>
        <w:gridCol w:w="1984"/>
        <w:gridCol w:w="1226"/>
      </w:tblGrid>
      <w:tr w:rsidR="003B3904" w14:paraId="56C5E4BB" w14:textId="77777777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2801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C64BC" w14:textId="77777777" w:rsidR="003B3904" w:rsidRDefault="00801057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Linear Algorithms</w:t>
            </w:r>
          </w:p>
        </w:tc>
        <w:tc>
          <w:tcPr>
            <w:tcW w:w="198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166F2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Focus on negative control sample</w:t>
            </w:r>
          </w:p>
        </w:tc>
        <w:tc>
          <w:tcPr>
            <w:tcW w:w="1226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74C45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Publication Time</w:t>
            </w:r>
          </w:p>
        </w:tc>
      </w:tr>
      <w:tr w:rsidR="003B3904" w14:paraId="1D59D31D" w14:textId="77777777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8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4C8E8" w14:textId="77777777" w:rsidR="003B3904" w:rsidRDefault="00801057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PeakSeq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[24]</w:t>
            </w:r>
          </w:p>
        </w:tc>
        <w:tc>
          <w:tcPr>
            <w:tcW w:w="198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C2021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26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98680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Jan 2009</w:t>
            </w:r>
          </w:p>
        </w:tc>
      </w:tr>
      <w:tr w:rsidR="003B3904" w14:paraId="3E923A6B" w14:textId="77777777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8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4C79E" w14:textId="77777777" w:rsidR="003B3904" w:rsidRDefault="00801057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Cisgenome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[56]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AC832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F1129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Nov 2008</w:t>
            </w:r>
          </w:p>
        </w:tc>
      </w:tr>
      <w:tr w:rsidR="003B3904" w14:paraId="0DE78B82" w14:textId="77777777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8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03A0" w14:textId="77777777" w:rsidR="003B3904" w:rsidRDefault="00801057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MACS [17]</w:t>
            </w:r>
          </w:p>
        </w:tc>
        <w:tc>
          <w:tcPr>
            <w:tcW w:w="198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FC20E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26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5E04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Sept 2008</w:t>
            </w:r>
          </w:p>
        </w:tc>
      </w:tr>
      <w:tr w:rsidR="003B3904" w14:paraId="3C5AD609" w14:textId="77777777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28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FBBB8" w14:textId="77777777" w:rsidR="003B3904" w:rsidRDefault="00801057" w:rsidP="00801057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USeq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[97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]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12BE1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D2CC2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Dec </w:t>
            </w:r>
            <w:r>
              <w:rPr>
                <w:rFonts w:ascii="Times New Roman" w:hAnsi="Times New Roman"/>
                <w:color w:val="000000"/>
                <w:sz w:val="22"/>
              </w:rPr>
              <w:t>2008</w:t>
            </w:r>
          </w:p>
        </w:tc>
      </w:tr>
      <w:tr w:rsidR="003B3904" w14:paraId="735749CA" w14:textId="77777777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2801" w:type="dxa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DCA8" w14:textId="77777777" w:rsidR="003B3904" w:rsidRDefault="00801057" w:rsidP="00801057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RPKM [98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]</w:t>
            </w:r>
          </w:p>
        </w:tc>
        <w:tc>
          <w:tcPr>
            <w:tcW w:w="1984" w:type="dxa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AD427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No</w:t>
            </w:r>
          </w:p>
        </w:tc>
        <w:tc>
          <w:tcPr>
            <w:tcW w:w="1226" w:type="dxa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99BB5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May 2008</w:t>
            </w:r>
          </w:p>
        </w:tc>
      </w:tr>
    </w:tbl>
    <w:p w14:paraId="76B6BED2" w14:textId="77777777" w:rsidR="003B3904" w:rsidRDefault="003B3904">
      <w:pPr>
        <w:spacing w:after="0" w:line="100" w:lineRule="atLeast"/>
      </w:pPr>
    </w:p>
    <w:tbl>
      <w:tblPr>
        <w:tblW w:w="0" w:type="auto"/>
        <w:tblInd w:w="-216" w:type="dxa"/>
        <w:tblBorders>
          <w:top w:val="single" w:sz="8" w:space="0" w:color="000001"/>
          <w:bottom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0"/>
        <w:gridCol w:w="1984"/>
        <w:gridCol w:w="1291"/>
      </w:tblGrid>
      <w:tr w:rsidR="003B3904" w14:paraId="290D02AD" w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800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3629E" w14:textId="77777777" w:rsidR="003B3904" w:rsidRDefault="00801057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Non-linear Algorithms</w:t>
            </w:r>
          </w:p>
        </w:tc>
        <w:tc>
          <w:tcPr>
            <w:tcW w:w="1984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B29A0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Focus on negative control sample</w:t>
            </w:r>
          </w:p>
        </w:tc>
        <w:tc>
          <w:tcPr>
            <w:tcW w:w="1291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8E459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Publication Time</w:t>
            </w:r>
          </w:p>
        </w:tc>
      </w:tr>
      <w:tr w:rsidR="003B3904" w14:paraId="1794771D" w14:textId="77777777">
        <w:tblPrEx>
          <w:tblCellMar>
            <w:top w:w="0" w:type="dxa"/>
            <w:bottom w:w="0" w:type="dxa"/>
          </w:tblCellMar>
        </w:tblPrEx>
        <w:trPr>
          <w:trHeight w:val="863"/>
        </w:trPr>
        <w:tc>
          <w:tcPr>
            <w:tcW w:w="2800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C603D" w14:textId="77777777" w:rsidR="003B3904" w:rsidRDefault="00801057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Locally weighted regression with respect to mean and variance [28]</w:t>
            </w:r>
          </w:p>
        </w:tc>
        <w:tc>
          <w:tcPr>
            <w:tcW w:w="198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5099C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No</w:t>
            </w:r>
          </w:p>
        </w:tc>
        <w:tc>
          <w:tcPr>
            <w:tcW w:w="129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E6C7C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Jan 2009</w:t>
            </w:r>
          </w:p>
        </w:tc>
      </w:tr>
      <w:tr w:rsidR="003B3904" w14:paraId="632FD30B" w14:textId="77777777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2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A5180" w14:textId="77777777" w:rsidR="003B3904" w:rsidRDefault="00801057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MAnorm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[34]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7DA8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No</w:t>
            </w:r>
          </w:p>
        </w:tc>
        <w:tc>
          <w:tcPr>
            <w:tcW w:w="129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26DED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March 2012</w:t>
            </w:r>
          </w:p>
        </w:tc>
      </w:tr>
      <w:tr w:rsidR="003B3904" w14:paraId="55E47EE3" w14:textId="77777777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2800" w:type="dxa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044CF" w14:textId="77777777" w:rsidR="003B3904" w:rsidRDefault="00801057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POLYPHEMUS [37] 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Quantile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and locally weighted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regression)</w:t>
            </w:r>
          </w:p>
        </w:tc>
        <w:tc>
          <w:tcPr>
            <w:tcW w:w="1984" w:type="dxa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C7DAF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No</w:t>
            </w:r>
          </w:p>
        </w:tc>
        <w:tc>
          <w:tcPr>
            <w:tcW w:w="1291" w:type="dxa"/>
            <w:tcBorders>
              <w:bottom w:val="single" w:sz="8" w:space="0" w:color="000001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E7D29" w14:textId="77777777" w:rsidR="003B3904" w:rsidRDefault="00801057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Feb 2012</w:t>
            </w:r>
          </w:p>
        </w:tc>
      </w:tr>
    </w:tbl>
    <w:p w14:paraId="39E4A102" w14:textId="77777777" w:rsidR="003B3904" w:rsidRDefault="003B3904">
      <w:pPr>
        <w:spacing w:after="0" w:line="100" w:lineRule="atLeast"/>
      </w:pPr>
    </w:p>
    <w:p w14:paraId="13019BB4" w14:textId="77777777" w:rsidR="003B3904" w:rsidRDefault="003B3904">
      <w:pPr>
        <w:spacing w:after="0" w:line="100" w:lineRule="atLeast"/>
      </w:pPr>
    </w:p>
    <w:p w14:paraId="3FBEF0ED" w14:textId="77777777" w:rsidR="003B3904" w:rsidRDefault="003B3904"/>
    <w:p w14:paraId="1B2D9834" w14:textId="77777777" w:rsidR="003B3904" w:rsidRDefault="003B3904"/>
    <w:p w14:paraId="3F34D024" w14:textId="77777777" w:rsidR="003B3904" w:rsidRDefault="003B3904"/>
    <w:p w14:paraId="6821D954" w14:textId="77777777" w:rsidR="003B3904" w:rsidRDefault="003B3904"/>
    <w:p w14:paraId="759B6D10" w14:textId="77777777" w:rsidR="003B3904" w:rsidRDefault="003B3904"/>
    <w:p w14:paraId="66B40130" w14:textId="77777777" w:rsidR="003B3904" w:rsidRDefault="003B3904"/>
    <w:p w14:paraId="229E6A60" w14:textId="77777777" w:rsidR="003B3904" w:rsidRDefault="003B3904"/>
    <w:p w14:paraId="3263B9D8" w14:textId="77777777" w:rsidR="003B3904" w:rsidRDefault="003B3904"/>
    <w:p w14:paraId="36DD6C8F" w14:textId="77777777" w:rsidR="003B3904" w:rsidRDefault="003B3904"/>
    <w:sectPr w:rsidR="003B3904">
      <w:headerReference w:type="default" r:id="rId8"/>
      <w:pgSz w:w="11906" w:h="16838"/>
      <w:pgMar w:top="1361" w:right="1191" w:bottom="1418" w:left="1644" w:header="720" w:footer="0" w:gutter="0"/>
      <w:cols w:space="720"/>
      <w:formProt w:val="0"/>
      <w:docGrid w:linePitch="537" w:charSpace="7516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38E14" w14:textId="77777777" w:rsidR="00000000" w:rsidRDefault="00801057">
      <w:pPr>
        <w:spacing w:after="0" w:line="240" w:lineRule="auto"/>
      </w:pPr>
      <w:r>
        <w:separator/>
      </w:r>
    </w:p>
  </w:endnote>
  <w:endnote w:type="continuationSeparator" w:id="0">
    <w:p w14:paraId="0EB8C4A9" w14:textId="77777777" w:rsidR="00000000" w:rsidRDefault="0080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A82AA" w14:textId="77777777" w:rsidR="00000000" w:rsidRDefault="00801057">
      <w:pPr>
        <w:spacing w:after="0" w:line="240" w:lineRule="auto"/>
      </w:pPr>
      <w:r>
        <w:separator/>
      </w:r>
    </w:p>
  </w:footnote>
  <w:footnote w:type="continuationSeparator" w:id="0">
    <w:p w14:paraId="1107F41E" w14:textId="77777777" w:rsidR="00000000" w:rsidRDefault="0080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29F7F" w14:textId="77777777" w:rsidR="003B3904" w:rsidRDefault="003B390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D175E"/>
    <w:multiLevelType w:val="multilevel"/>
    <w:tmpl w:val="43906BE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904"/>
    <w:rsid w:val="003B3904"/>
    <w:rsid w:val="0080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8B3F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200" w:line="276" w:lineRule="auto"/>
    </w:pPr>
    <w:rPr>
      <w:rFonts w:ascii="Verdana" w:eastAsia="Calibri" w:hAnsi="Verdana" w:cs="Times New Roman"/>
      <w:color w:val="00000A"/>
      <w:sz w:val="17"/>
      <w:szCs w:val="22"/>
      <w:lang w:val="en-GB" w:eastAsia="en-US"/>
    </w:rPr>
  </w:style>
  <w:style w:type="paragraph" w:styleId="Heading1">
    <w:name w:val="heading 1"/>
    <w:basedOn w:val="Normal"/>
    <w:next w:val="Textbody"/>
    <w:pPr>
      <w:numPr>
        <w:numId w:val="1"/>
      </w:numPr>
      <w:spacing w:before="28" w:after="28" w:line="100" w:lineRule="atLeast"/>
      <w:outlineLvl w:val="0"/>
    </w:pPr>
    <w:rPr>
      <w:rFonts w:ascii="Times New Roman" w:eastAsia="Times New Roman" w:hAnsi="Times New Roman"/>
      <w:b/>
      <w:bCs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hAnsi="Times New Roman" w:cs="Times New Roman"/>
      <w:b/>
      <w:bCs/>
      <w:sz w:val="48"/>
      <w:szCs w:val="48"/>
      <w:lang w:eastAsia="en-GB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  <w:lang w:val="en-US" w:eastAsia="en-US" w:bidi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maintitle">
    <w:name w:val="maintitle"/>
    <w:basedOn w:val="DefaultParagraphFont"/>
    <w:rPr>
      <w:rFonts w:cs="Times New Roman"/>
    </w:r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endecaterm">
    <w:name w:val="endeca_term"/>
    <w:basedOn w:val="DefaultParagraphFont"/>
    <w:rPr>
      <w:rFonts w:cs="Times New Roman"/>
    </w:rPr>
  </w:style>
  <w:style w:type="character" w:customStyle="1" w:styleId="highlight">
    <w:name w:val="highlight"/>
    <w:basedOn w:val="DefaultParagraphFont"/>
    <w:rPr>
      <w:rFonts w:cs="Times New Roman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character" w:customStyle="1" w:styleId="ZnakZnak2">
    <w:name w:val="Znak Znak2"/>
    <w:basedOn w:val="DefaultParagraphFont"/>
    <w:rPr>
      <w:rFonts w:ascii="Verdana" w:eastAsia="SimSun" w:hAnsi="Verdana" w:cs="Calibri"/>
      <w:lang w:val="en-GB" w:eastAsia="ar-SA" w:bidi="ar-SA"/>
    </w:rPr>
  </w:style>
  <w:style w:type="character" w:styleId="LineNumber">
    <w:name w:val="line number"/>
    <w:basedOn w:val="DefaultParagraphFon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Revision">
    <w:name w:val="Revision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szCs w:val="22"/>
      <w:lang w:val="en-GB" w:eastAsia="en-US"/>
    </w:rPr>
  </w:style>
  <w:style w:type="paragraph" w:styleId="ListParagraph">
    <w:name w:val="List Paragraph"/>
    <w:basedOn w:val="Normal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81</Words>
  <Characters>466</Characters>
  <Application>Microsoft Macintosh Word</Application>
  <DocSecurity>0</DocSecurity>
  <Lines>3</Lines>
  <Paragraphs>1</Paragraphs>
  <ScaleCrop>false</ScaleCrop>
  <Company>Wellcome Trust Sanger Institute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Madrigal</dc:creator>
  <cp:lastModifiedBy>Pedro Madrigal</cp:lastModifiedBy>
  <cp:revision>50</cp:revision>
  <cp:lastPrinted>2013-05-12T14:41:00Z</cp:lastPrinted>
  <dcterms:created xsi:type="dcterms:W3CDTF">2013-05-08T07:54:00Z</dcterms:created>
  <dcterms:modified xsi:type="dcterms:W3CDTF">2013-10-25T10:00:00Z</dcterms:modified>
</cp:coreProperties>
</file>