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F83" w:rsidRPr="00462F26" w:rsidRDefault="00DF3F83" w:rsidP="00DF3F83">
      <w:r w:rsidRPr="00462F26">
        <w:t>S</w:t>
      </w:r>
      <w:r>
        <w:t xml:space="preserve">1 </w:t>
      </w:r>
      <w:r w:rsidRPr="00462F26">
        <w:t>Fig. PCA plots after batch effect removal using each of the three methods with and without QCs and using batch normalization (A) or merged normalization (B).</w:t>
      </w:r>
    </w:p>
    <w:p w:rsidR="00DF3F83" w:rsidRPr="00462F26" w:rsidRDefault="00DF3F83" w:rsidP="00DF3F83">
      <w:pPr>
        <w:outlineLvl w:val="0"/>
      </w:pPr>
      <w:r w:rsidRPr="00462F26">
        <w:t>A)</w:t>
      </w:r>
    </w:p>
    <w:p w:rsidR="00DF3F83" w:rsidRPr="00462F26" w:rsidRDefault="00DF3F83" w:rsidP="00DF3F83">
      <w:r w:rsidRPr="00462F26">
        <w:rPr>
          <w:noProof/>
        </w:rPr>
        <w:lastRenderedPageBreak/>
        <w:drawing>
          <wp:inline distT="0" distB="0" distL="0" distR="0" wp14:anchorId="1E59EA0F" wp14:editId="7A750A6D">
            <wp:extent cx="5172075" cy="3879059"/>
            <wp:effectExtent l="0" t="0" r="0" b="0"/>
            <wp:docPr id="8" name="Picture 8" descr="T:\Methodology paper\Simulation\Plots\Denoised\Batch\denoised LMM_No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Methodology paper\Simulation\Plots\Denoised\Batch\denoised LMM_NoQC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962" cy="3883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2F26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462F26">
        <w:rPr>
          <w:noProof/>
        </w:rPr>
        <w:drawing>
          <wp:inline distT="0" distB="0" distL="0" distR="0" wp14:anchorId="771DF4A6" wp14:editId="533F8AA6">
            <wp:extent cx="5270500" cy="3952875"/>
            <wp:effectExtent l="0" t="0" r="0" b="0"/>
            <wp:docPr id="23" name="Picture 23" descr="T:\Methodology paper\Simulation\Plots\Denoised\Batch\denoised LMM_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:\Methodology paper\Simulation\Plots\Denoised\Batch\denoised LMM_QC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396" cy="396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2F26">
        <w:rPr>
          <w:noProof/>
        </w:rPr>
        <w:lastRenderedPageBreak/>
        <w:drawing>
          <wp:inline distT="0" distB="0" distL="0" distR="0" wp14:anchorId="47B6F65E" wp14:editId="51165BD9">
            <wp:extent cx="5153025" cy="3864770"/>
            <wp:effectExtent l="0" t="0" r="0" b="0"/>
            <wp:docPr id="30" name="Picture 30" descr="T:\Methodology paper\Simulation\Plots\Denoised\Batch\denoised LMBatch_No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:\Methodology paper\Simulation\Plots\Denoised\Batch\denoised LMBatch_NoQC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544" cy="387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2F26">
        <w:rPr>
          <w:noProof/>
        </w:rPr>
        <w:drawing>
          <wp:inline distT="0" distB="0" distL="0" distR="0" wp14:anchorId="61CE7CA8" wp14:editId="4991174A">
            <wp:extent cx="5191125" cy="3893344"/>
            <wp:effectExtent l="0" t="0" r="0" b="0"/>
            <wp:docPr id="31" name="Picture 31" descr="T:\Methodology paper\Simulation\Plots\Denoised\Batch\denoised LMBatch_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:\Methodology paper\Simulation\Plots\Denoised\Batch\denoised LMBatch_QC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991" cy="3905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2F26">
        <w:rPr>
          <w:noProof/>
        </w:rPr>
        <w:t xml:space="preserve"> </w:t>
      </w:r>
    </w:p>
    <w:p w:rsidR="00DF3F83" w:rsidRPr="00462F26" w:rsidRDefault="00DF3F83" w:rsidP="00DF3F83">
      <w:pPr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462F26">
        <w:rPr>
          <w:noProof/>
        </w:rPr>
        <w:lastRenderedPageBreak/>
        <w:drawing>
          <wp:inline distT="0" distB="0" distL="0" distR="0" wp14:anchorId="5E375F0D" wp14:editId="0D466884">
            <wp:extent cx="5143500" cy="3857627"/>
            <wp:effectExtent l="0" t="0" r="0" b="0"/>
            <wp:docPr id="32" name="Picture 32" descr="T:\Methodology paper\Simulation\Plots\Denoised\Batch\denoised LMcom_No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:\Methodology paper\Simulation\Plots\Denoised\Batch\denoised LMcom_NoQC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188" cy="3865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2F26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462F26">
        <w:rPr>
          <w:noProof/>
        </w:rPr>
        <w:drawing>
          <wp:inline distT="0" distB="0" distL="0" distR="0" wp14:anchorId="61244DEB" wp14:editId="48CE1287">
            <wp:extent cx="5219700" cy="3914773"/>
            <wp:effectExtent l="0" t="0" r="0" b="0"/>
            <wp:docPr id="33" name="Picture 33" descr="T:\Methodology paper\Simulation\Plots\Denoised\Batch\denoised LMcom_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:\Methodology paper\Simulation\Plots\Denoised\Batch\denoised LMcom_QC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907" cy="3928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F83" w:rsidRPr="00462F26" w:rsidRDefault="00DF3F83" w:rsidP="00DF3F83">
      <w:pPr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F3F83" w:rsidRPr="00462F26" w:rsidRDefault="00DF3F83" w:rsidP="00DF3F83">
      <w:pPr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F3F83" w:rsidRPr="00462F26" w:rsidRDefault="00DF3F83" w:rsidP="00DF3F83">
      <w:pPr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F3F83" w:rsidRPr="00462F26" w:rsidRDefault="00DF3F83" w:rsidP="00DF3F83">
      <w:pPr>
        <w:outlineLvl w:val="0"/>
      </w:pPr>
      <w:r w:rsidRPr="00462F26">
        <w:lastRenderedPageBreak/>
        <w:t>B)</w:t>
      </w:r>
    </w:p>
    <w:p w:rsidR="00DF3F83" w:rsidRPr="00462F26" w:rsidRDefault="00DF3F83" w:rsidP="00DF3F83">
      <w:r w:rsidRPr="00462F26">
        <w:rPr>
          <w:noProof/>
        </w:rPr>
        <w:drawing>
          <wp:inline distT="0" distB="0" distL="0" distR="0" wp14:anchorId="24A99CF0" wp14:editId="19F65923">
            <wp:extent cx="5079998" cy="3810000"/>
            <wp:effectExtent l="0" t="0" r="0" b="0"/>
            <wp:docPr id="34" name="Picture 34" descr="T:\Methodology paper\Simulation\Plots\Denoised\Merged\denoised LMM_No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Methodology paper\Simulation\Plots\Denoised\Merged\denoised LMM_NoQC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740" cy="381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2F26">
        <w:rPr>
          <w:noProof/>
        </w:rPr>
        <w:drawing>
          <wp:inline distT="0" distB="0" distL="0" distR="0" wp14:anchorId="1AC6652A" wp14:editId="4823C0BE">
            <wp:extent cx="5153025" cy="3864767"/>
            <wp:effectExtent l="0" t="0" r="0" b="0"/>
            <wp:docPr id="35" name="Picture 35" descr="T:\Methodology paper\Simulation\Plots\Denoised\Merged\denoised LMM_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:\Methodology paper\Simulation\Plots\Denoised\Merged\denoised LMM_QC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797" cy="3869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F83" w:rsidRPr="00462F26" w:rsidRDefault="00DF3F83" w:rsidP="00DF3F83">
      <w:r w:rsidRPr="00462F26">
        <w:rPr>
          <w:noProof/>
        </w:rPr>
        <w:lastRenderedPageBreak/>
        <w:drawing>
          <wp:inline distT="0" distB="0" distL="0" distR="0" wp14:anchorId="1EA6139D" wp14:editId="644B38A9">
            <wp:extent cx="5162550" cy="3871913"/>
            <wp:effectExtent l="0" t="0" r="0" b="0"/>
            <wp:docPr id="36" name="Picture 36" descr="T:\Methodology paper\Simulation\Plots\Denoised\Merged\denoised LMBatch_No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:\Methodology paper\Simulation\Plots\Denoised\Merged\denoised LMBatch_NoQC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789" cy="387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2F26">
        <w:rPr>
          <w:noProof/>
        </w:rPr>
        <w:drawing>
          <wp:inline distT="0" distB="0" distL="0" distR="0" wp14:anchorId="34C9A84D" wp14:editId="374A63F2">
            <wp:extent cx="5162550" cy="3871911"/>
            <wp:effectExtent l="0" t="0" r="0" b="0"/>
            <wp:docPr id="37" name="Picture 37" descr="T:\Methodology paper\Simulation\Plots\Denoised\Merged\denoised LMBatch_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:\Methodology paper\Simulation\Plots\Denoised\Merged\denoised LMBatch_QC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442" cy="388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F83" w:rsidRPr="00462F26" w:rsidRDefault="00DF3F83" w:rsidP="00DF3F83">
      <w:r w:rsidRPr="00462F26">
        <w:rPr>
          <w:noProof/>
        </w:rPr>
        <w:lastRenderedPageBreak/>
        <w:drawing>
          <wp:inline distT="0" distB="0" distL="0" distR="0" wp14:anchorId="3BE909D0" wp14:editId="762A54AA">
            <wp:extent cx="5276850" cy="3957639"/>
            <wp:effectExtent l="0" t="0" r="0" b="0"/>
            <wp:docPr id="38" name="Picture 38" descr="T:\Methodology paper\Simulation\Plots\Denoised\Merged\denoised LMcom_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:\Methodology paper\Simulation\Plots\Denoised\Merged\denoised LMcom_QCs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275" cy="3967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2F26">
        <w:rPr>
          <w:noProof/>
        </w:rPr>
        <w:drawing>
          <wp:inline distT="0" distB="0" distL="0" distR="0" wp14:anchorId="50FEF15F" wp14:editId="5F7EADD7">
            <wp:extent cx="5305425" cy="3979070"/>
            <wp:effectExtent l="0" t="0" r="0" b="0"/>
            <wp:docPr id="39" name="Picture 39" descr="T:\Methodology paper\Simulation\Plots\Denoised\Merged\denoised LMcom_NoQ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:\Methodology paper\Simulation\Plots\Denoised\Merged\denoised LMcom_NoQCs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777" cy="398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CFC" w:rsidRDefault="00DF3F83">
      <w:bookmarkStart w:id="0" w:name="_GoBack"/>
      <w:bookmarkEnd w:id="0"/>
    </w:p>
    <w:sectPr w:rsidR="00534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83"/>
    <w:rsid w:val="0036775E"/>
    <w:rsid w:val="00513BA7"/>
    <w:rsid w:val="00D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372122-0FFE-49B1-B246-DDDB0343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F8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Almudena Espin Perez</dc:creator>
  <cp:keywords/>
  <dc:description/>
  <cp:lastModifiedBy>Almudena Espin Perez</cp:lastModifiedBy>
  <cp:revision>1</cp:revision>
  <dcterms:created xsi:type="dcterms:W3CDTF">2018-08-17T01:29:00Z</dcterms:created>
  <dcterms:modified xsi:type="dcterms:W3CDTF">2018-08-17T01:29:00Z</dcterms:modified>
</cp:coreProperties>
</file>