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AF" w:rsidRPr="00164679" w:rsidRDefault="00AB37AF" w:rsidP="00AB37AF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6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64AC21" wp14:editId="2D2C3180">
            <wp:extent cx="2858559" cy="2585508"/>
            <wp:effectExtent l="0" t="0" r="18415" b="2476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108B1" w:rsidRDefault="00E108B1"/>
    <w:sectPr w:rsidR="00E10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AF"/>
    <w:rsid w:val="001F59E4"/>
    <w:rsid w:val="00AB37AF"/>
    <w:rsid w:val="00E1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hchbs-s3158\kallitu1$\data\My%20Received%20Files\assay_pairs_chembl14_ic5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assay_pairs_chembl14_ic50!$H$2:$H$16</c:f>
              <c:numCache>
                <c:formatCode>General</c:formatCode>
                <c:ptCount val="15"/>
                <c:pt idx="0">
                  <c:v>6.2915790999999999</c:v>
                </c:pt>
                <c:pt idx="1">
                  <c:v>6.387216099999999</c:v>
                </c:pt>
                <c:pt idx="2">
                  <c:v>5.5512937000000004</c:v>
                </c:pt>
                <c:pt idx="3">
                  <c:v>5.9625734999999986</c:v>
                </c:pt>
                <c:pt idx="4">
                  <c:v>6.1617807999999989</c:v>
                </c:pt>
                <c:pt idx="5">
                  <c:v>7.5086383000000003</c:v>
                </c:pt>
                <c:pt idx="6">
                  <c:v>6.9281180000000004</c:v>
                </c:pt>
                <c:pt idx="7">
                  <c:v>6.0695604000000003</c:v>
                </c:pt>
                <c:pt idx="8">
                  <c:v>5.7569619999999997</c:v>
                </c:pt>
                <c:pt idx="9">
                  <c:v>6.6798536999999998</c:v>
                </c:pt>
                <c:pt idx="10">
                  <c:v>6.3344189999999987</c:v>
                </c:pt>
                <c:pt idx="11">
                  <c:v>7.2518120000000001</c:v>
                </c:pt>
                <c:pt idx="12">
                  <c:v>5.6345119999999991</c:v>
                </c:pt>
                <c:pt idx="13">
                  <c:v>5.2218486999999998</c:v>
                </c:pt>
                <c:pt idx="14">
                  <c:v>6.1817741000000002</c:v>
                </c:pt>
              </c:numCache>
            </c:numRef>
          </c:xVal>
          <c:yVal>
            <c:numRef>
              <c:f>assay_pairs_chembl14_ic50!$I$2:$I$16</c:f>
              <c:numCache>
                <c:formatCode>General</c:formatCode>
                <c:ptCount val="15"/>
                <c:pt idx="0">
                  <c:v>6.0222764</c:v>
                </c:pt>
                <c:pt idx="1">
                  <c:v>6.187086599999998</c:v>
                </c:pt>
                <c:pt idx="2">
                  <c:v>6.0222764</c:v>
                </c:pt>
                <c:pt idx="3">
                  <c:v>5.6346993000000003</c:v>
                </c:pt>
                <c:pt idx="4">
                  <c:v>5.8877301999999991</c:v>
                </c:pt>
                <c:pt idx="5">
                  <c:v>7.0757206999999998</c:v>
                </c:pt>
                <c:pt idx="6">
                  <c:v>6.7569619999999997</c:v>
                </c:pt>
                <c:pt idx="7">
                  <c:v>5.9858997</c:v>
                </c:pt>
                <c:pt idx="8">
                  <c:v>5.8141745999999976</c:v>
                </c:pt>
                <c:pt idx="9">
                  <c:v>7.5086383000000003</c:v>
                </c:pt>
                <c:pt idx="10">
                  <c:v>6.5670306999999992</c:v>
                </c:pt>
                <c:pt idx="11">
                  <c:v>7.4814860999999997</c:v>
                </c:pt>
                <c:pt idx="12">
                  <c:v>5.8356471000000001</c:v>
                </c:pt>
                <c:pt idx="13">
                  <c:v>5.6861327999999993</c:v>
                </c:pt>
                <c:pt idx="14">
                  <c:v>6.0245681999999992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1315840"/>
        <c:axId val="221318144"/>
      </c:scatterChart>
      <c:valAx>
        <c:axId val="221315840"/>
        <c:scaling>
          <c:orientation val="minMax"/>
          <c:max val="8"/>
          <c:min val="5"/>
        </c:scaling>
        <c:delete val="0"/>
        <c:axPos val="b"/>
        <c:numFmt formatCode="General" sourceLinked="1"/>
        <c:majorTickMark val="out"/>
        <c:minorTickMark val="none"/>
        <c:tickLblPos val="nextTo"/>
        <c:crossAx val="221318144"/>
        <c:crosses val="autoZero"/>
        <c:crossBetween val="midCat"/>
      </c:valAx>
      <c:valAx>
        <c:axId val="221318144"/>
        <c:scaling>
          <c:orientation val="minMax"/>
          <c:max val="8"/>
          <c:min val="5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131584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Kalliokoski, Tuomo</dc:creator>
  <cp:lastModifiedBy>Kalliokoski, Tuomo</cp:lastModifiedBy>
  <cp:revision>2</cp:revision>
  <dcterms:created xsi:type="dcterms:W3CDTF">2013-03-11T10:19:00Z</dcterms:created>
  <dcterms:modified xsi:type="dcterms:W3CDTF">2013-03-11T10:25:00Z</dcterms:modified>
</cp:coreProperties>
</file>