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D1A87D" w14:textId="266ED622" w:rsidR="0061674B" w:rsidRPr="004973B0" w:rsidRDefault="00FD088E" w:rsidP="0061674B">
      <w:pPr>
        <w:rPr>
          <w:rFonts w:asciiTheme="majorHAnsi" w:hAnsiTheme="majorHAnsi"/>
          <w:b/>
          <w:sz w:val="32"/>
          <w:szCs w:val="32"/>
        </w:rPr>
      </w:pPr>
      <w:r>
        <w:rPr>
          <w:rFonts w:asciiTheme="majorHAnsi" w:hAnsiTheme="majorHAnsi"/>
          <w:b/>
          <w:sz w:val="32"/>
          <w:szCs w:val="32"/>
        </w:rPr>
        <w:t xml:space="preserve"> </w:t>
      </w:r>
      <w:r w:rsidR="00FE0E72">
        <w:rPr>
          <w:rFonts w:asciiTheme="majorHAnsi" w:hAnsiTheme="majorHAnsi"/>
          <w:b/>
          <w:sz w:val="32"/>
          <w:szCs w:val="32"/>
        </w:rPr>
        <w:t>P</w:t>
      </w:r>
      <w:r w:rsidR="004B70C8">
        <w:rPr>
          <w:rFonts w:asciiTheme="majorHAnsi" w:hAnsiTheme="majorHAnsi"/>
          <w:b/>
          <w:sz w:val="32"/>
          <w:szCs w:val="32"/>
        </w:rPr>
        <w:t>OLYUNSATURATED FATTY ACID</w:t>
      </w:r>
      <w:r w:rsidR="0061674B">
        <w:rPr>
          <w:rFonts w:asciiTheme="majorHAnsi" w:hAnsiTheme="majorHAnsi"/>
          <w:b/>
          <w:sz w:val="32"/>
          <w:szCs w:val="32"/>
        </w:rPr>
        <w:t xml:space="preserve"> SUPPLEMENTATION</w:t>
      </w:r>
      <w:r w:rsidR="0061674B" w:rsidRPr="004973B0">
        <w:rPr>
          <w:rFonts w:asciiTheme="majorHAnsi" w:hAnsiTheme="majorHAnsi"/>
          <w:b/>
          <w:sz w:val="32"/>
          <w:szCs w:val="32"/>
        </w:rPr>
        <w:t xml:space="preserve"> IN </w:t>
      </w:r>
      <w:r w:rsidR="003E00A8">
        <w:rPr>
          <w:rFonts w:asciiTheme="majorHAnsi" w:hAnsiTheme="majorHAnsi"/>
          <w:b/>
          <w:sz w:val="32"/>
          <w:szCs w:val="32"/>
        </w:rPr>
        <w:t>PREGNANCY/ LACTATION/ INFANCY</w:t>
      </w:r>
      <w:r w:rsidR="0061674B">
        <w:rPr>
          <w:rFonts w:asciiTheme="majorHAnsi" w:hAnsiTheme="majorHAnsi"/>
          <w:b/>
          <w:sz w:val="32"/>
          <w:szCs w:val="32"/>
        </w:rPr>
        <w:t>,</w:t>
      </w:r>
      <w:r w:rsidR="0061674B" w:rsidRPr="004973B0">
        <w:rPr>
          <w:rFonts w:asciiTheme="majorHAnsi" w:hAnsiTheme="majorHAnsi"/>
          <w:b/>
          <w:sz w:val="32"/>
          <w:szCs w:val="32"/>
        </w:rPr>
        <w:t xml:space="preserve"> AND RISK OF ALLERGIC </w:t>
      </w:r>
      <w:r w:rsidR="004B70C8">
        <w:rPr>
          <w:rFonts w:asciiTheme="majorHAnsi" w:hAnsiTheme="majorHAnsi"/>
          <w:b/>
          <w:sz w:val="32"/>
          <w:szCs w:val="32"/>
        </w:rPr>
        <w:t xml:space="preserve">SENSITISATION OR ALLERGIC </w:t>
      </w:r>
      <w:r w:rsidR="00244D97">
        <w:rPr>
          <w:rFonts w:asciiTheme="majorHAnsi" w:hAnsiTheme="majorHAnsi"/>
          <w:b/>
          <w:sz w:val="32"/>
          <w:szCs w:val="32"/>
        </w:rPr>
        <w:t>DISEASE</w:t>
      </w:r>
    </w:p>
    <w:p w14:paraId="3D3992AF"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rPr>
        <w:t>Robert J Boyle</w:t>
      </w:r>
      <w:r w:rsidRPr="0061674B">
        <w:rPr>
          <w:rFonts w:ascii="Times New Roman" w:hAnsi="Times New Roman" w:cs="Times New Roman"/>
          <w:sz w:val="24"/>
          <w:szCs w:val="24"/>
          <w:vertAlign w:val="superscript"/>
        </w:rPr>
        <w:t>1</w:t>
      </w:r>
      <w:r w:rsidRPr="0061674B">
        <w:rPr>
          <w:rFonts w:ascii="Times New Roman" w:hAnsi="Times New Roman" w:cs="Times New Roman"/>
          <w:sz w:val="24"/>
          <w:szCs w:val="24"/>
        </w:rPr>
        <w:t>, Vanessa Garcia-Larsen</w:t>
      </w:r>
      <w:r w:rsidRPr="0061674B">
        <w:rPr>
          <w:rFonts w:ascii="Times New Roman" w:hAnsi="Times New Roman" w:cs="Times New Roman"/>
          <w:sz w:val="24"/>
          <w:szCs w:val="24"/>
          <w:vertAlign w:val="superscript"/>
        </w:rPr>
        <w:t>2</w:t>
      </w:r>
      <w:r w:rsidRPr="0061674B">
        <w:rPr>
          <w:rFonts w:ascii="Times New Roman" w:hAnsi="Times New Roman" w:cs="Times New Roman"/>
          <w:sz w:val="24"/>
          <w:szCs w:val="24"/>
        </w:rPr>
        <w:t>, Despo Ierodiakonou</w:t>
      </w:r>
      <w:r w:rsidRPr="0061674B">
        <w:rPr>
          <w:rFonts w:ascii="Times New Roman" w:hAnsi="Times New Roman" w:cs="Times New Roman"/>
          <w:sz w:val="24"/>
          <w:szCs w:val="24"/>
          <w:vertAlign w:val="superscript"/>
        </w:rPr>
        <w:t>3</w:t>
      </w:r>
      <w:r w:rsidRPr="0061674B">
        <w:rPr>
          <w:rFonts w:ascii="Times New Roman" w:hAnsi="Times New Roman" w:cs="Times New Roman"/>
          <w:sz w:val="24"/>
          <w:szCs w:val="24"/>
        </w:rPr>
        <w:t>, Jo Leonardi-Bee</w:t>
      </w:r>
      <w:r w:rsidRPr="0061674B">
        <w:rPr>
          <w:rFonts w:ascii="Times New Roman" w:hAnsi="Times New Roman" w:cs="Times New Roman"/>
          <w:sz w:val="24"/>
          <w:szCs w:val="24"/>
          <w:vertAlign w:val="superscript"/>
        </w:rPr>
        <w:t>4</w:t>
      </w:r>
      <w:r w:rsidRPr="0061674B">
        <w:rPr>
          <w:rFonts w:ascii="Times New Roman" w:hAnsi="Times New Roman" w:cs="Times New Roman"/>
          <w:sz w:val="24"/>
          <w:szCs w:val="24"/>
        </w:rPr>
        <w:t>, Tim Reeves</w:t>
      </w:r>
      <w:r w:rsidRPr="0061674B">
        <w:rPr>
          <w:rFonts w:ascii="Times New Roman" w:hAnsi="Times New Roman" w:cs="Times New Roman"/>
          <w:sz w:val="24"/>
          <w:szCs w:val="24"/>
          <w:vertAlign w:val="superscript"/>
        </w:rPr>
        <w:t>5</w:t>
      </w:r>
      <w:r w:rsidRPr="0061674B">
        <w:rPr>
          <w:rFonts w:ascii="Times New Roman" w:hAnsi="Times New Roman" w:cs="Times New Roman"/>
          <w:sz w:val="24"/>
          <w:szCs w:val="24"/>
        </w:rPr>
        <w:t>, Jennifer Chivinge</w:t>
      </w: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Zoe Robinson</w:t>
      </w: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Natalie Geoghegan</w:t>
      </w: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Katharine Jarrold</w:t>
      </w: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Andrew Logan</w:t>
      </w: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Annabel Groome</w:t>
      </w:r>
      <w:r w:rsidRPr="0061674B">
        <w:rPr>
          <w:rFonts w:ascii="Times New Roman" w:hAnsi="Times New Roman" w:cs="Times New Roman"/>
          <w:sz w:val="24"/>
          <w:szCs w:val="24"/>
          <w:vertAlign w:val="superscript"/>
        </w:rPr>
        <w:t xml:space="preserve">6 </w:t>
      </w:r>
      <w:r w:rsidRPr="0061674B">
        <w:rPr>
          <w:rFonts w:ascii="Times New Roman" w:hAnsi="Times New Roman" w:cs="Times New Roman"/>
          <w:sz w:val="24"/>
          <w:szCs w:val="24"/>
        </w:rPr>
        <w:t>, Evangelia Andreou</w:t>
      </w:r>
      <w:r w:rsidRPr="0061674B">
        <w:rPr>
          <w:rFonts w:ascii="Times New Roman" w:hAnsi="Times New Roman" w:cs="Times New Roman"/>
          <w:sz w:val="24"/>
          <w:szCs w:val="24"/>
          <w:vertAlign w:val="superscript"/>
        </w:rPr>
        <w:t>7</w:t>
      </w:r>
      <w:r w:rsidRPr="0061674B">
        <w:rPr>
          <w:rFonts w:ascii="Times New Roman" w:hAnsi="Times New Roman" w:cs="Times New Roman"/>
          <w:sz w:val="24"/>
          <w:szCs w:val="24"/>
        </w:rPr>
        <w:t>, Nara Tagiyeva-Milne</w:t>
      </w:r>
      <w:r w:rsidRPr="0061674B">
        <w:rPr>
          <w:rFonts w:ascii="Times New Roman" w:hAnsi="Times New Roman" w:cs="Times New Roman"/>
          <w:sz w:val="24"/>
          <w:szCs w:val="24"/>
          <w:vertAlign w:val="superscript"/>
        </w:rPr>
        <w:t>8</w:t>
      </w:r>
      <w:r w:rsidRPr="0061674B">
        <w:rPr>
          <w:rFonts w:ascii="Times New Roman" w:hAnsi="Times New Roman" w:cs="Times New Roman"/>
          <w:sz w:val="24"/>
          <w:szCs w:val="24"/>
        </w:rPr>
        <w:t xml:space="preserve">, </w:t>
      </w:r>
      <w:proofErr w:type="spellStart"/>
      <w:r w:rsidRPr="0061674B">
        <w:rPr>
          <w:rFonts w:ascii="Times New Roman" w:hAnsi="Times New Roman" w:cs="Times New Roman"/>
          <w:sz w:val="24"/>
          <w:szCs w:val="24"/>
        </w:rPr>
        <w:t>Ulugbek</w:t>
      </w:r>
      <w:proofErr w:type="spellEnd"/>
      <w:r w:rsidRPr="0061674B">
        <w:rPr>
          <w:rFonts w:ascii="Times New Roman" w:hAnsi="Times New Roman" w:cs="Times New Roman"/>
          <w:sz w:val="24"/>
          <w:szCs w:val="24"/>
        </w:rPr>
        <w:t xml:space="preserve"> Nurmatov</w:t>
      </w:r>
      <w:r w:rsidRPr="0061674B">
        <w:rPr>
          <w:rFonts w:ascii="Times New Roman" w:hAnsi="Times New Roman" w:cs="Times New Roman"/>
          <w:sz w:val="24"/>
          <w:szCs w:val="24"/>
          <w:vertAlign w:val="superscript"/>
        </w:rPr>
        <w:t>9</w:t>
      </w:r>
      <w:r w:rsidRPr="0061674B">
        <w:rPr>
          <w:rFonts w:ascii="Times New Roman" w:hAnsi="Times New Roman" w:cs="Times New Roman"/>
          <w:sz w:val="24"/>
          <w:szCs w:val="24"/>
        </w:rPr>
        <w:t>, Sergio Cunha</w:t>
      </w:r>
      <w:r w:rsidRPr="0061674B">
        <w:rPr>
          <w:rFonts w:ascii="Times New Roman" w:hAnsi="Times New Roman" w:cs="Times New Roman"/>
          <w:sz w:val="24"/>
          <w:szCs w:val="24"/>
          <w:vertAlign w:val="superscript"/>
        </w:rPr>
        <w:t>10</w:t>
      </w:r>
    </w:p>
    <w:p w14:paraId="64BD2428" w14:textId="77777777" w:rsidR="0061674B" w:rsidRPr="0061674B" w:rsidRDefault="0061674B" w:rsidP="0061674B">
      <w:pPr>
        <w:spacing w:after="0" w:line="480" w:lineRule="auto"/>
        <w:rPr>
          <w:rFonts w:ascii="Times New Roman" w:hAnsi="Times New Roman" w:cs="Times New Roman"/>
          <w:sz w:val="24"/>
          <w:szCs w:val="24"/>
          <w:vertAlign w:val="superscript"/>
        </w:rPr>
      </w:pPr>
    </w:p>
    <w:p w14:paraId="4720F18A"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1</w:t>
      </w:r>
      <w:r w:rsidRPr="0061674B">
        <w:rPr>
          <w:rFonts w:ascii="Times New Roman" w:hAnsi="Times New Roman" w:cs="Times New Roman"/>
          <w:sz w:val="24"/>
          <w:szCs w:val="24"/>
        </w:rPr>
        <w:t xml:space="preserve"> Clinical Senior Lecturer, Section of Paediatrics </w:t>
      </w:r>
      <w:r w:rsidRPr="0061674B">
        <w:rPr>
          <w:rFonts w:ascii="Times New Roman" w:hAnsi="Times New Roman" w:cs="Times New Roman"/>
          <w:sz w:val="24"/>
          <w:szCs w:val="24"/>
          <w:vertAlign w:val="superscript"/>
        </w:rPr>
        <w:t>2</w:t>
      </w:r>
      <w:r w:rsidRPr="0061674B">
        <w:rPr>
          <w:rFonts w:ascii="Times New Roman" w:hAnsi="Times New Roman" w:cs="Times New Roman"/>
          <w:sz w:val="24"/>
          <w:szCs w:val="24"/>
        </w:rPr>
        <w:t xml:space="preserve"> Post-Doctoral Research Associate, Respiratory Epidemiology and Public Health, National Heart and Lung Institute </w:t>
      </w:r>
      <w:r w:rsidRPr="0061674B">
        <w:rPr>
          <w:rFonts w:ascii="Times New Roman" w:hAnsi="Times New Roman" w:cs="Times New Roman"/>
          <w:sz w:val="24"/>
          <w:szCs w:val="24"/>
          <w:vertAlign w:val="superscript"/>
        </w:rPr>
        <w:t>3</w:t>
      </w:r>
      <w:r w:rsidRPr="0061674B">
        <w:rPr>
          <w:rFonts w:ascii="Times New Roman" w:hAnsi="Times New Roman" w:cs="Times New Roman"/>
          <w:sz w:val="24"/>
          <w:szCs w:val="24"/>
        </w:rPr>
        <w:t xml:space="preserve"> Post-Doctoral Research Associate, Departments of Paediatric and Respiratory Epidemiology and Public Health Group, all at Imperial College London</w:t>
      </w:r>
    </w:p>
    <w:p w14:paraId="55DF2142"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4</w:t>
      </w:r>
      <w:r w:rsidRPr="0061674B">
        <w:rPr>
          <w:rFonts w:ascii="Times New Roman" w:hAnsi="Times New Roman" w:cs="Times New Roman"/>
          <w:sz w:val="24"/>
          <w:szCs w:val="24"/>
        </w:rPr>
        <w:t>Associate Professor of Community Health Sciences, University of Nottingham</w:t>
      </w:r>
    </w:p>
    <w:p w14:paraId="6C0BD0EB"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5</w:t>
      </w:r>
      <w:r w:rsidRPr="0061674B">
        <w:rPr>
          <w:rFonts w:ascii="Times New Roman" w:hAnsi="Times New Roman" w:cs="Times New Roman"/>
          <w:sz w:val="24"/>
          <w:szCs w:val="24"/>
        </w:rPr>
        <w:t xml:space="preserve"> Research Support </w:t>
      </w:r>
      <w:proofErr w:type="gramStart"/>
      <w:r w:rsidRPr="0061674B">
        <w:rPr>
          <w:rFonts w:ascii="Times New Roman" w:hAnsi="Times New Roman" w:cs="Times New Roman"/>
          <w:sz w:val="24"/>
          <w:szCs w:val="24"/>
        </w:rPr>
        <w:t>Librarian</w:t>
      </w:r>
      <w:proofErr w:type="gramEnd"/>
      <w:r w:rsidRPr="0061674B">
        <w:rPr>
          <w:rFonts w:ascii="Times New Roman" w:hAnsi="Times New Roman" w:cs="Times New Roman"/>
          <w:sz w:val="24"/>
          <w:szCs w:val="24"/>
        </w:rPr>
        <w:t>, Faculty of Medicine, Imperial College London</w:t>
      </w:r>
    </w:p>
    <w:p w14:paraId="1C5AAF73"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6</w:t>
      </w:r>
      <w:r w:rsidRPr="0061674B">
        <w:rPr>
          <w:rFonts w:ascii="Times New Roman" w:hAnsi="Times New Roman" w:cs="Times New Roman"/>
          <w:sz w:val="24"/>
          <w:szCs w:val="24"/>
        </w:rPr>
        <w:t xml:space="preserve"> Undergraduate medical students, Imperial College London</w:t>
      </w:r>
    </w:p>
    <w:p w14:paraId="5E098DCA"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7</w:t>
      </w:r>
      <w:r w:rsidRPr="0061674B">
        <w:rPr>
          <w:rFonts w:ascii="Times New Roman" w:hAnsi="Times New Roman" w:cs="Times New Roman"/>
          <w:sz w:val="24"/>
          <w:szCs w:val="24"/>
        </w:rPr>
        <w:t>Research Associate, Imperial Consultants</w:t>
      </w:r>
    </w:p>
    <w:p w14:paraId="2F91755F"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8</w:t>
      </w:r>
      <w:r w:rsidRPr="0061674B">
        <w:rPr>
          <w:rFonts w:ascii="Times New Roman" w:hAnsi="Times New Roman" w:cs="Times New Roman"/>
          <w:sz w:val="24"/>
          <w:szCs w:val="24"/>
        </w:rPr>
        <w:t>Research Fellow, University of Aberdeen</w:t>
      </w:r>
    </w:p>
    <w:p w14:paraId="7A508211" w14:textId="77777777" w:rsidR="0061674B" w:rsidRPr="0061674B" w:rsidRDefault="0061674B" w:rsidP="0061674B">
      <w:pPr>
        <w:spacing w:after="0" w:line="480" w:lineRule="auto"/>
        <w:rPr>
          <w:rFonts w:ascii="Times New Roman" w:hAnsi="Times New Roman" w:cs="Times New Roman"/>
          <w:sz w:val="24"/>
          <w:szCs w:val="24"/>
        </w:rPr>
      </w:pPr>
      <w:r w:rsidRPr="0061674B">
        <w:rPr>
          <w:rFonts w:ascii="Times New Roman" w:hAnsi="Times New Roman" w:cs="Times New Roman"/>
          <w:sz w:val="24"/>
          <w:szCs w:val="24"/>
          <w:vertAlign w:val="superscript"/>
        </w:rPr>
        <w:t>9</w:t>
      </w:r>
      <w:r w:rsidRPr="0061674B">
        <w:rPr>
          <w:rFonts w:ascii="Times New Roman" w:hAnsi="Times New Roman" w:cs="Times New Roman"/>
          <w:sz w:val="24"/>
          <w:szCs w:val="24"/>
        </w:rPr>
        <w:t>Research Fellow, University of Edinburgh</w:t>
      </w:r>
    </w:p>
    <w:p w14:paraId="7D9ACE18" w14:textId="77777777" w:rsidR="0061674B" w:rsidRPr="0061674B" w:rsidRDefault="0061674B" w:rsidP="0061674B">
      <w:pPr>
        <w:rPr>
          <w:rFonts w:ascii="Times New Roman" w:hAnsi="Times New Roman" w:cs="Times New Roman"/>
          <w:sz w:val="24"/>
          <w:szCs w:val="24"/>
        </w:rPr>
      </w:pPr>
      <w:r w:rsidRPr="0061674B">
        <w:rPr>
          <w:rFonts w:ascii="Times New Roman" w:hAnsi="Times New Roman" w:cs="Times New Roman"/>
          <w:sz w:val="24"/>
          <w:szCs w:val="24"/>
          <w:vertAlign w:val="superscript"/>
        </w:rPr>
        <w:t>10</w:t>
      </w:r>
      <w:r w:rsidRPr="0061674B">
        <w:rPr>
          <w:rFonts w:ascii="Times New Roman" w:hAnsi="Times New Roman" w:cs="Times New Roman"/>
          <w:sz w:val="24"/>
          <w:szCs w:val="24"/>
        </w:rPr>
        <w:t>Research Associate, Respiratory Epidemiology and Public Health, National Heart and Lung Institute, Imperial College London</w:t>
      </w:r>
    </w:p>
    <w:p w14:paraId="36E15BBE" w14:textId="77777777" w:rsidR="0061674B" w:rsidRPr="0061674B" w:rsidRDefault="0061674B" w:rsidP="0061674B">
      <w:pPr>
        <w:rPr>
          <w:rFonts w:ascii="Times New Roman" w:hAnsi="Times New Roman" w:cs="Times New Roman"/>
          <w:sz w:val="24"/>
          <w:szCs w:val="24"/>
        </w:rPr>
      </w:pPr>
      <w:r w:rsidRPr="0061674B">
        <w:rPr>
          <w:rFonts w:ascii="Times New Roman" w:hAnsi="Times New Roman" w:cs="Times New Roman"/>
          <w:sz w:val="24"/>
          <w:szCs w:val="24"/>
        </w:rPr>
        <w:t xml:space="preserve">Imperial College London </w:t>
      </w:r>
    </w:p>
    <w:p w14:paraId="7E894696" w14:textId="77777777" w:rsidR="0061674B" w:rsidRDefault="0061674B">
      <w:pPr>
        <w:rPr>
          <w:rFonts w:ascii="Times New Roman" w:hAnsi="Times New Roman" w:cs="Times New Roman"/>
          <w:b/>
          <w:sz w:val="24"/>
          <w:szCs w:val="24"/>
        </w:rPr>
      </w:pPr>
      <w:r>
        <w:rPr>
          <w:rFonts w:ascii="Times New Roman" w:hAnsi="Times New Roman" w:cs="Times New Roman"/>
          <w:b/>
          <w:sz w:val="24"/>
          <w:szCs w:val="24"/>
        </w:rPr>
        <w:br w:type="page"/>
      </w:r>
    </w:p>
    <w:sdt>
      <w:sdtPr>
        <w:rPr>
          <w:rFonts w:asciiTheme="minorHAnsi" w:eastAsiaTheme="minorEastAsia" w:hAnsiTheme="minorHAnsi" w:cstheme="minorBidi"/>
          <w:b w:val="0"/>
          <w:bCs w:val="0"/>
          <w:color w:val="auto"/>
          <w:sz w:val="22"/>
          <w:szCs w:val="22"/>
          <w:lang w:val="en-GB" w:eastAsia="zh-CN"/>
        </w:rPr>
        <w:id w:val="-130088883"/>
        <w:docPartObj>
          <w:docPartGallery w:val="Table of Contents"/>
          <w:docPartUnique/>
        </w:docPartObj>
      </w:sdtPr>
      <w:sdtEndPr>
        <w:rPr>
          <w:noProof/>
          <w:lang w:eastAsia="en-GB"/>
        </w:rPr>
      </w:sdtEndPr>
      <w:sdtContent>
        <w:p w14:paraId="7365DC07" w14:textId="77777777" w:rsidR="002E71DE" w:rsidRPr="005B6CB0" w:rsidRDefault="002E71DE">
          <w:pPr>
            <w:pStyle w:val="TOCHeading"/>
            <w:rPr>
              <w:rFonts w:ascii="Times New Roman" w:hAnsi="Times New Roman" w:cs="Times New Roman"/>
              <w:color w:val="auto"/>
              <w:sz w:val="24"/>
              <w:szCs w:val="24"/>
            </w:rPr>
          </w:pPr>
          <w:r w:rsidRPr="005B6CB0">
            <w:rPr>
              <w:rFonts w:ascii="Times New Roman" w:hAnsi="Times New Roman" w:cs="Times New Roman"/>
              <w:color w:val="auto"/>
              <w:sz w:val="24"/>
              <w:szCs w:val="24"/>
            </w:rPr>
            <w:t>Table of Contents</w:t>
          </w:r>
        </w:p>
        <w:p w14:paraId="25B6FC58" w14:textId="77777777" w:rsidR="00504EF7" w:rsidRDefault="008C656F">
          <w:pPr>
            <w:pStyle w:val="TOC1"/>
            <w:rPr>
              <w:noProof/>
            </w:rPr>
          </w:pPr>
          <w:r w:rsidRPr="004C10D3">
            <w:rPr>
              <w:rFonts w:ascii="Times New Roman" w:hAnsi="Times New Roman" w:cs="Times New Roman"/>
              <w:sz w:val="24"/>
              <w:szCs w:val="24"/>
            </w:rPr>
            <w:fldChar w:fldCharType="begin"/>
          </w:r>
          <w:r w:rsidR="002E71DE" w:rsidRPr="004C10D3">
            <w:rPr>
              <w:rFonts w:ascii="Times New Roman" w:hAnsi="Times New Roman" w:cs="Times New Roman"/>
              <w:sz w:val="24"/>
              <w:szCs w:val="24"/>
            </w:rPr>
            <w:instrText xml:space="preserve"> TOC \o "1-3" \h \z \u </w:instrText>
          </w:r>
          <w:r w:rsidRPr="004C10D3">
            <w:rPr>
              <w:rFonts w:ascii="Times New Roman" w:hAnsi="Times New Roman" w:cs="Times New Roman"/>
              <w:sz w:val="24"/>
              <w:szCs w:val="24"/>
            </w:rPr>
            <w:fldChar w:fldCharType="separate"/>
          </w:r>
          <w:hyperlink w:anchor="_Toc427132456" w:history="1">
            <w:r w:rsidR="00504EF7" w:rsidRPr="00E057D7">
              <w:rPr>
                <w:rStyle w:val="Hyperlink"/>
                <w:rFonts w:ascii="Times New Roman" w:hAnsi="Times New Roman" w:cs="Times New Roman"/>
                <w:noProof/>
              </w:rPr>
              <w:t>List of Figures</w:t>
            </w:r>
            <w:r w:rsidR="00504EF7">
              <w:rPr>
                <w:noProof/>
                <w:webHidden/>
              </w:rPr>
              <w:tab/>
            </w:r>
            <w:r>
              <w:rPr>
                <w:noProof/>
                <w:webHidden/>
              </w:rPr>
              <w:fldChar w:fldCharType="begin"/>
            </w:r>
            <w:r w:rsidR="00504EF7">
              <w:rPr>
                <w:noProof/>
                <w:webHidden/>
              </w:rPr>
              <w:instrText xml:space="preserve"> PAGEREF _Toc427132456 \h </w:instrText>
            </w:r>
            <w:r>
              <w:rPr>
                <w:noProof/>
                <w:webHidden/>
              </w:rPr>
            </w:r>
            <w:r>
              <w:rPr>
                <w:noProof/>
                <w:webHidden/>
              </w:rPr>
              <w:fldChar w:fldCharType="separate"/>
            </w:r>
            <w:r w:rsidR="00811CC7">
              <w:rPr>
                <w:noProof/>
                <w:webHidden/>
              </w:rPr>
              <w:t>3</w:t>
            </w:r>
            <w:r>
              <w:rPr>
                <w:noProof/>
                <w:webHidden/>
              </w:rPr>
              <w:fldChar w:fldCharType="end"/>
            </w:r>
          </w:hyperlink>
        </w:p>
        <w:p w14:paraId="77FB82EC" w14:textId="77777777" w:rsidR="00504EF7" w:rsidRDefault="00904027">
          <w:pPr>
            <w:pStyle w:val="TOC1"/>
            <w:rPr>
              <w:noProof/>
            </w:rPr>
          </w:pPr>
          <w:hyperlink w:anchor="_Toc427132457" w:history="1">
            <w:r w:rsidR="00504EF7" w:rsidRPr="00E057D7">
              <w:rPr>
                <w:rStyle w:val="Hyperlink"/>
                <w:rFonts w:ascii="Times New Roman" w:hAnsi="Times New Roman" w:cs="Times New Roman"/>
                <w:noProof/>
              </w:rPr>
              <w:t>1.</w:t>
            </w:r>
            <w:r w:rsidR="00504EF7">
              <w:rPr>
                <w:noProof/>
              </w:rPr>
              <w:tab/>
            </w:r>
            <w:r w:rsidR="00504EF7" w:rsidRPr="00E057D7">
              <w:rPr>
                <w:rStyle w:val="Hyperlink"/>
                <w:rFonts w:ascii="Times New Roman" w:hAnsi="Times New Roman" w:cs="Times New Roman"/>
                <w:noProof/>
              </w:rPr>
              <w:t>PUFA supplementation and allergic outcomes – summary of interventions and findings</w:t>
            </w:r>
            <w:r w:rsidR="00504EF7">
              <w:rPr>
                <w:noProof/>
                <w:webHidden/>
              </w:rPr>
              <w:tab/>
            </w:r>
            <w:r w:rsidR="008C656F">
              <w:rPr>
                <w:noProof/>
                <w:webHidden/>
              </w:rPr>
              <w:fldChar w:fldCharType="begin"/>
            </w:r>
            <w:r w:rsidR="00504EF7">
              <w:rPr>
                <w:noProof/>
                <w:webHidden/>
              </w:rPr>
              <w:instrText xml:space="preserve"> PAGEREF _Toc427132457 \h </w:instrText>
            </w:r>
            <w:r w:rsidR="008C656F">
              <w:rPr>
                <w:noProof/>
                <w:webHidden/>
              </w:rPr>
            </w:r>
            <w:r w:rsidR="008C656F">
              <w:rPr>
                <w:noProof/>
                <w:webHidden/>
              </w:rPr>
              <w:fldChar w:fldCharType="separate"/>
            </w:r>
            <w:r w:rsidR="00811CC7">
              <w:rPr>
                <w:noProof/>
                <w:webHidden/>
              </w:rPr>
              <w:t>4</w:t>
            </w:r>
            <w:r w:rsidR="008C656F">
              <w:rPr>
                <w:noProof/>
                <w:webHidden/>
              </w:rPr>
              <w:fldChar w:fldCharType="end"/>
            </w:r>
          </w:hyperlink>
        </w:p>
        <w:p w14:paraId="06DA9877" w14:textId="77777777" w:rsidR="00504EF7" w:rsidRDefault="00904027">
          <w:pPr>
            <w:pStyle w:val="TOC1"/>
            <w:rPr>
              <w:noProof/>
            </w:rPr>
          </w:pPr>
          <w:hyperlink w:anchor="_Toc427132458" w:history="1">
            <w:r w:rsidR="00504EF7" w:rsidRPr="00E057D7">
              <w:rPr>
                <w:rStyle w:val="Hyperlink"/>
                <w:rFonts w:ascii="Times New Roman" w:hAnsi="Times New Roman" w:cs="Times New Roman"/>
                <w:noProof/>
              </w:rPr>
              <w:t>2.</w:t>
            </w:r>
            <w:r w:rsidR="00504EF7">
              <w:rPr>
                <w:noProof/>
              </w:rPr>
              <w:tab/>
            </w:r>
            <w:r w:rsidR="00504EF7" w:rsidRPr="00E057D7">
              <w:rPr>
                <w:rStyle w:val="Hyperlink"/>
                <w:rFonts w:ascii="Times New Roman" w:hAnsi="Times New Roman" w:cs="Times New Roman"/>
                <w:noProof/>
              </w:rPr>
              <w:t>PUFA supplementation and risk of atopic dermatitis</w:t>
            </w:r>
            <w:r w:rsidR="00504EF7">
              <w:rPr>
                <w:noProof/>
                <w:webHidden/>
              </w:rPr>
              <w:tab/>
            </w:r>
            <w:r w:rsidR="008C656F">
              <w:rPr>
                <w:noProof/>
                <w:webHidden/>
              </w:rPr>
              <w:fldChar w:fldCharType="begin"/>
            </w:r>
            <w:r w:rsidR="00504EF7">
              <w:rPr>
                <w:noProof/>
                <w:webHidden/>
              </w:rPr>
              <w:instrText xml:space="preserve"> PAGEREF _Toc427132458 \h </w:instrText>
            </w:r>
            <w:r w:rsidR="008C656F">
              <w:rPr>
                <w:noProof/>
                <w:webHidden/>
              </w:rPr>
            </w:r>
            <w:r w:rsidR="008C656F">
              <w:rPr>
                <w:noProof/>
                <w:webHidden/>
              </w:rPr>
              <w:fldChar w:fldCharType="separate"/>
            </w:r>
            <w:r w:rsidR="00811CC7">
              <w:rPr>
                <w:noProof/>
                <w:webHidden/>
              </w:rPr>
              <w:t>12</w:t>
            </w:r>
            <w:r w:rsidR="008C656F">
              <w:rPr>
                <w:noProof/>
                <w:webHidden/>
              </w:rPr>
              <w:fldChar w:fldCharType="end"/>
            </w:r>
          </w:hyperlink>
        </w:p>
        <w:p w14:paraId="0B17C31C" w14:textId="77777777" w:rsidR="00504EF7" w:rsidRDefault="00904027">
          <w:pPr>
            <w:pStyle w:val="TOC1"/>
            <w:rPr>
              <w:noProof/>
            </w:rPr>
          </w:pPr>
          <w:hyperlink w:anchor="_Toc427132459" w:history="1">
            <w:r w:rsidR="00504EF7" w:rsidRPr="00E057D7">
              <w:rPr>
                <w:rStyle w:val="Hyperlink"/>
                <w:rFonts w:ascii="Times New Roman" w:hAnsi="Times New Roman" w:cs="Times New Roman"/>
                <w:noProof/>
              </w:rPr>
              <w:t>3.</w:t>
            </w:r>
            <w:r w:rsidR="00504EF7">
              <w:rPr>
                <w:noProof/>
              </w:rPr>
              <w:tab/>
            </w:r>
            <w:r w:rsidR="00504EF7" w:rsidRPr="00E057D7">
              <w:rPr>
                <w:rStyle w:val="Hyperlink"/>
                <w:rFonts w:ascii="Times New Roman" w:hAnsi="Times New Roman" w:cs="Times New Roman"/>
                <w:noProof/>
              </w:rPr>
              <w:t>PUFA supplementation and risk of allergic rhino-conjunctivitis</w:t>
            </w:r>
            <w:r w:rsidR="00504EF7">
              <w:rPr>
                <w:noProof/>
                <w:webHidden/>
              </w:rPr>
              <w:tab/>
            </w:r>
            <w:r w:rsidR="008C656F">
              <w:rPr>
                <w:noProof/>
                <w:webHidden/>
              </w:rPr>
              <w:fldChar w:fldCharType="begin"/>
            </w:r>
            <w:r w:rsidR="00504EF7">
              <w:rPr>
                <w:noProof/>
                <w:webHidden/>
              </w:rPr>
              <w:instrText xml:space="preserve"> PAGEREF _Toc427132459 \h </w:instrText>
            </w:r>
            <w:r w:rsidR="008C656F">
              <w:rPr>
                <w:noProof/>
                <w:webHidden/>
              </w:rPr>
            </w:r>
            <w:r w:rsidR="008C656F">
              <w:rPr>
                <w:noProof/>
                <w:webHidden/>
              </w:rPr>
              <w:fldChar w:fldCharType="separate"/>
            </w:r>
            <w:r w:rsidR="00811CC7">
              <w:rPr>
                <w:noProof/>
                <w:webHidden/>
              </w:rPr>
              <w:t>19</w:t>
            </w:r>
            <w:r w:rsidR="008C656F">
              <w:rPr>
                <w:noProof/>
                <w:webHidden/>
              </w:rPr>
              <w:fldChar w:fldCharType="end"/>
            </w:r>
          </w:hyperlink>
        </w:p>
        <w:p w14:paraId="29A4AD4A" w14:textId="77777777" w:rsidR="00504EF7" w:rsidRDefault="00904027">
          <w:pPr>
            <w:pStyle w:val="TOC1"/>
            <w:rPr>
              <w:noProof/>
            </w:rPr>
          </w:pPr>
          <w:hyperlink w:anchor="_Toc427132460" w:history="1">
            <w:r w:rsidR="00504EF7" w:rsidRPr="00E057D7">
              <w:rPr>
                <w:rStyle w:val="Hyperlink"/>
                <w:rFonts w:ascii="Times New Roman" w:hAnsi="Times New Roman" w:cs="Times New Roman"/>
                <w:noProof/>
              </w:rPr>
              <w:t>4.</w:t>
            </w:r>
            <w:r w:rsidR="00504EF7">
              <w:rPr>
                <w:noProof/>
              </w:rPr>
              <w:tab/>
            </w:r>
            <w:r w:rsidR="00504EF7" w:rsidRPr="00E057D7">
              <w:rPr>
                <w:rStyle w:val="Hyperlink"/>
                <w:rFonts w:ascii="Times New Roman" w:hAnsi="Times New Roman" w:cs="Times New Roman"/>
                <w:noProof/>
              </w:rPr>
              <w:t>PUFA supplementation and risk of food allergy</w:t>
            </w:r>
            <w:r w:rsidR="00504EF7">
              <w:rPr>
                <w:noProof/>
                <w:webHidden/>
              </w:rPr>
              <w:tab/>
            </w:r>
            <w:r w:rsidR="008C656F">
              <w:rPr>
                <w:noProof/>
                <w:webHidden/>
              </w:rPr>
              <w:fldChar w:fldCharType="begin"/>
            </w:r>
            <w:r w:rsidR="00504EF7">
              <w:rPr>
                <w:noProof/>
                <w:webHidden/>
              </w:rPr>
              <w:instrText xml:space="preserve"> PAGEREF _Toc427132460 \h </w:instrText>
            </w:r>
            <w:r w:rsidR="008C656F">
              <w:rPr>
                <w:noProof/>
                <w:webHidden/>
              </w:rPr>
            </w:r>
            <w:r w:rsidR="008C656F">
              <w:rPr>
                <w:noProof/>
                <w:webHidden/>
              </w:rPr>
              <w:fldChar w:fldCharType="separate"/>
            </w:r>
            <w:r w:rsidR="00811CC7">
              <w:rPr>
                <w:noProof/>
                <w:webHidden/>
              </w:rPr>
              <w:t>21</w:t>
            </w:r>
            <w:r w:rsidR="008C656F">
              <w:rPr>
                <w:noProof/>
                <w:webHidden/>
              </w:rPr>
              <w:fldChar w:fldCharType="end"/>
            </w:r>
          </w:hyperlink>
        </w:p>
        <w:p w14:paraId="2D98B87D" w14:textId="77777777" w:rsidR="00504EF7" w:rsidRDefault="00904027">
          <w:pPr>
            <w:pStyle w:val="TOC1"/>
            <w:rPr>
              <w:noProof/>
            </w:rPr>
          </w:pPr>
          <w:hyperlink w:anchor="_Toc427132461" w:history="1">
            <w:r w:rsidR="00504EF7" w:rsidRPr="00E057D7">
              <w:rPr>
                <w:rStyle w:val="Hyperlink"/>
                <w:rFonts w:ascii="Times New Roman" w:hAnsi="Times New Roman" w:cs="Times New Roman"/>
                <w:noProof/>
              </w:rPr>
              <w:t>5.</w:t>
            </w:r>
            <w:r w:rsidR="00504EF7">
              <w:rPr>
                <w:noProof/>
              </w:rPr>
              <w:tab/>
            </w:r>
            <w:r w:rsidR="00504EF7" w:rsidRPr="00E057D7">
              <w:rPr>
                <w:rStyle w:val="Hyperlink"/>
                <w:rFonts w:ascii="Times New Roman" w:hAnsi="Times New Roman" w:cs="Times New Roman"/>
                <w:noProof/>
              </w:rPr>
              <w:t>PUFA supplementation and risk of allergic sensitisation</w:t>
            </w:r>
            <w:r w:rsidR="00504EF7">
              <w:rPr>
                <w:noProof/>
                <w:webHidden/>
              </w:rPr>
              <w:tab/>
            </w:r>
            <w:r w:rsidR="008C656F">
              <w:rPr>
                <w:noProof/>
                <w:webHidden/>
              </w:rPr>
              <w:fldChar w:fldCharType="begin"/>
            </w:r>
            <w:r w:rsidR="00504EF7">
              <w:rPr>
                <w:noProof/>
                <w:webHidden/>
              </w:rPr>
              <w:instrText xml:space="preserve"> PAGEREF _Toc427132461 \h </w:instrText>
            </w:r>
            <w:r w:rsidR="008C656F">
              <w:rPr>
                <w:noProof/>
                <w:webHidden/>
              </w:rPr>
            </w:r>
            <w:r w:rsidR="008C656F">
              <w:rPr>
                <w:noProof/>
                <w:webHidden/>
              </w:rPr>
              <w:fldChar w:fldCharType="separate"/>
            </w:r>
            <w:r w:rsidR="00811CC7">
              <w:rPr>
                <w:noProof/>
                <w:webHidden/>
              </w:rPr>
              <w:t>24</w:t>
            </w:r>
            <w:r w:rsidR="008C656F">
              <w:rPr>
                <w:noProof/>
                <w:webHidden/>
              </w:rPr>
              <w:fldChar w:fldCharType="end"/>
            </w:r>
          </w:hyperlink>
        </w:p>
        <w:p w14:paraId="56EA6D9F" w14:textId="77777777" w:rsidR="00504EF7" w:rsidRDefault="00904027">
          <w:pPr>
            <w:pStyle w:val="TOC1"/>
            <w:rPr>
              <w:noProof/>
            </w:rPr>
          </w:pPr>
          <w:hyperlink w:anchor="_Toc427132462" w:history="1">
            <w:r w:rsidR="00504EF7" w:rsidRPr="00E057D7">
              <w:rPr>
                <w:rStyle w:val="Hyperlink"/>
                <w:rFonts w:ascii="Times New Roman" w:hAnsi="Times New Roman" w:cs="Times New Roman"/>
                <w:noProof/>
              </w:rPr>
              <w:t>6.</w:t>
            </w:r>
            <w:r w:rsidR="00504EF7">
              <w:rPr>
                <w:noProof/>
              </w:rPr>
              <w:tab/>
            </w:r>
            <w:r w:rsidR="00504EF7" w:rsidRPr="00E057D7">
              <w:rPr>
                <w:rStyle w:val="Hyperlink"/>
                <w:rFonts w:ascii="Times New Roman" w:hAnsi="Times New Roman" w:cs="Times New Roman"/>
                <w:noProof/>
              </w:rPr>
              <w:t>PUFA supplementation and lung function/ wheeze</w:t>
            </w:r>
            <w:r w:rsidR="00504EF7">
              <w:rPr>
                <w:noProof/>
                <w:webHidden/>
              </w:rPr>
              <w:tab/>
            </w:r>
            <w:r w:rsidR="008C656F">
              <w:rPr>
                <w:noProof/>
                <w:webHidden/>
              </w:rPr>
              <w:fldChar w:fldCharType="begin"/>
            </w:r>
            <w:r w:rsidR="00504EF7">
              <w:rPr>
                <w:noProof/>
                <w:webHidden/>
              </w:rPr>
              <w:instrText xml:space="preserve"> PAGEREF _Toc427132462 \h </w:instrText>
            </w:r>
            <w:r w:rsidR="008C656F">
              <w:rPr>
                <w:noProof/>
                <w:webHidden/>
              </w:rPr>
            </w:r>
            <w:r w:rsidR="008C656F">
              <w:rPr>
                <w:noProof/>
                <w:webHidden/>
              </w:rPr>
              <w:fldChar w:fldCharType="separate"/>
            </w:r>
            <w:r w:rsidR="00811CC7">
              <w:rPr>
                <w:noProof/>
                <w:webHidden/>
              </w:rPr>
              <w:t>31</w:t>
            </w:r>
            <w:r w:rsidR="008C656F">
              <w:rPr>
                <w:noProof/>
                <w:webHidden/>
              </w:rPr>
              <w:fldChar w:fldCharType="end"/>
            </w:r>
          </w:hyperlink>
        </w:p>
        <w:p w14:paraId="7A7C6146" w14:textId="77777777" w:rsidR="00504EF7" w:rsidRDefault="00904027">
          <w:pPr>
            <w:pStyle w:val="TOC1"/>
            <w:rPr>
              <w:noProof/>
            </w:rPr>
          </w:pPr>
          <w:hyperlink w:anchor="_Toc427132463" w:history="1">
            <w:r w:rsidR="00504EF7" w:rsidRPr="00E057D7">
              <w:rPr>
                <w:rStyle w:val="Hyperlink"/>
                <w:rFonts w:ascii="Times New Roman" w:hAnsi="Times New Roman" w:cs="Times New Roman"/>
                <w:noProof/>
              </w:rPr>
              <w:t>General conclusions</w:t>
            </w:r>
            <w:r w:rsidR="00504EF7">
              <w:rPr>
                <w:noProof/>
                <w:webHidden/>
              </w:rPr>
              <w:tab/>
            </w:r>
            <w:r w:rsidR="008C656F">
              <w:rPr>
                <w:noProof/>
                <w:webHidden/>
              </w:rPr>
              <w:fldChar w:fldCharType="begin"/>
            </w:r>
            <w:r w:rsidR="00504EF7">
              <w:rPr>
                <w:noProof/>
                <w:webHidden/>
              </w:rPr>
              <w:instrText xml:space="preserve"> PAGEREF _Toc427132463 \h </w:instrText>
            </w:r>
            <w:r w:rsidR="008C656F">
              <w:rPr>
                <w:noProof/>
                <w:webHidden/>
              </w:rPr>
            </w:r>
            <w:r w:rsidR="008C656F">
              <w:rPr>
                <w:noProof/>
                <w:webHidden/>
              </w:rPr>
              <w:fldChar w:fldCharType="separate"/>
            </w:r>
            <w:r w:rsidR="00811CC7">
              <w:rPr>
                <w:noProof/>
                <w:webHidden/>
              </w:rPr>
              <w:t>39</w:t>
            </w:r>
            <w:r w:rsidR="008C656F">
              <w:rPr>
                <w:noProof/>
                <w:webHidden/>
              </w:rPr>
              <w:fldChar w:fldCharType="end"/>
            </w:r>
          </w:hyperlink>
        </w:p>
        <w:p w14:paraId="10ACA595" w14:textId="77777777" w:rsidR="00504EF7" w:rsidRDefault="00904027">
          <w:pPr>
            <w:pStyle w:val="TOC1"/>
            <w:rPr>
              <w:noProof/>
            </w:rPr>
          </w:pPr>
          <w:hyperlink w:anchor="_Toc427132464" w:history="1">
            <w:r w:rsidR="00504EF7" w:rsidRPr="00E057D7">
              <w:rPr>
                <w:rStyle w:val="Hyperlink"/>
                <w:rFonts w:ascii="Times New Roman" w:hAnsi="Times New Roman" w:cs="Times New Roman"/>
                <w:noProof/>
              </w:rPr>
              <w:t>References</w:t>
            </w:r>
            <w:r w:rsidR="00504EF7">
              <w:rPr>
                <w:noProof/>
                <w:webHidden/>
              </w:rPr>
              <w:tab/>
            </w:r>
            <w:r w:rsidR="008C656F">
              <w:rPr>
                <w:noProof/>
                <w:webHidden/>
              </w:rPr>
              <w:fldChar w:fldCharType="begin"/>
            </w:r>
            <w:r w:rsidR="00504EF7">
              <w:rPr>
                <w:noProof/>
                <w:webHidden/>
              </w:rPr>
              <w:instrText xml:space="preserve"> PAGEREF _Toc427132464 \h </w:instrText>
            </w:r>
            <w:r w:rsidR="008C656F">
              <w:rPr>
                <w:noProof/>
                <w:webHidden/>
              </w:rPr>
            </w:r>
            <w:r w:rsidR="008C656F">
              <w:rPr>
                <w:noProof/>
                <w:webHidden/>
              </w:rPr>
              <w:fldChar w:fldCharType="separate"/>
            </w:r>
            <w:r w:rsidR="00811CC7">
              <w:rPr>
                <w:noProof/>
                <w:webHidden/>
              </w:rPr>
              <w:t>41</w:t>
            </w:r>
            <w:r w:rsidR="008C656F">
              <w:rPr>
                <w:noProof/>
                <w:webHidden/>
              </w:rPr>
              <w:fldChar w:fldCharType="end"/>
            </w:r>
          </w:hyperlink>
        </w:p>
        <w:p w14:paraId="4A58EF03" w14:textId="77777777" w:rsidR="002E71DE" w:rsidRDefault="008C656F">
          <w:r w:rsidRPr="004C10D3">
            <w:rPr>
              <w:rFonts w:ascii="Times New Roman" w:hAnsi="Times New Roman" w:cs="Times New Roman"/>
              <w:b/>
              <w:bCs/>
              <w:noProof/>
              <w:sz w:val="24"/>
              <w:szCs w:val="24"/>
            </w:rPr>
            <w:fldChar w:fldCharType="end"/>
          </w:r>
        </w:p>
      </w:sdtContent>
    </w:sdt>
    <w:p w14:paraId="50D63489" w14:textId="77777777" w:rsidR="002E71DE" w:rsidRDefault="002E71DE">
      <w:pPr>
        <w:rPr>
          <w:rFonts w:ascii="Times New Roman" w:eastAsiaTheme="majorEastAsia" w:hAnsi="Times New Roman" w:cs="Times New Roman"/>
          <w:b/>
          <w:bCs/>
          <w:color w:val="365F91" w:themeColor="accent1" w:themeShade="BF"/>
          <w:sz w:val="24"/>
          <w:szCs w:val="24"/>
        </w:rPr>
      </w:pPr>
      <w:r>
        <w:rPr>
          <w:rFonts w:ascii="Times New Roman" w:hAnsi="Times New Roman" w:cs="Times New Roman"/>
          <w:sz w:val="24"/>
          <w:szCs w:val="24"/>
        </w:rPr>
        <w:br w:type="page"/>
      </w:r>
    </w:p>
    <w:p w14:paraId="44AA3B91" w14:textId="77777777" w:rsidR="002E71DE" w:rsidRPr="001F0315" w:rsidRDefault="002E71DE" w:rsidP="002E71DE">
      <w:pPr>
        <w:pStyle w:val="Heading1"/>
        <w:rPr>
          <w:rFonts w:ascii="Times New Roman" w:hAnsi="Times New Roman" w:cs="Times New Roman"/>
          <w:color w:val="auto"/>
          <w:sz w:val="24"/>
          <w:szCs w:val="24"/>
        </w:rPr>
      </w:pPr>
      <w:bookmarkStart w:id="0" w:name="_Toc427132456"/>
      <w:r w:rsidRPr="001F0315">
        <w:rPr>
          <w:rFonts w:ascii="Times New Roman" w:hAnsi="Times New Roman" w:cs="Times New Roman"/>
          <w:color w:val="auto"/>
          <w:sz w:val="24"/>
          <w:szCs w:val="24"/>
        </w:rPr>
        <w:lastRenderedPageBreak/>
        <w:t>List of Figures</w:t>
      </w:r>
      <w:bookmarkEnd w:id="0"/>
    </w:p>
    <w:p w14:paraId="51BC14AC" w14:textId="77777777" w:rsidR="00E73A66" w:rsidRPr="001F0315" w:rsidRDefault="00E73A66">
      <w:pPr>
        <w:rPr>
          <w:rFonts w:ascii="Times New Roman" w:hAnsi="Times New Roman" w:cs="Times New Roman"/>
          <w:sz w:val="24"/>
          <w:szCs w:val="24"/>
        </w:rPr>
      </w:pPr>
    </w:p>
    <w:p w14:paraId="10C65EBE" w14:textId="77777777" w:rsidR="00811CC7" w:rsidRDefault="008C656F">
      <w:pPr>
        <w:pStyle w:val="TableofFigures"/>
        <w:tabs>
          <w:tab w:val="right" w:leader="dot" w:pos="9323"/>
        </w:tabs>
        <w:rPr>
          <w:noProof/>
        </w:rPr>
      </w:pPr>
      <w:r w:rsidRPr="00E45D11">
        <w:rPr>
          <w:rFonts w:ascii="Times New Roman" w:hAnsi="Times New Roman" w:cs="Times New Roman"/>
          <w:sz w:val="24"/>
          <w:szCs w:val="24"/>
        </w:rPr>
        <w:fldChar w:fldCharType="begin"/>
      </w:r>
      <w:r w:rsidR="00E73A66" w:rsidRPr="00E45D11">
        <w:rPr>
          <w:rFonts w:ascii="Times New Roman" w:hAnsi="Times New Roman" w:cs="Times New Roman"/>
          <w:sz w:val="24"/>
          <w:szCs w:val="24"/>
        </w:rPr>
        <w:instrText xml:space="preserve"> TOC \h \z \c "Figure" </w:instrText>
      </w:r>
      <w:r w:rsidRPr="00E45D11">
        <w:rPr>
          <w:rFonts w:ascii="Times New Roman" w:hAnsi="Times New Roman" w:cs="Times New Roman"/>
          <w:sz w:val="24"/>
          <w:szCs w:val="24"/>
        </w:rPr>
        <w:fldChar w:fldCharType="separate"/>
      </w:r>
      <w:hyperlink w:anchor="_Toc497234166" w:history="1">
        <w:r w:rsidR="00811CC7" w:rsidRPr="00B86EC9">
          <w:rPr>
            <w:rStyle w:val="Hyperlink"/>
            <w:rFonts w:ascii="Times New Roman" w:hAnsi="Times New Roman" w:cs="Times New Roman"/>
            <w:b/>
            <w:noProof/>
          </w:rPr>
          <w:t>Figure 1 Risk of bias in intervention studies of PUFAs</w:t>
        </w:r>
        <w:r w:rsidR="00811CC7">
          <w:rPr>
            <w:noProof/>
            <w:webHidden/>
          </w:rPr>
          <w:tab/>
        </w:r>
        <w:r w:rsidR="00811CC7">
          <w:rPr>
            <w:noProof/>
            <w:webHidden/>
          </w:rPr>
          <w:fldChar w:fldCharType="begin"/>
        </w:r>
        <w:r w:rsidR="00811CC7">
          <w:rPr>
            <w:noProof/>
            <w:webHidden/>
          </w:rPr>
          <w:instrText xml:space="preserve"> PAGEREF _Toc497234166 \h </w:instrText>
        </w:r>
        <w:r w:rsidR="00811CC7">
          <w:rPr>
            <w:noProof/>
            <w:webHidden/>
          </w:rPr>
        </w:r>
        <w:r w:rsidR="00811CC7">
          <w:rPr>
            <w:noProof/>
            <w:webHidden/>
          </w:rPr>
          <w:fldChar w:fldCharType="separate"/>
        </w:r>
        <w:r w:rsidR="00811CC7">
          <w:rPr>
            <w:noProof/>
            <w:webHidden/>
          </w:rPr>
          <w:t>11</w:t>
        </w:r>
        <w:r w:rsidR="00811CC7">
          <w:rPr>
            <w:noProof/>
            <w:webHidden/>
          </w:rPr>
          <w:fldChar w:fldCharType="end"/>
        </w:r>
      </w:hyperlink>
    </w:p>
    <w:p w14:paraId="252D5D4A" w14:textId="77777777" w:rsidR="00811CC7" w:rsidRDefault="00811CC7">
      <w:pPr>
        <w:pStyle w:val="TableofFigures"/>
        <w:tabs>
          <w:tab w:val="right" w:leader="dot" w:pos="9323"/>
        </w:tabs>
        <w:rPr>
          <w:noProof/>
        </w:rPr>
      </w:pPr>
      <w:hyperlink w:anchor="_Toc497234167" w:history="1">
        <w:r w:rsidRPr="00B86EC9">
          <w:rPr>
            <w:rStyle w:val="Hyperlink"/>
            <w:rFonts w:cs="Times New Roman"/>
            <w:noProof/>
          </w:rPr>
          <w:t>Figure 2 Risk of bias in intervention studies of PUFAs and AD</w:t>
        </w:r>
        <w:r>
          <w:rPr>
            <w:noProof/>
            <w:webHidden/>
          </w:rPr>
          <w:tab/>
        </w:r>
        <w:r>
          <w:rPr>
            <w:noProof/>
            <w:webHidden/>
          </w:rPr>
          <w:fldChar w:fldCharType="begin"/>
        </w:r>
        <w:r>
          <w:rPr>
            <w:noProof/>
            <w:webHidden/>
          </w:rPr>
          <w:instrText xml:space="preserve"> PAGEREF _Toc497234167 \h </w:instrText>
        </w:r>
        <w:r>
          <w:rPr>
            <w:noProof/>
            <w:webHidden/>
          </w:rPr>
        </w:r>
        <w:r>
          <w:rPr>
            <w:noProof/>
            <w:webHidden/>
          </w:rPr>
          <w:fldChar w:fldCharType="separate"/>
        </w:r>
        <w:r>
          <w:rPr>
            <w:noProof/>
            <w:webHidden/>
          </w:rPr>
          <w:t>14</w:t>
        </w:r>
        <w:r>
          <w:rPr>
            <w:noProof/>
            <w:webHidden/>
          </w:rPr>
          <w:fldChar w:fldCharType="end"/>
        </w:r>
      </w:hyperlink>
    </w:p>
    <w:p w14:paraId="5860B78C" w14:textId="77777777" w:rsidR="00811CC7" w:rsidRDefault="00811CC7">
      <w:pPr>
        <w:pStyle w:val="TableofFigures"/>
        <w:tabs>
          <w:tab w:val="right" w:leader="dot" w:pos="9323"/>
        </w:tabs>
        <w:rPr>
          <w:noProof/>
        </w:rPr>
      </w:pPr>
      <w:hyperlink w:anchor="_Toc497234168" w:history="1">
        <w:r w:rsidRPr="00B86EC9">
          <w:rPr>
            <w:rStyle w:val="Hyperlink"/>
            <w:rFonts w:cs="Times New Roman"/>
            <w:noProof/>
          </w:rPr>
          <w:t>Figure 3 Omega 3 fatty acids and risk of AD at age ≤ 4</w:t>
        </w:r>
        <w:r>
          <w:rPr>
            <w:noProof/>
            <w:webHidden/>
          </w:rPr>
          <w:tab/>
        </w:r>
        <w:r>
          <w:rPr>
            <w:noProof/>
            <w:webHidden/>
          </w:rPr>
          <w:fldChar w:fldCharType="begin"/>
        </w:r>
        <w:r>
          <w:rPr>
            <w:noProof/>
            <w:webHidden/>
          </w:rPr>
          <w:instrText xml:space="preserve"> PAGEREF _Toc497234168 \h </w:instrText>
        </w:r>
        <w:r>
          <w:rPr>
            <w:noProof/>
            <w:webHidden/>
          </w:rPr>
        </w:r>
        <w:r>
          <w:rPr>
            <w:noProof/>
            <w:webHidden/>
          </w:rPr>
          <w:fldChar w:fldCharType="separate"/>
        </w:r>
        <w:r>
          <w:rPr>
            <w:noProof/>
            <w:webHidden/>
          </w:rPr>
          <w:t>15</w:t>
        </w:r>
        <w:r>
          <w:rPr>
            <w:noProof/>
            <w:webHidden/>
          </w:rPr>
          <w:fldChar w:fldCharType="end"/>
        </w:r>
      </w:hyperlink>
    </w:p>
    <w:p w14:paraId="116E63A2" w14:textId="77777777" w:rsidR="00811CC7" w:rsidRDefault="00811CC7">
      <w:pPr>
        <w:pStyle w:val="TableofFigures"/>
        <w:tabs>
          <w:tab w:val="right" w:leader="dot" w:pos="9323"/>
        </w:tabs>
        <w:rPr>
          <w:noProof/>
        </w:rPr>
      </w:pPr>
      <w:hyperlink w:anchor="_Toc497234169" w:history="1">
        <w:r w:rsidRPr="00B86EC9">
          <w:rPr>
            <w:rStyle w:val="Hyperlink"/>
            <w:rFonts w:cs="Times New Roman"/>
            <w:noProof/>
          </w:rPr>
          <w:t>Figure 4 Omega 3 fatty acids and risk of AD at age 5-14</w:t>
        </w:r>
        <w:r>
          <w:rPr>
            <w:noProof/>
            <w:webHidden/>
          </w:rPr>
          <w:tab/>
        </w:r>
        <w:r>
          <w:rPr>
            <w:noProof/>
            <w:webHidden/>
          </w:rPr>
          <w:fldChar w:fldCharType="begin"/>
        </w:r>
        <w:r>
          <w:rPr>
            <w:noProof/>
            <w:webHidden/>
          </w:rPr>
          <w:instrText xml:space="preserve"> PAGEREF _Toc497234169 \h </w:instrText>
        </w:r>
        <w:r>
          <w:rPr>
            <w:noProof/>
            <w:webHidden/>
          </w:rPr>
        </w:r>
        <w:r>
          <w:rPr>
            <w:noProof/>
            <w:webHidden/>
          </w:rPr>
          <w:fldChar w:fldCharType="separate"/>
        </w:r>
        <w:r>
          <w:rPr>
            <w:noProof/>
            <w:webHidden/>
          </w:rPr>
          <w:t>17</w:t>
        </w:r>
        <w:r>
          <w:rPr>
            <w:noProof/>
            <w:webHidden/>
          </w:rPr>
          <w:fldChar w:fldCharType="end"/>
        </w:r>
      </w:hyperlink>
    </w:p>
    <w:p w14:paraId="52F0F54C" w14:textId="77777777" w:rsidR="00811CC7" w:rsidRDefault="00811CC7">
      <w:pPr>
        <w:pStyle w:val="TableofFigures"/>
        <w:tabs>
          <w:tab w:val="right" w:leader="dot" w:pos="9323"/>
        </w:tabs>
        <w:rPr>
          <w:noProof/>
        </w:rPr>
      </w:pPr>
      <w:hyperlink w:anchor="_Toc497234170" w:history="1">
        <w:r w:rsidRPr="00B86EC9">
          <w:rPr>
            <w:rStyle w:val="Hyperlink"/>
            <w:rFonts w:cs="Times New Roman"/>
            <w:noProof/>
          </w:rPr>
          <w:t>Figure 5 Omega 3 fatty acids and risk of ‘atopic’ AD at age ≤ 4</w:t>
        </w:r>
        <w:r>
          <w:rPr>
            <w:noProof/>
            <w:webHidden/>
          </w:rPr>
          <w:tab/>
        </w:r>
        <w:r>
          <w:rPr>
            <w:noProof/>
            <w:webHidden/>
          </w:rPr>
          <w:fldChar w:fldCharType="begin"/>
        </w:r>
        <w:r>
          <w:rPr>
            <w:noProof/>
            <w:webHidden/>
          </w:rPr>
          <w:instrText xml:space="preserve"> PAGEREF _Toc497234170 \h </w:instrText>
        </w:r>
        <w:r>
          <w:rPr>
            <w:noProof/>
            <w:webHidden/>
          </w:rPr>
        </w:r>
        <w:r>
          <w:rPr>
            <w:noProof/>
            <w:webHidden/>
          </w:rPr>
          <w:fldChar w:fldCharType="separate"/>
        </w:r>
        <w:r>
          <w:rPr>
            <w:noProof/>
            <w:webHidden/>
          </w:rPr>
          <w:t>17</w:t>
        </w:r>
        <w:r>
          <w:rPr>
            <w:noProof/>
            <w:webHidden/>
          </w:rPr>
          <w:fldChar w:fldCharType="end"/>
        </w:r>
      </w:hyperlink>
    </w:p>
    <w:p w14:paraId="00FF4E56" w14:textId="77777777" w:rsidR="00811CC7" w:rsidRDefault="00811CC7">
      <w:pPr>
        <w:pStyle w:val="TableofFigures"/>
        <w:tabs>
          <w:tab w:val="right" w:leader="dot" w:pos="9323"/>
        </w:tabs>
        <w:rPr>
          <w:noProof/>
        </w:rPr>
      </w:pPr>
      <w:hyperlink w:anchor="_Toc497234171" w:history="1">
        <w:r w:rsidRPr="00B86EC9">
          <w:rPr>
            <w:rStyle w:val="Hyperlink"/>
            <w:rFonts w:cs="Times New Roman"/>
            <w:noProof/>
          </w:rPr>
          <w:t>Figure 6 Omega 6 fatty acids and AD at age ≤ 4</w:t>
        </w:r>
        <w:r>
          <w:rPr>
            <w:noProof/>
            <w:webHidden/>
          </w:rPr>
          <w:tab/>
        </w:r>
        <w:r>
          <w:rPr>
            <w:noProof/>
            <w:webHidden/>
          </w:rPr>
          <w:fldChar w:fldCharType="begin"/>
        </w:r>
        <w:r>
          <w:rPr>
            <w:noProof/>
            <w:webHidden/>
          </w:rPr>
          <w:instrText xml:space="preserve"> PAGEREF _Toc497234171 \h </w:instrText>
        </w:r>
        <w:r>
          <w:rPr>
            <w:noProof/>
            <w:webHidden/>
          </w:rPr>
        </w:r>
        <w:r>
          <w:rPr>
            <w:noProof/>
            <w:webHidden/>
          </w:rPr>
          <w:fldChar w:fldCharType="separate"/>
        </w:r>
        <w:r>
          <w:rPr>
            <w:noProof/>
            <w:webHidden/>
          </w:rPr>
          <w:t>17</w:t>
        </w:r>
        <w:r>
          <w:rPr>
            <w:noProof/>
            <w:webHidden/>
          </w:rPr>
          <w:fldChar w:fldCharType="end"/>
        </w:r>
      </w:hyperlink>
    </w:p>
    <w:p w14:paraId="5D6CF808" w14:textId="77777777" w:rsidR="00811CC7" w:rsidRDefault="00811CC7">
      <w:pPr>
        <w:pStyle w:val="TableofFigures"/>
        <w:tabs>
          <w:tab w:val="right" w:leader="dot" w:pos="9323"/>
        </w:tabs>
        <w:rPr>
          <w:noProof/>
        </w:rPr>
      </w:pPr>
      <w:hyperlink w:anchor="_Toc497234172" w:history="1">
        <w:r w:rsidRPr="00B86EC9">
          <w:rPr>
            <w:rStyle w:val="Hyperlink"/>
            <w:rFonts w:cs="Times New Roman"/>
            <w:noProof/>
          </w:rPr>
          <w:t>Figure 7 Risk of bias in trials of PUFAs for preventing AR</w:t>
        </w:r>
        <w:r>
          <w:rPr>
            <w:noProof/>
            <w:webHidden/>
          </w:rPr>
          <w:tab/>
        </w:r>
        <w:r>
          <w:rPr>
            <w:noProof/>
            <w:webHidden/>
          </w:rPr>
          <w:fldChar w:fldCharType="begin"/>
        </w:r>
        <w:r>
          <w:rPr>
            <w:noProof/>
            <w:webHidden/>
          </w:rPr>
          <w:instrText xml:space="preserve"> PAGEREF _Toc497234172 \h </w:instrText>
        </w:r>
        <w:r>
          <w:rPr>
            <w:noProof/>
            <w:webHidden/>
          </w:rPr>
        </w:r>
        <w:r>
          <w:rPr>
            <w:noProof/>
            <w:webHidden/>
          </w:rPr>
          <w:fldChar w:fldCharType="separate"/>
        </w:r>
        <w:r>
          <w:rPr>
            <w:noProof/>
            <w:webHidden/>
          </w:rPr>
          <w:t>20</w:t>
        </w:r>
        <w:r>
          <w:rPr>
            <w:noProof/>
            <w:webHidden/>
          </w:rPr>
          <w:fldChar w:fldCharType="end"/>
        </w:r>
      </w:hyperlink>
    </w:p>
    <w:p w14:paraId="38742CFD" w14:textId="77777777" w:rsidR="00811CC7" w:rsidRDefault="00811CC7">
      <w:pPr>
        <w:pStyle w:val="TableofFigures"/>
        <w:tabs>
          <w:tab w:val="right" w:leader="dot" w:pos="9323"/>
        </w:tabs>
        <w:rPr>
          <w:noProof/>
        </w:rPr>
      </w:pPr>
      <w:hyperlink w:anchor="_Toc497234173" w:history="1">
        <w:r w:rsidRPr="00B86EC9">
          <w:rPr>
            <w:rStyle w:val="Hyperlink"/>
            <w:rFonts w:cs="Times New Roman"/>
            <w:noProof/>
          </w:rPr>
          <w:t>Figure 8 Omega 3 fatty acids and risk of AR at age ≤ 4</w:t>
        </w:r>
        <w:r>
          <w:rPr>
            <w:noProof/>
            <w:webHidden/>
          </w:rPr>
          <w:tab/>
        </w:r>
        <w:r>
          <w:rPr>
            <w:noProof/>
            <w:webHidden/>
          </w:rPr>
          <w:fldChar w:fldCharType="begin"/>
        </w:r>
        <w:r>
          <w:rPr>
            <w:noProof/>
            <w:webHidden/>
          </w:rPr>
          <w:instrText xml:space="preserve"> PAGEREF _Toc497234173 \h </w:instrText>
        </w:r>
        <w:r>
          <w:rPr>
            <w:noProof/>
            <w:webHidden/>
          </w:rPr>
        </w:r>
        <w:r>
          <w:rPr>
            <w:noProof/>
            <w:webHidden/>
          </w:rPr>
          <w:fldChar w:fldCharType="separate"/>
        </w:r>
        <w:r>
          <w:rPr>
            <w:noProof/>
            <w:webHidden/>
          </w:rPr>
          <w:t>20</w:t>
        </w:r>
        <w:r>
          <w:rPr>
            <w:noProof/>
            <w:webHidden/>
          </w:rPr>
          <w:fldChar w:fldCharType="end"/>
        </w:r>
      </w:hyperlink>
    </w:p>
    <w:p w14:paraId="5BEEC24C" w14:textId="77777777" w:rsidR="00811CC7" w:rsidRDefault="00811CC7">
      <w:pPr>
        <w:pStyle w:val="TableofFigures"/>
        <w:tabs>
          <w:tab w:val="right" w:leader="dot" w:pos="9323"/>
        </w:tabs>
        <w:rPr>
          <w:noProof/>
        </w:rPr>
      </w:pPr>
      <w:hyperlink w:anchor="_Toc497234174" w:history="1">
        <w:r w:rsidRPr="00B86EC9">
          <w:rPr>
            <w:rStyle w:val="Hyperlink"/>
            <w:rFonts w:cs="Times New Roman"/>
            <w:noProof/>
          </w:rPr>
          <w:t>Figure 9 Omega 3 fatty acids and risk of AR at age 5-14</w:t>
        </w:r>
        <w:r>
          <w:rPr>
            <w:noProof/>
            <w:webHidden/>
          </w:rPr>
          <w:tab/>
        </w:r>
        <w:r>
          <w:rPr>
            <w:noProof/>
            <w:webHidden/>
          </w:rPr>
          <w:fldChar w:fldCharType="begin"/>
        </w:r>
        <w:r>
          <w:rPr>
            <w:noProof/>
            <w:webHidden/>
          </w:rPr>
          <w:instrText xml:space="preserve"> PAGEREF _Toc497234174 \h </w:instrText>
        </w:r>
        <w:r>
          <w:rPr>
            <w:noProof/>
            <w:webHidden/>
          </w:rPr>
        </w:r>
        <w:r>
          <w:rPr>
            <w:noProof/>
            <w:webHidden/>
          </w:rPr>
          <w:fldChar w:fldCharType="separate"/>
        </w:r>
        <w:r>
          <w:rPr>
            <w:noProof/>
            <w:webHidden/>
          </w:rPr>
          <w:t>20</w:t>
        </w:r>
        <w:r>
          <w:rPr>
            <w:noProof/>
            <w:webHidden/>
          </w:rPr>
          <w:fldChar w:fldCharType="end"/>
        </w:r>
      </w:hyperlink>
    </w:p>
    <w:p w14:paraId="71A0B606" w14:textId="77777777" w:rsidR="00811CC7" w:rsidRDefault="00811CC7">
      <w:pPr>
        <w:pStyle w:val="TableofFigures"/>
        <w:tabs>
          <w:tab w:val="right" w:leader="dot" w:pos="9323"/>
        </w:tabs>
        <w:rPr>
          <w:noProof/>
        </w:rPr>
      </w:pPr>
      <w:hyperlink w:anchor="_Toc497234175" w:history="1">
        <w:r w:rsidRPr="00B86EC9">
          <w:rPr>
            <w:rStyle w:val="Hyperlink"/>
            <w:rFonts w:cs="Times New Roman"/>
            <w:noProof/>
          </w:rPr>
          <w:t>Figure 10 Omega 3 fatty acids and risk of AR at age ≥15</w:t>
        </w:r>
        <w:r>
          <w:rPr>
            <w:noProof/>
            <w:webHidden/>
          </w:rPr>
          <w:tab/>
        </w:r>
        <w:r>
          <w:rPr>
            <w:noProof/>
            <w:webHidden/>
          </w:rPr>
          <w:fldChar w:fldCharType="begin"/>
        </w:r>
        <w:r>
          <w:rPr>
            <w:noProof/>
            <w:webHidden/>
          </w:rPr>
          <w:instrText xml:space="preserve"> PAGEREF _Toc497234175 \h </w:instrText>
        </w:r>
        <w:r>
          <w:rPr>
            <w:noProof/>
            <w:webHidden/>
          </w:rPr>
        </w:r>
        <w:r>
          <w:rPr>
            <w:noProof/>
            <w:webHidden/>
          </w:rPr>
          <w:fldChar w:fldCharType="separate"/>
        </w:r>
        <w:r>
          <w:rPr>
            <w:noProof/>
            <w:webHidden/>
          </w:rPr>
          <w:t>21</w:t>
        </w:r>
        <w:r>
          <w:rPr>
            <w:noProof/>
            <w:webHidden/>
          </w:rPr>
          <w:fldChar w:fldCharType="end"/>
        </w:r>
      </w:hyperlink>
    </w:p>
    <w:p w14:paraId="3D73EAE8" w14:textId="77777777" w:rsidR="00811CC7" w:rsidRDefault="00811CC7">
      <w:pPr>
        <w:pStyle w:val="TableofFigures"/>
        <w:tabs>
          <w:tab w:val="right" w:leader="dot" w:pos="9323"/>
        </w:tabs>
        <w:rPr>
          <w:noProof/>
        </w:rPr>
      </w:pPr>
      <w:hyperlink w:anchor="_Toc497234176" w:history="1">
        <w:r w:rsidRPr="00B86EC9">
          <w:rPr>
            <w:rStyle w:val="Hyperlink"/>
            <w:rFonts w:cs="Times New Roman"/>
            <w:noProof/>
          </w:rPr>
          <w:t>Figure 11 Omega 3 fatty acids and risk of atopic AR at age 5-14</w:t>
        </w:r>
        <w:r>
          <w:rPr>
            <w:noProof/>
            <w:webHidden/>
          </w:rPr>
          <w:tab/>
        </w:r>
        <w:r>
          <w:rPr>
            <w:noProof/>
            <w:webHidden/>
          </w:rPr>
          <w:fldChar w:fldCharType="begin"/>
        </w:r>
        <w:r>
          <w:rPr>
            <w:noProof/>
            <w:webHidden/>
          </w:rPr>
          <w:instrText xml:space="preserve"> PAGEREF _Toc497234176 \h </w:instrText>
        </w:r>
        <w:r>
          <w:rPr>
            <w:noProof/>
            <w:webHidden/>
          </w:rPr>
        </w:r>
        <w:r>
          <w:rPr>
            <w:noProof/>
            <w:webHidden/>
          </w:rPr>
          <w:fldChar w:fldCharType="separate"/>
        </w:r>
        <w:r>
          <w:rPr>
            <w:noProof/>
            <w:webHidden/>
          </w:rPr>
          <w:t>21</w:t>
        </w:r>
        <w:r>
          <w:rPr>
            <w:noProof/>
            <w:webHidden/>
          </w:rPr>
          <w:fldChar w:fldCharType="end"/>
        </w:r>
      </w:hyperlink>
    </w:p>
    <w:p w14:paraId="2307A152" w14:textId="77777777" w:rsidR="00811CC7" w:rsidRDefault="00811CC7">
      <w:pPr>
        <w:pStyle w:val="TableofFigures"/>
        <w:tabs>
          <w:tab w:val="right" w:leader="dot" w:pos="9323"/>
        </w:tabs>
        <w:rPr>
          <w:noProof/>
        </w:rPr>
      </w:pPr>
      <w:hyperlink w:anchor="_Toc497234177" w:history="1">
        <w:r w:rsidRPr="00B86EC9">
          <w:rPr>
            <w:rStyle w:val="Hyperlink"/>
            <w:rFonts w:cs="Times New Roman"/>
            <w:noProof/>
          </w:rPr>
          <w:t>Figure 12 Risk of bias of intervention studies on PUFAs and risk of food allergy</w:t>
        </w:r>
        <w:r>
          <w:rPr>
            <w:noProof/>
            <w:webHidden/>
          </w:rPr>
          <w:tab/>
        </w:r>
        <w:r>
          <w:rPr>
            <w:noProof/>
            <w:webHidden/>
          </w:rPr>
          <w:fldChar w:fldCharType="begin"/>
        </w:r>
        <w:r>
          <w:rPr>
            <w:noProof/>
            <w:webHidden/>
          </w:rPr>
          <w:instrText xml:space="preserve"> PAGEREF _Toc497234177 \h </w:instrText>
        </w:r>
        <w:r>
          <w:rPr>
            <w:noProof/>
            <w:webHidden/>
          </w:rPr>
        </w:r>
        <w:r>
          <w:rPr>
            <w:noProof/>
            <w:webHidden/>
          </w:rPr>
          <w:fldChar w:fldCharType="separate"/>
        </w:r>
        <w:r>
          <w:rPr>
            <w:noProof/>
            <w:webHidden/>
          </w:rPr>
          <w:t>23</w:t>
        </w:r>
        <w:r>
          <w:rPr>
            <w:noProof/>
            <w:webHidden/>
          </w:rPr>
          <w:fldChar w:fldCharType="end"/>
        </w:r>
      </w:hyperlink>
    </w:p>
    <w:p w14:paraId="76C494DC" w14:textId="77777777" w:rsidR="00811CC7" w:rsidRDefault="00811CC7">
      <w:pPr>
        <w:pStyle w:val="TableofFigures"/>
        <w:tabs>
          <w:tab w:val="right" w:leader="dot" w:pos="9323"/>
        </w:tabs>
        <w:rPr>
          <w:noProof/>
        </w:rPr>
      </w:pPr>
      <w:hyperlink w:anchor="_Toc497234178" w:history="1">
        <w:r w:rsidRPr="00B86EC9">
          <w:rPr>
            <w:rStyle w:val="Hyperlink"/>
            <w:rFonts w:cs="Times New Roman"/>
            <w:noProof/>
          </w:rPr>
          <w:t>Figure 13 Omega 3 and risk of food allergy at age ≤ 4</w:t>
        </w:r>
        <w:r>
          <w:rPr>
            <w:noProof/>
            <w:webHidden/>
          </w:rPr>
          <w:tab/>
        </w:r>
        <w:r>
          <w:rPr>
            <w:noProof/>
            <w:webHidden/>
          </w:rPr>
          <w:fldChar w:fldCharType="begin"/>
        </w:r>
        <w:r>
          <w:rPr>
            <w:noProof/>
            <w:webHidden/>
          </w:rPr>
          <w:instrText xml:space="preserve"> PAGEREF _Toc497234178 \h </w:instrText>
        </w:r>
        <w:r>
          <w:rPr>
            <w:noProof/>
            <w:webHidden/>
          </w:rPr>
        </w:r>
        <w:r>
          <w:rPr>
            <w:noProof/>
            <w:webHidden/>
          </w:rPr>
          <w:fldChar w:fldCharType="separate"/>
        </w:r>
        <w:r>
          <w:rPr>
            <w:noProof/>
            <w:webHidden/>
          </w:rPr>
          <w:t>23</w:t>
        </w:r>
        <w:r>
          <w:rPr>
            <w:noProof/>
            <w:webHidden/>
          </w:rPr>
          <w:fldChar w:fldCharType="end"/>
        </w:r>
      </w:hyperlink>
    </w:p>
    <w:p w14:paraId="6E8FC676" w14:textId="77777777" w:rsidR="00811CC7" w:rsidRDefault="00811CC7">
      <w:pPr>
        <w:pStyle w:val="TableofFigures"/>
        <w:tabs>
          <w:tab w:val="right" w:leader="dot" w:pos="9323"/>
        </w:tabs>
        <w:rPr>
          <w:noProof/>
        </w:rPr>
      </w:pPr>
      <w:hyperlink w:anchor="_Toc497234179" w:history="1">
        <w:r w:rsidRPr="00B86EC9">
          <w:rPr>
            <w:rStyle w:val="Hyperlink"/>
            <w:rFonts w:cs="Times New Roman"/>
            <w:noProof/>
          </w:rPr>
          <w:t>Figure 14 Risk of bias of intervention studies on PUFAs and risk of allergic sensitisation</w:t>
        </w:r>
        <w:r>
          <w:rPr>
            <w:noProof/>
            <w:webHidden/>
          </w:rPr>
          <w:tab/>
        </w:r>
        <w:r>
          <w:rPr>
            <w:noProof/>
            <w:webHidden/>
          </w:rPr>
          <w:fldChar w:fldCharType="begin"/>
        </w:r>
        <w:r>
          <w:rPr>
            <w:noProof/>
            <w:webHidden/>
          </w:rPr>
          <w:instrText xml:space="preserve"> PAGEREF _Toc497234179 \h </w:instrText>
        </w:r>
        <w:r>
          <w:rPr>
            <w:noProof/>
            <w:webHidden/>
          </w:rPr>
        </w:r>
        <w:r>
          <w:rPr>
            <w:noProof/>
            <w:webHidden/>
          </w:rPr>
          <w:fldChar w:fldCharType="separate"/>
        </w:r>
        <w:r>
          <w:rPr>
            <w:noProof/>
            <w:webHidden/>
          </w:rPr>
          <w:t>26</w:t>
        </w:r>
        <w:r>
          <w:rPr>
            <w:noProof/>
            <w:webHidden/>
          </w:rPr>
          <w:fldChar w:fldCharType="end"/>
        </w:r>
      </w:hyperlink>
    </w:p>
    <w:p w14:paraId="1CBD9787" w14:textId="77777777" w:rsidR="00811CC7" w:rsidRDefault="00811CC7">
      <w:pPr>
        <w:pStyle w:val="TableofFigures"/>
        <w:tabs>
          <w:tab w:val="right" w:leader="dot" w:pos="9323"/>
        </w:tabs>
        <w:rPr>
          <w:noProof/>
        </w:rPr>
      </w:pPr>
      <w:hyperlink w:anchor="_Toc497234180" w:history="1">
        <w:r w:rsidRPr="00B86EC9">
          <w:rPr>
            <w:rStyle w:val="Hyperlink"/>
            <w:rFonts w:cs="Times New Roman"/>
            <w:noProof/>
          </w:rPr>
          <w:t>Figure 15 Omega 3 fatty acids and risk of AS to any allergen</w:t>
        </w:r>
        <w:r>
          <w:rPr>
            <w:noProof/>
            <w:webHidden/>
          </w:rPr>
          <w:tab/>
        </w:r>
        <w:r>
          <w:rPr>
            <w:noProof/>
            <w:webHidden/>
          </w:rPr>
          <w:fldChar w:fldCharType="begin"/>
        </w:r>
        <w:r>
          <w:rPr>
            <w:noProof/>
            <w:webHidden/>
          </w:rPr>
          <w:instrText xml:space="preserve"> PAGEREF _Toc497234180 \h </w:instrText>
        </w:r>
        <w:r>
          <w:rPr>
            <w:noProof/>
            <w:webHidden/>
          </w:rPr>
        </w:r>
        <w:r>
          <w:rPr>
            <w:noProof/>
            <w:webHidden/>
          </w:rPr>
          <w:fldChar w:fldCharType="separate"/>
        </w:r>
        <w:r>
          <w:rPr>
            <w:noProof/>
            <w:webHidden/>
          </w:rPr>
          <w:t>26</w:t>
        </w:r>
        <w:r>
          <w:rPr>
            <w:noProof/>
            <w:webHidden/>
          </w:rPr>
          <w:fldChar w:fldCharType="end"/>
        </w:r>
      </w:hyperlink>
    </w:p>
    <w:p w14:paraId="306AD6DB" w14:textId="77777777" w:rsidR="00811CC7" w:rsidRDefault="00811CC7">
      <w:pPr>
        <w:pStyle w:val="TableofFigures"/>
        <w:tabs>
          <w:tab w:val="right" w:leader="dot" w:pos="9323"/>
        </w:tabs>
        <w:rPr>
          <w:noProof/>
        </w:rPr>
      </w:pPr>
      <w:hyperlink w:anchor="_Toc497234181" w:history="1">
        <w:r w:rsidRPr="00B86EC9">
          <w:rPr>
            <w:rStyle w:val="Hyperlink"/>
            <w:rFonts w:cs="Times New Roman"/>
            <w:noProof/>
          </w:rPr>
          <w:t>Figure 16 Omega 3 fatty acids and risk of AS to any aeroallergen</w:t>
        </w:r>
        <w:r>
          <w:rPr>
            <w:noProof/>
            <w:webHidden/>
          </w:rPr>
          <w:tab/>
        </w:r>
        <w:r>
          <w:rPr>
            <w:noProof/>
            <w:webHidden/>
          </w:rPr>
          <w:fldChar w:fldCharType="begin"/>
        </w:r>
        <w:r>
          <w:rPr>
            <w:noProof/>
            <w:webHidden/>
          </w:rPr>
          <w:instrText xml:space="preserve"> PAGEREF _Toc497234181 \h </w:instrText>
        </w:r>
        <w:r>
          <w:rPr>
            <w:noProof/>
            <w:webHidden/>
          </w:rPr>
        </w:r>
        <w:r>
          <w:rPr>
            <w:noProof/>
            <w:webHidden/>
          </w:rPr>
          <w:fldChar w:fldCharType="separate"/>
        </w:r>
        <w:r>
          <w:rPr>
            <w:noProof/>
            <w:webHidden/>
          </w:rPr>
          <w:t>28</w:t>
        </w:r>
        <w:r>
          <w:rPr>
            <w:noProof/>
            <w:webHidden/>
          </w:rPr>
          <w:fldChar w:fldCharType="end"/>
        </w:r>
      </w:hyperlink>
    </w:p>
    <w:p w14:paraId="0DC16DF9" w14:textId="77777777" w:rsidR="00811CC7" w:rsidRDefault="00811CC7">
      <w:pPr>
        <w:pStyle w:val="TableofFigures"/>
        <w:tabs>
          <w:tab w:val="right" w:leader="dot" w:pos="9323"/>
        </w:tabs>
        <w:rPr>
          <w:noProof/>
        </w:rPr>
      </w:pPr>
      <w:hyperlink w:anchor="_Toc497234182" w:history="1">
        <w:r w:rsidRPr="00B86EC9">
          <w:rPr>
            <w:rStyle w:val="Hyperlink"/>
            <w:rFonts w:cs="Times New Roman"/>
            <w:noProof/>
          </w:rPr>
          <w:t xml:space="preserve">Figure 17 </w:t>
        </w:r>
        <w:r w:rsidRPr="00B86EC9">
          <w:rPr>
            <w:rStyle w:val="Hyperlink"/>
            <w:noProof/>
          </w:rPr>
          <w:t xml:space="preserve"> Omega 3 fatty acids and risk of AS </w:t>
        </w:r>
        <w:bookmarkStart w:id="1" w:name="_GoBack"/>
        <w:bookmarkEnd w:id="1"/>
        <w:r w:rsidRPr="00B86EC9">
          <w:rPr>
            <w:rStyle w:val="Hyperlink"/>
            <w:noProof/>
          </w:rPr>
          <w:t>to food</w:t>
        </w:r>
        <w:r>
          <w:rPr>
            <w:noProof/>
            <w:webHidden/>
          </w:rPr>
          <w:tab/>
        </w:r>
        <w:r>
          <w:rPr>
            <w:noProof/>
            <w:webHidden/>
          </w:rPr>
          <w:fldChar w:fldCharType="begin"/>
        </w:r>
        <w:r>
          <w:rPr>
            <w:noProof/>
            <w:webHidden/>
          </w:rPr>
          <w:instrText xml:space="preserve"> PAGEREF _Toc497234182 \h </w:instrText>
        </w:r>
        <w:r>
          <w:rPr>
            <w:noProof/>
            <w:webHidden/>
          </w:rPr>
        </w:r>
        <w:r>
          <w:rPr>
            <w:noProof/>
            <w:webHidden/>
          </w:rPr>
          <w:fldChar w:fldCharType="separate"/>
        </w:r>
        <w:r>
          <w:rPr>
            <w:noProof/>
            <w:webHidden/>
          </w:rPr>
          <w:t>28</w:t>
        </w:r>
        <w:r>
          <w:rPr>
            <w:noProof/>
            <w:webHidden/>
          </w:rPr>
          <w:fldChar w:fldCharType="end"/>
        </w:r>
      </w:hyperlink>
    </w:p>
    <w:p w14:paraId="50A497D6" w14:textId="77777777" w:rsidR="00811CC7" w:rsidRDefault="00811CC7">
      <w:pPr>
        <w:pStyle w:val="TableofFigures"/>
        <w:tabs>
          <w:tab w:val="right" w:leader="dot" w:pos="9323"/>
        </w:tabs>
        <w:rPr>
          <w:noProof/>
        </w:rPr>
      </w:pPr>
      <w:hyperlink w:anchor="_Toc497234183" w:history="1">
        <w:r w:rsidRPr="00B86EC9">
          <w:rPr>
            <w:rStyle w:val="Hyperlink"/>
            <w:rFonts w:cs="Times New Roman"/>
            <w:noProof/>
          </w:rPr>
          <w:t xml:space="preserve">Figure 18 </w:t>
        </w:r>
        <w:r w:rsidRPr="00B86EC9">
          <w:rPr>
            <w:rStyle w:val="Hyperlink"/>
            <w:noProof/>
          </w:rPr>
          <w:t>Omega 3 fatty acids and risk of AS to egg</w:t>
        </w:r>
        <w:r>
          <w:rPr>
            <w:noProof/>
            <w:webHidden/>
          </w:rPr>
          <w:tab/>
        </w:r>
        <w:r>
          <w:rPr>
            <w:noProof/>
            <w:webHidden/>
          </w:rPr>
          <w:fldChar w:fldCharType="begin"/>
        </w:r>
        <w:r>
          <w:rPr>
            <w:noProof/>
            <w:webHidden/>
          </w:rPr>
          <w:instrText xml:space="preserve"> PAGEREF _Toc497234183 \h </w:instrText>
        </w:r>
        <w:r>
          <w:rPr>
            <w:noProof/>
            <w:webHidden/>
          </w:rPr>
        </w:r>
        <w:r>
          <w:rPr>
            <w:noProof/>
            <w:webHidden/>
          </w:rPr>
          <w:fldChar w:fldCharType="separate"/>
        </w:r>
        <w:r>
          <w:rPr>
            <w:noProof/>
            <w:webHidden/>
          </w:rPr>
          <w:t>28</w:t>
        </w:r>
        <w:r>
          <w:rPr>
            <w:noProof/>
            <w:webHidden/>
          </w:rPr>
          <w:fldChar w:fldCharType="end"/>
        </w:r>
      </w:hyperlink>
    </w:p>
    <w:p w14:paraId="5561D74A" w14:textId="77777777" w:rsidR="00811CC7" w:rsidRDefault="00811CC7">
      <w:pPr>
        <w:pStyle w:val="TableofFigures"/>
        <w:tabs>
          <w:tab w:val="right" w:leader="dot" w:pos="9323"/>
        </w:tabs>
        <w:rPr>
          <w:noProof/>
        </w:rPr>
      </w:pPr>
      <w:hyperlink w:anchor="_Toc497234184" w:history="1">
        <w:r w:rsidRPr="00B86EC9">
          <w:rPr>
            <w:rStyle w:val="Hyperlink"/>
            <w:rFonts w:cs="Times New Roman"/>
            <w:noProof/>
          </w:rPr>
          <w:t xml:space="preserve">Figure 19 </w:t>
        </w:r>
        <w:r w:rsidRPr="00B86EC9">
          <w:rPr>
            <w:rStyle w:val="Hyperlink"/>
            <w:noProof/>
          </w:rPr>
          <w:t>Omega 3 fatty acids and risk of AS to peanut</w:t>
        </w:r>
        <w:r>
          <w:rPr>
            <w:noProof/>
            <w:webHidden/>
          </w:rPr>
          <w:tab/>
        </w:r>
        <w:r>
          <w:rPr>
            <w:noProof/>
            <w:webHidden/>
          </w:rPr>
          <w:fldChar w:fldCharType="begin"/>
        </w:r>
        <w:r>
          <w:rPr>
            <w:noProof/>
            <w:webHidden/>
          </w:rPr>
          <w:instrText xml:space="preserve"> PAGEREF _Toc497234184 \h </w:instrText>
        </w:r>
        <w:r>
          <w:rPr>
            <w:noProof/>
            <w:webHidden/>
          </w:rPr>
        </w:r>
        <w:r>
          <w:rPr>
            <w:noProof/>
            <w:webHidden/>
          </w:rPr>
          <w:fldChar w:fldCharType="separate"/>
        </w:r>
        <w:r>
          <w:rPr>
            <w:noProof/>
            <w:webHidden/>
          </w:rPr>
          <w:t>30</w:t>
        </w:r>
        <w:r>
          <w:rPr>
            <w:noProof/>
            <w:webHidden/>
          </w:rPr>
          <w:fldChar w:fldCharType="end"/>
        </w:r>
      </w:hyperlink>
    </w:p>
    <w:p w14:paraId="258D16F7" w14:textId="77777777" w:rsidR="00811CC7" w:rsidRDefault="00811CC7">
      <w:pPr>
        <w:pStyle w:val="TableofFigures"/>
        <w:tabs>
          <w:tab w:val="right" w:leader="dot" w:pos="9323"/>
        </w:tabs>
        <w:rPr>
          <w:noProof/>
        </w:rPr>
      </w:pPr>
      <w:hyperlink w:anchor="_Toc497234185" w:history="1">
        <w:r w:rsidRPr="00B86EC9">
          <w:rPr>
            <w:rStyle w:val="Hyperlink"/>
            <w:noProof/>
          </w:rPr>
          <w:t>Figure 20 Omega 6 fatty acids and risk of AS to food</w:t>
        </w:r>
        <w:r>
          <w:rPr>
            <w:noProof/>
            <w:webHidden/>
          </w:rPr>
          <w:tab/>
        </w:r>
        <w:r>
          <w:rPr>
            <w:noProof/>
            <w:webHidden/>
          </w:rPr>
          <w:fldChar w:fldCharType="begin"/>
        </w:r>
        <w:r>
          <w:rPr>
            <w:noProof/>
            <w:webHidden/>
          </w:rPr>
          <w:instrText xml:space="preserve"> PAGEREF _Toc497234185 \h </w:instrText>
        </w:r>
        <w:r>
          <w:rPr>
            <w:noProof/>
            <w:webHidden/>
          </w:rPr>
        </w:r>
        <w:r>
          <w:rPr>
            <w:noProof/>
            <w:webHidden/>
          </w:rPr>
          <w:fldChar w:fldCharType="separate"/>
        </w:r>
        <w:r>
          <w:rPr>
            <w:noProof/>
            <w:webHidden/>
          </w:rPr>
          <w:t>30</w:t>
        </w:r>
        <w:r>
          <w:rPr>
            <w:noProof/>
            <w:webHidden/>
          </w:rPr>
          <w:fldChar w:fldCharType="end"/>
        </w:r>
      </w:hyperlink>
    </w:p>
    <w:p w14:paraId="30B6B67B" w14:textId="77777777" w:rsidR="00811CC7" w:rsidRDefault="00811CC7">
      <w:pPr>
        <w:pStyle w:val="TableofFigures"/>
        <w:tabs>
          <w:tab w:val="right" w:leader="dot" w:pos="9323"/>
        </w:tabs>
        <w:rPr>
          <w:noProof/>
        </w:rPr>
      </w:pPr>
      <w:hyperlink w:anchor="_Toc497234186" w:history="1">
        <w:r w:rsidRPr="00B86EC9">
          <w:rPr>
            <w:rStyle w:val="Hyperlink"/>
            <w:rFonts w:cs="Times New Roman"/>
            <w:noProof/>
          </w:rPr>
          <w:t>Figure 21 Omega 3 fatty acids and risk of AS to cow’s milk</w:t>
        </w:r>
        <w:r>
          <w:rPr>
            <w:noProof/>
            <w:webHidden/>
          </w:rPr>
          <w:tab/>
        </w:r>
        <w:r>
          <w:rPr>
            <w:noProof/>
            <w:webHidden/>
          </w:rPr>
          <w:fldChar w:fldCharType="begin"/>
        </w:r>
        <w:r>
          <w:rPr>
            <w:noProof/>
            <w:webHidden/>
          </w:rPr>
          <w:instrText xml:space="preserve"> PAGEREF _Toc497234186 \h </w:instrText>
        </w:r>
        <w:r>
          <w:rPr>
            <w:noProof/>
            <w:webHidden/>
          </w:rPr>
        </w:r>
        <w:r>
          <w:rPr>
            <w:noProof/>
            <w:webHidden/>
          </w:rPr>
          <w:fldChar w:fldCharType="separate"/>
        </w:r>
        <w:r>
          <w:rPr>
            <w:noProof/>
            <w:webHidden/>
          </w:rPr>
          <w:t>30</w:t>
        </w:r>
        <w:r>
          <w:rPr>
            <w:noProof/>
            <w:webHidden/>
          </w:rPr>
          <w:fldChar w:fldCharType="end"/>
        </w:r>
      </w:hyperlink>
    </w:p>
    <w:p w14:paraId="6C8361BA" w14:textId="77777777" w:rsidR="00811CC7" w:rsidRDefault="00811CC7">
      <w:pPr>
        <w:pStyle w:val="TableofFigures"/>
        <w:tabs>
          <w:tab w:val="right" w:leader="dot" w:pos="9323"/>
        </w:tabs>
        <w:rPr>
          <w:noProof/>
        </w:rPr>
      </w:pPr>
      <w:hyperlink w:anchor="_Toc497234187" w:history="1">
        <w:r w:rsidRPr="00B86EC9">
          <w:rPr>
            <w:rStyle w:val="Hyperlink"/>
            <w:rFonts w:cs="Times New Roman"/>
            <w:noProof/>
          </w:rPr>
          <w:t xml:space="preserve">Figure 22 </w:t>
        </w:r>
        <w:r w:rsidRPr="00B86EC9">
          <w:rPr>
            <w:rStyle w:val="Hyperlink"/>
            <w:noProof/>
          </w:rPr>
          <w:t>Omega 6 fatty acids and risk of AS to egg</w:t>
        </w:r>
        <w:r>
          <w:rPr>
            <w:noProof/>
            <w:webHidden/>
          </w:rPr>
          <w:tab/>
        </w:r>
        <w:r>
          <w:rPr>
            <w:noProof/>
            <w:webHidden/>
          </w:rPr>
          <w:fldChar w:fldCharType="begin"/>
        </w:r>
        <w:r>
          <w:rPr>
            <w:noProof/>
            <w:webHidden/>
          </w:rPr>
          <w:instrText xml:space="preserve"> PAGEREF _Toc497234187 \h </w:instrText>
        </w:r>
        <w:r>
          <w:rPr>
            <w:noProof/>
            <w:webHidden/>
          </w:rPr>
        </w:r>
        <w:r>
          <w:rPr>
            <w:noProof/>
            <w:webHidden/>
          </w:rPr>
          <w:fldChar w:fldCharType="separate"/>
        </w:r>
        <w:r>
          <w:rPr>
            <w:noProof/>
            <w:webHidden/>
          </w:rPr>
          <w:t>30</w:t>
        </w:r>
        <w:r>
          <w:rPr>
            <w:noProof/>
            <w:webHidden/>
          </w:rPr>
          <w:fldChar w:fldCharType="end"/>
        </w:r>
      </w:hyperlink>
    </w:p>
    <w:p w14:paraId="0748FCA2" w14:textId="77777777" w:rsidR="00811CC7" w:rsidRDefault="00811CC7">
      <w:pPr>
        <w:pStyle w:val="TableofFigures"/>
        <w:tabs>
          <w:tab w:val="right" w:leader="dot" w:pos="9323"/>
        </w:tabs>
        <w:rPr>
          <w:noProof/>
        </w:rPr>
      </w:pPr>
      <w:hyperlink w:anchor="_Toc497234188" w:history="1">
        <w:r w:rsidRPr="00B86EC9">
          <w:rPr>
            <w:rStyle w:val="Hyperlink"/>
            <w:rFonts w:cs="Times New Roman"/>
            <w:noProof/>
          </w:rPr>
          <w:t>Figure 23 Risk of bias in intervention studies on PUFAs and risk of wheeze</w:t>
        </w:r>
        <w:r>
          <w:rPr>
            <w:noProof/>
            <w:webHidden/>
          </w:rPr>
          <w:tab/>
        </w:r>
        <w:r>
          <w:rPr>
            <w:noProof/>
            <w:webHidden/>
          </w:rPr>
          <w:fldChar w:fldCharType="begin"/>
        </w:r>
        <w:r>
          <w:rPr>
            <w:noProof/>
            <w:webHidden/>
          </w:rPr>
          <w:instrText xml:space="preserve"> PAGEREF _Toc497234188 \h </w:instrText>
        </w:r>
        <w:r>
          <w:rPr>
            <w:noProof/>
            <w:webHidden/>
          </w:rPr>
        </w:r>
        <w:r>
          <w:rPr>
            <w:noProof/>
            <w:webHidden/>
          </w:rPr>
          <w:fldChar w:fldCharType="separate"/>
        </w:r>
        <w:r>
          <w:rPr>
            <w:noProof/>
            <w:webHidden/>
          </w:rPr>
          <w:t>34</w:t>
        </w:r>
        <w:r>
          <w:rPr>
            <w:noProof/>
            <w:webHidden/>
          </w:rPr>
          <w:fldChar w:fldCharType="end"/>
        </w:r>
      </w:hyperlink>
    </w:p>
    <w:p w14:paraId="16108116" w14:textId="77777777" w:rsidR="00811CC7" w:rsidRDefault="00811CC7">
      <w:pPr>
        <w:pStyle w:val="TableofFigures"/>
        <w:tabs>
          <w:tab w:val="right" w:leader="dot" w:pos="9323"/>
        </w:tabs>
        <w:rPr>
          <w:noProof/>
        </w:rPr>
      </w:pPr>
      <w:hyperlink w:anchor="_Toc497234189" w:history="1">
        <w:r w:rsidRPr="00B86EC9">
          <w:rPr>
            <w:rStyle w:val="Hyperlink"/>
            <w:rFonts w:cs="Times New Roman"/>
            <w:noProof/>
          </w:rPr>
          <w:t xml:space="preserve">Figure 24 </w:t>
        </w:r>
        <w:r w:rsidRPr="00B86EC9">
          <w:rPr>
            <w:rStyle w:val="Hyperlink"/>
            <w:noProof/>
          </w:rPr>
          <w:t xml:space="preserve">Omega 3 fatty acids and risk of wheeze at age </w:t>
        </w:r>
        <w:r w:rsidRPr="00B86EC9">
          <w:rPr>
            <w:rStyle w:val="Hyperlink"/>
            <w:rFonts w:cs="Times New Roman"/>
            <w:noProof/>
          </w:rPr>
          <w:t>≤ 4</w:t>
        </w:r>
        <w:r>
          <w:rPr>
            <w:noProof/>
            <w:webHidden/>
          </w:rPr>
          <w:tab/>
        </w:r>
        <w:r>
          <w:rPr>
            <w:noProof/>
            <w:webHidden/>
          </w:rPr>
          <w:fldChar w:fldCharType="begin"/>
        </w:r>
        <w:r>
          <w:rPr>
            <w:noProof/>
            <w:webHidden/>
          </w:rPr>
          <w:instrText xml:space="preserve"> PAGEREF _Toc497234189 \h </w:instrText>
        </w:r>
        <w:r>
          <w:rPr>
            <w:noProof/>
            <w:webHidden/>
          </w:rPr>
        </w:r>
        <w:r>
          <w:rPr>
            <w:noProof/>
            <w:webHidden/>
          </w:rPr>
          <w:fldChar w:fldCharType="separate"/>
        </w:r>
        <w:r>
          <w:rPr>
            <w:noProof/>
            <w:webHidden/>
          </w:rPr>
          <w:t>35</w:t>
        </w:r>
        <w:r>
          <w:rPr>
            <w:noProof/>
            <w:webHidden/>
          </w:rPr>
          <w:fldChar w:fldCharType="end"/>
        </w:r>
      </w:hyperlink>
    </w:p>
    <w:p w14:paraId="1234DF3E" w14:textId="77777777" w:rsidR="00811CC7" w:rsidRDefault="00811CC7">
      <w:pPr>
        <w:pStyle w:val="TableofFigures"/>
        <w:tabs>
          <w:tab w:val="right" w:leader="dot" w:pos="9323"/>
        </w:tabs>
        <w:rPr>
          <w:noProof/>
        </w:rPr>
      </w:pPr>
      <w:hyperlink w:anchor="_Toc497234190" w:history="1">
        <w:r w:rsidRPr="00B86EC9">
          <w:rPr>
            <w:rStyle w:val="Hyperlink"/>
            <w:rFonts w:cs="Times New Roman"/>
            <w:noProof/>
          </w:rPr>
          <w:t xml:space="preserve">Figure 25 </w:t>
        </w:r>
        <w:r w:rsidRPr="00B86EC9">
          <w:rPr>
            <w:rStyle w:val="Hyperlink"/>
            <w:noProof/>
          </w:rPr>
          <w:t xml:space="preserve">Omega 3 fatty acids and risk of wheeze at age </w:t>
        </w:r>
        <w:r w:rsidRPr="00B86EC9">
          <w:rPr>
            <w:rStyle w:val="Hyperlink"/>
            <w:rFonts w:cs="Times New Roman"/>
            <w:noProof/>
          </w:rPr>
          <w:t>5-14</w:t>
        </w:r>
        <w:r>
          <w:rPr>
            <w:noProof/>
            <w:webHidden/>
          </w:rPr>
          <w:tab/>
        </w:r>
        <w:r>
          <w:rPr>
            <w:noProof/>
            <w:webHidden/>
          </w:rPr>
          <w:fldChar w:fldCharType="begin"/>
        </w:r>
        <w:r>
          <w:rPr>
            <w:noProof/>
            <w:webHidden/>
          </w:rPr>
          <w:instrText xml:space="preserve"> PAGEREF _Toc497234190 \h </w:instrText>
        </w:r>
        <w:r>
          <w:rPr>
            <w:noProof/>
            <w:webHidden/>
          </w:rPr>
        </w:r>
        <w:r>
          <w:rPr>
            <w:noProof/>
            <w:webHidden/>
          </w:rPr>
          <w:fldChar w:fldCharType="separate"/>
        </w:r>
        <w:r>
          <w:rPr>
            <w:noProof/>
            <w:webHidden/>
          </w:rPr>
          <w:t>37</w:t>
        </w:r>
        <w:r>
          <w:rPr>
            <w:noProof/>
            <w:webHidden/>
          </w:rPr>
          <w:fldChar w:fldCharType="end"/>
        </w:r>
      </w:hyperlink>
    </w:p>
    <w:p w14:paraId="1165147C" w14:textId="77777777" w:rsidR="00811CC7" w:rsidRDefault="00811CC7">
      <w:pPr>
        <w:pStyle w:val="TableofFigures"/>
        <w:tabs>
          <w:tab w:val="right" w:leader="dot" w:pos="9323"/>
        </w:tabs>
        <w:rPr>
          <w:noProof/>
        </w:rPr>
      </w:pPr>
      <w:hyperlink w:anchor="_Toc497234191" w:history="1">
        <w:r w:rsidRPr="00B86EC9">
          <w:rPr>
            <w:rStyle w:val="Hyperlink"/>
            <w:rFonts w:cs="Times New Roman"/>
            <w:noProof/>
          </w:rPr>
          <w:t xml:space="preserve">Figure 26 </w:t>
        </w:r>
        <w:r w:rsidRPr="00B86EC9">
          <w:rPr>
            <w:rStyle w:val="Hyperlink"/>
            <w:noProof/>
          </w:rPr>
          <w:t xml:space="preserve">Omega 3 fatty acids and risk of atopic wheeze at age </w:t>
        </w:r>
        <w:r w:rsidRPr="00B86EC9">
          <w:rPr>
            <w:rStyle w:val="Hyperlink"/>
            <w:rFonts w:cs="Times New Roman"/>
            <w:noProof/>
          </w:rPr>
          <w:t>≤ 4</w:t>
        </w:r>
        <w:r>
          <w:rPr>
            <w:noProof/>
            <w:webHidden/>
          </w:rPr>
          <w:tab/>
        </w:r>
        <w:r>
          <w:rPr>
            <w:noProof/>
            <w:webHidden/>
          </w:rPr>
          <w:fldChar w:fldCharType="begin"/>
        </w:r>
        <w:r>
          <w:rPr>
            <w:noProof/>
            <w:webHidden/>
          </w:rPr>
          <w:instrText xml:space="preserve"> PAGEREF _Toc497234191 \h </w:instrText>
        </w:r>
        <w:r>
          <w:rPr>
            <w:noProof/>
            <w:webHidden/>
          </w:rPr>
        </w:r>
        <w:r>
          <w:rPr>
            <w:noProof/>
            <w:webHidden/>
          </w:rPr>
          <w:fldChar w:fldCharType="separate"/>
        </w:r>
        <w:r>
          <w:rPr>
            <w:noProof/>
            <w:webHidden/>
          </w:rPr>
          <w:t>37</w:t>
        </w:r>
        <w:r>
          <w:rPr>
            <w:noProof/>
            <w:webHidden/>
          </w:rPr>
          <w:fldChar w:fldCharType="end"/>
        </w:r>
      </w:hyperlink>
    </w:p>
    <w:p w14:paraId="6DCF8D0B" w14:textId="77777777" w:rsidR="00811CC7" w:rsidRDefault="00811CC7">
      <w:pPr>
        <w:pStyle w:val="TableofFigures"/>
        <w:tabs>
          <w:tab w:val="right" w:leader="dot" w:pos="9323"/>
        </w:tabs>
        <w:rPr>
          <w:noProof/>
        </w:rPr>
      </w:pPr>
      <w:hyperlink w:anchor="_Toc497234192" w:history="1">
        <w:r w:rsidRPr="00B86EC9">
          <w:rPr>
            <w:rStyle w:val="Hyperlink"/>
            <w:rFonts w:cs="Times New Roman"/>
            <w:noProof/>
          </w:rPr>
          <w:t xml:space="preserve">Figure 27 </w:t>
        </w:r>
        <w:r w:rsidRPr="00B86EC9">
          <w:rPr>
            <w:rStyle w:val="Hyperlink"/>
            <w:noProof/>
          </w:rPr>
          <w:t xml:space="preserve">Omega 3 fatty acids and risk of atopic wheeze at age </w:t>
        </w:r>
        <w:r w:rsidRPr="00B86EC9">
          <w:rPr>
            <w:rStyle w:val="Hyperlink"/>
            <w:rFonts w:cs="Times New Roman"/>
            <w:noProof/>
          </w:rPr>
          <w:t>5-14</w:t>
        </w:r>
        <w:r>
          <w:rPr>
            <w:noProof/>
            <w:webHidden/>
          </w:rPr>
          <w:tab/>
        </w:r>
        <w:r>
          <w:rPr>
            <w:noProof/>
            <w:webHidden/>
          </w:rPr>
          <w:fldChar w:fldCharType="begin"/>
        </w:r>
        <w:r>
          <w:rPr>
            <w:noProof/>
            <w:webHidden/>
          </w:rPr>
          <w:instrText xml:space="preserve"> PAGEREF _Toc497234192 \h </w:instrText>
        </w:r>
        <w:r>
          <w:rPr>
            <w:noProof/>
            <w:webHidden/>
          </w:rPr>
        </w:r>
        <w:r>
          <w:rPr>
            <w:noProof/>
            <w:webHidden/>
          </w:rPr>
          <w:fldChar w:fldCharType="separate"/>
        </w:r>
        <w:r>
          <w:rPr>
            <w:noProof/>
            <w:webHidden/>
          </w:rPr>
          <w:t>37</w:t>
        </w:r>
        <w:r>
          <w:rPr>
            <w:noProof/>
            <w:webHidden/>
          </w:rPr>
          <w:fldChar w:fldCharType="end"/>
        </w:r>
      </w:hyperlink>
    </w:p>
    <w:p w14:paraId="4E62E172" w14:textId="77777777" w:rsidR="00811CC7" w:rsidRDefault="00811CC7">
      <w:pPr>
        <w:pStyle w:val="TableofFigures"/>
        <w:tabs>
          <w:tab w:val="right" w:leader="dot" w:pos="9323"/>
        </w:tabs>
        <w:rPr>
          <w:noProof/>
        </w:rPr>
      </w:pPr>
      <w:hyperlink w:anchor="_Toc497234193" w:history="1">
        <w:r w:rsidRPr="00B86EC9">
          <w:rPr>
            <w:rStyle w:val="Hyperlink"/>
            <w:rFonts w:cs="Times New Roman"/>
            <w:noProof/>
          </w:rPr>
          <w:t xml:space="preserve">Figure 28 </w:t>
        </w:r>
        <w:r w:rsidRPr="00B86EC9">
          <w:rPr>
            <w:rStyle w:val="Hyperlink"/>
            <w:noProof/>
          </w:rPr>
          <w:t xml:space="preserve">Omega 3 fatty acids and risk of recurrent wheeze at age </w:t>
        </w:r>
        <w:r w:rsidRPr="00B86EC9">
          <w:rPr>
            <w:rStyle w:val="Hyperlink"/>
            <w:rFonts w:cs="Times New Roman"/>
            <w:noProof/>
          </w:rPr>
          <w:t>≤ 4</w:t>
        </w:r>
        <w:r>
          <w:rPr>
            <w:noProof/>
            <w:webHidden/>
          </w:rPr>
          <w:tab/>
        </w:r>
        <w:r>
          <w:rPr>
            <w:noProof/>
            <w:webHidden/>
          </w:rPr>
          <w:fldChar w:fldCharType="begin"/>
        </w:r>
        <w:r>
          <w:rPr>
            <w:noProof/>
            <w:webHidden/>
          </w:rPr>
          <w:instrText xml:space="preserve"> PAGEREF _Toc497234193 \h </w:instrText>
        </w:r>
        <w:r>
          <w:rPr>
            <w:noProof/>
            <w:webHidden/>
          </w:rPr>
        </w:r>
        <w:r>
          <w:rPr>
            <w:noProof/>
            <w:webHidden/>
          </w:rPr>
          <w:fldChar w:fldCharType="separate"/>
        </w:r>
        <w:r>
          <w:rPr>
            <w:noProof/>
            <w:webHidden/>
          </w:rPr>
          <w:t>37</w:t>
        </w:r>
        <w:r>
          <w:rPr>
            <w:noProof/>
            <w:webHidden/>
          </w:rPr>
          <w:fldChar w:fldCharType="end"/>
        </w:r>
      </w:hyperlink>
    </w:p>
    <w:p w14:paraId="426FB565" w14:textId="77777777" w:rsidR="00811CC7" w:rsidRDefault="00811CC7">
      <w:pPr>
        <w:pStyle w:val="TableofFigures"/>
        <w:tabs>
          <w:tab w:val="right" w:leader="dot" w:pos="9323"/>
        </w:tabs>
        <w:rPr>
          <w:noProof/>
        </w:rPr>
      </w:pPr>
      <w:hyperlink w:anchor="_Toc497234194" w:history="1">
        <w:r w:rsidRPr="00B86EC9">
          <w:rPr>
            <w:rStyle w:val="Hyperlink"/>
            <w:rFonts w:cs="Times New Roman"/>
            <w:noProof/>
          </w:rPr>
          <w:t xml:space="preserve">Figure 29 </w:t>
        </w:r>
        <w:r w:rsidRPr="00B86EC9">
          <w:rPr>
            <w:rStyle w:val="Hyperlink"/>
            <w:noProof/>
          </w:rPr>
          <w:t xml:space="preserve">Omega 3 fatty acids and risk of recurrent wheeze at age </w:t>
        </w:r>
        <w:r w:rsidRPr="00B86EC9">
          <w:rPr>
            <w:rStyle w:val="Hyperlink"/>
            <w:rFonts w:cs="Times New Roman"/>
            <w:noProof/>
          </w:rPr>
          <w:t>5-14</w:t>
        </w:r>
        <w:r>
          <w:rPr>
            <w:noProof/>
            <w:webHidden/>
          </w:rPr>
          <w:tab/>
        </w:r>
        <w:r>
          <w:rPr>
            <w:noProof/>
            <w:webHidden/>
          </w:rPr>
          <w:fldChar w:fldCharType="begin"/>
        </w:r>
        <w:r>
          <w:rPr>
            <w:noProof/>
            <w:webHidden/>
          </w:rPr>
          <w:instrText xml:space="preserve"> PAGEREF _Toc497234194 \h </w:instrText>
        </w:r>
        <w:r>
          <w:rPr>
            <w:noProof/>
            <w:webHidden/>
          </w:rPr>
        </w:r>
        <w:r>
          <w:rPr>
            <w:noProof/>
            <w:webHidden/>
          </w:rPr>
          <w:fldChar w:fldCharType="separate"/>
        </w:r>
        <w:r>
          <w:rPr>
            <w:noProof/>
            <w:webHidden/>
          </w:rPr>
          <w:t>37</w:t>
        </w:r>
        <w:r>
          <w:rPr>
            <w:noProof/>
            <w:webHidden/>
          </w:rPr>
          <w:fldChar w:fldCharType="end"/>
        </w:r>
      </w:hyperlink>
    </w:p>
    <w:p w14:paraId="704EFE4A" w14:textId="77777777" w:rsidR="00E73A66" w:rsidRPr="00E45D11" w:rsidRDefault="008C656F" w:rsidP="00E45D11">
      <w:pPr>
        <w:spacing w:line="360" w:lineRule="auto"/>
        <w:ind w:left="992" w:hanging="992"/>
        <w:jc w:val="both"/>
        <w:rPr>
          <w:rFonts w:ascii="Times New Roman" w:eastAsiaTheme="majorEastAsia" w:hAnsi="Times New Roman" w:cs="Times New Roman"/>
          <w:bCs/>
          <w:color w:val="365F91" w:themeColor="accent1" w:themeShade="BF"/>
          <w:sz w:val="24"/>
          <w:szCs w:val="24"/>
        </w:rPr>
      </w:pPr>
      <w:r w:rsidRPr="00E45D11">
        <w:rPr>
          <w:rFonts w:ascii="Times New Roman" w:hAnsi="Times New Roman" w:cs="Times New Roman"/>
          <w:sz w:val="24"/>
          <w:szCs w:val="24"/>
        </w:rPr>
        <w:fldChar w:fldCharType="end"/>
      </w:r>
      <w:r w:rsidR="00E73A66" w:rsidRPr="00E45D11">
        <w:rPr>
          <w:rFonts w:ascii="Times New Roman" w:hAnsi="Times New Roman" w:cs="Times New Roman"/>
          <w:sz w:val="24"/>
          <w:szCs w:val="24"/>
        </w:rPr>
        <w:br w:type="page"/>
      </w:r>
    </w:p>
    <w:p w14:paraId="217E55E5" w14:textId="77777777" w:rsidR="003A3670" w:rsidRPr="006E7693" w:rsidRDefault="00FE0E72" w:rsidP="002E71DE">
      <w:pPr>
        <w:pStyle w:val="Heading1"/>
        <w:numPr>
          <w:ilvl w:val="0"/>
          <w:numId w:val="2"/>
        </w:numPr>
        <w:rPr>
          <w:rFonts w:ascii="Times New Roman" w:hAnsi="Times New Roman" w:cs="Times New Roman"/>
          <w:color w:val="auto"/>
          <w:sz w:val="24"/>
          <w:szCs w:val="24"/>
        </w:rPr>
      </w:pPr>
      <w:bookmarkStart w:id="2" w:name="_Toc404626318"/>
      <w:bookmarkStart w:id="3" w:name="_Toc427132457"/>
      <w:r>
        <w:rPr>
          <w:rFonts w:ascii="Times New Roman" w:hAnsi="Times New Roman" w:cs="Times New Roman"/>
          <w:color w:val="auto"/>
          <w:sz w:val="24"/>
          <w:szCs w:val="24"/>
        </w:rPr>
        <w:lastRenderedPageBreak/>
        <w:t>PUFA</w:t>
      </w:r>
      <w:r w:rsidR="003A3670" w:rsidRPr="006E7693">
        <w:rPr>
          <w:rFonts w:ascii="Times New Roman" w:hAnsi="Times New Roman" w:cs="Times New Roman"/>
          <w:color w:val="auto"/>
          <w:sz w:val="24"/>
          <w:szCs w:val="24"/>
        </w:rPr>
        <w:t xml:space="preserve"> supplementation and allergic outcomes – summary of interventions and findings</w:t>
      </w:r>
      <w:bookmarkEnd w:id="2"/>
      <w:bookmarkEnd w:id="3"/>
    </w:p>
    <w:p w14:paraId="06B1F328" w14:textId="77777777" w:rsidR="00BB79AB" w:rsidRDefault="00BB79AB" w:rsidP="00BB79AB">
      <w:pPr>
        <w:pStyle w:val="ListParagraph"/>
        <w:spacing w:after="0" w:line="360" w:lineRule="auto"/>
        <w:jc w:val="both"/>
      </w:pPr>
    </w:p>
    <w:p w14:paraId="73CA0B83" w14:textId="3CBC2A10" w:rsidR="00BB79AB" w:rsidRPr="00853E7D" w:rsidRDefault="00BB79AB" w:rsidP="005B35E8">
      <w:pPr>
        <w:pStyle w:val="ListParagraph"/>
        <w:spacing w:after="0" w:line="360" w:lineRule="auto"/>
        <w:ind w:left="0"/>
        <w:jc w:val="both"/>
        <w:rPr>
          <w:rFonts w:ascii="Times New Roman" w:hAnsi="Times New Roman" w:cs="Times New Roman"/>
          <w:sz w:val="24"/>
          <w:szCs w:val="24"/>
        </w:rPr>
      </w:pPr>
      <w:r w:rsidRPr="00D74144">
        <w:rPr>
          <w:rFonts w:ascii="Times New Roman" w:hAnsi="Times New Roman" w:cs="Times New Roman"/>
          <w:sz w:val="24"/>
          <w:szCs w:val="24"/>
        </w:rPr>
        <w:t>In this analysis we included studies of a</w:t>
      </w:r>
      <w:r w:rsidR="005E441C" w:rsidRPr="00D74144">
        <w:rPr>
          <w:rFonts w:ascii="Times New Roman" w:hAnsi="Times New Roman" w:cs="Times New Roman"/>
          <w:sz w:val="24"/>
          <w:szCs w:val="24"/>
        </w:rPr>
        <w:t xml:space="preserve">ny type of </w:t>
      </w:r>
      <w:r w:rsidR="00AB1922" w:rsidRPr="00D74144">
        <w:rPr>
          <w:rFonts w:ascii="Times New Roman" w:hAnsi="Times New Roman" w:cs="Times New Roman"/>
          <w:sz w:val="24"/>
          <w:szCs w:val="24"/>
        </w:rPr>
        <w:t xml:space="preserve">polyunsaturated </w:t>
      </w:r>
      <w:r w:rsidR="005E441C" w:rsidRPr="00D74144">
        <w:rPr>
          <w:rFonts w:ascii="Times New Roman" w:hAnsi="Times New Roman" w:cs="Times New Roman"/>
          <w:sz w:val="24"/>
          <w:szCs w:val="24"/>
        </w:rPr>
        <w:t xml:space="preserve">fatty acid </w:t>
      </w:r>
      <w:r w:rsidR="00AB1922" w:rsidRPr="00D74144">
        <w:rPr>
          <w:rFonts w:ascii="Times New Roman" w:hAnsi="Times New Roman" w:cs="Times New Roman"/>
          <w:sz w:val="24"/>
          <w:szCs w:val="24"/>
        </w:rPr>
        <w:t xml:space="preserve">(PUFA) </w:t>
      </w:r>
      <w:r w:rsidR="005E441C" w:rsidRPr="00D74144">
        <w:rPr>
          <w:rFonts w:ascii="Times New Roman" w:hAnsi="Times New Roman" w:cs="Times New Roman"/>
          <w:sz w:val="24"/>
          <w:szCs w:val="24"/>
        </w:rPr>
        <w:t>supplementation</w:t>
      </w:r>
      <w:r w:rsidR="004B70C8" w:rsidRPr="00D74144">
        <w:rPr>
          <w:rFonts w:ascii="Times New Roman" w:hAnsi="Times New Roman" w:cs="Times New Roman"/>
          <w:sz w:val="24"/>
          <w:szCs w:val="24"/>
        </w:rPr>
        <w:t>, whether given as n-3, n-6 or combined interventions, as part of an infant formula, as a supplement, as part of a fish oil or dietary fish supplement during pregnancy, lactation and/or infancy</w:t>
      </w:r>
      <w:r w:rsidRPr="00D74144">
        <w:rPr>
          <w:rFonts w:ascii="Times New Roman" w:hAnsi="Times New Roman" w:cs="Times New Roman"/>
          <w:sz w:val="24"/>
          <w:szCs w:val="24"/>
        </w:rPr>
        <w:t>.</w:t>
      </w:r>
      <w:r w:rsidR="004B70C8" w:rsidRPr="00D74144">
        <w:rPr>
          <w:rFonts w:ascii="Times New Roman" w:hAnsi="Times New Roman" w:cs="Times New Roman"/>
          <w:sz w:val="24"/>
          <w:szCs w:val="24"/>
        </w:rPr>
        <w:t xml:space="preserve"> A formal definition of PUFA is given in the Glossary section of the summary document.</w:t>
      </w:r>
      <w:r w:rsidRPr="00D74144">
        <w:rPr>
          <w:rFonts w:ascii="Times New Roman" w:hAnsi="Times New Roman" w:cs="Times New Roman"/>
          <w:sz w:val="24"/>
          <w:szCs w:val="24"/>
        </w:rPr>
        <w:t xml:space="preserve"> We planned to undertake subgroup/stratified analyses for meta-analyses which included &gt;5 studies, and where relevant to include </w:t>
      </w:r>
      <w:r w:rsidR="005E441C" w:rsidRPr="00D74144">
        <w:rPr>
          <w:rFonts w:ascii="Times New Roman" w:hAnsi="Times New Roman" w:cs="Times New Roman"/>
          <w:sz w:val="24"/>
          <w:szCs w:val="24"/>
        </w:rPr>
        <w:t>specific fatty acid</w:t>
      </w:r>
      <w:r w:rsidRPr="00D74144">
        <w:rPr>
          <w:rFonts w:ascii="Times New Roman" w:hAnsi="Times New Roman" w:cs="Times New Roman"/>
          <w:sz w:val="24"/>
          <w:szCs w:val="24"/>
        </w:rPr>
        <w:t xml:space="preserve"> intervention as a subgroup. We planned to assess publication bias using Funnel plots and Egger’s test where there were ≥10 studies in a meta-analysis. In total we identified </w:t>
      </w:r>
      <w:r w:rsidR="00142BAE" w:rsidRPr="00D74144">
        <w:rPr>
          <w:rFonts w:ascii="Times New Roman" w:hAnsi="Times New Roman" w:cs="Times New Roman"/>
          <w:sz w:val="24"/>
          <w:szCs w:val="24"/>
        </w:rPr>
        <w:t>1 high quality recent systematic review</w:t>
      </w:r>
      <w:r w:rsidR="00A44FE6" w:rsidRPr="00D74144">
        <w:rPr>
          <w:rFonts w:ascii="Times New Roman" w:hAnsi="Times New Roman" w:cs="Times New Roman"/>
          <w:sz w:val="24"/>
          <w:szCs w:val="24"/>
        </w:rPr>
        <w:t xml:space="preserve"> in our July 2013 search, and no further high quality systematic reviews in our search update </w:t>
      </w:r>
      <w:r w:rsidR="00D74144" w:rsidRPr="00D74144">
        <w:rPr>
          <w:rFonts w:ascii="Times New Roman" w:hAnsi="Times New Roman" w:cs="Times New Roman"/>
          <w:sz w:val="24"/>
          <w:szCs w:val="24"/>
        </w:rPr>
        <w:t>on 26</w:t>
      </w:r>
      <w:r w:rsidR="00D74144" w:rsidRPr="00D74144">
        <w:rPr>
          <w:rFonts w:ascii="Times New Roman" w:hAnsi="Times New Roman" w:cs="Times New Roman"/>
          <w:sz w:val="24"/>
          <w:szCs w:val="24"/>
          <w:vertAlign w:val="superscript"/>
        </w:rPr>
        <w:t>th</w:t>
      </w:r>
      <w:r w:rsidR="00D74144" w:rsidRPr="00D74144">
        <w:rPr>
          <w:rFonts w:ascii="Times New Roman" w:hAnsi="Times New Roman" w:cs="Times New Roman"/>
          <w:sz w:val="24"/>
          <w:szCs w:val="24"/>
        </w:rPr>
        <w:t xml:space="preserve"> February 2017</w:t>
      </w:r>
      <w:r w:rsidR="00A44FE6" w:rsidRPr="00D74144">
        <w:rPr>
          <w:rFonts w:ascii="Times New Roman" w:hAnsi="Times New Roman" w:cs="Times New Roman"/>
          <w:sz w:val="24"/>
          <w:szCs w:val="24"/>
        </w:rPr>
        <w:t xml:space="preserve">. We found </w:t>
      </w:r>
      <w:r w:rsidR="005E441C" w:rsidRPr="00D74144">
        <w:rPr>
          <w:rFonts w:ascii="Times New Roman" w:hAnsi="Times New Roman" w:cs="Times New Roman"/>
          <w:sz w:val="24"/>
          <w:szCs w:val="24"/>
        </w:rPr>
        <w:t>1</w:t>
      </w:r>
      <w:r w:rsidR="00AA047E" w:rsidRPr="00D74144">
        <w:rPr>
          <w:rFonts w:ascii="Times New Roman" w:hAnsi="Times New Roman" w:cs="Times New Roman"/>
          <w:sz w:val="24"/>
          <w:szCs w:val="24"/>
        </w:rPr>
        <w:t>9</w:t>
      </w:r>
      <w:r w:rsidRPr="00D74144">
        <w:rPr>
          <w:rFonts w:ascii="Times New Roman" w:hAnsi="Times New Roman" w:cs="Times New Roman"/>
          <w:sz w:val="24"/>
          <w:szCs w:val="24"/>
        </w:rPr>
        <w:t xml:space="preserve"> </w:t>
      </w:r>
      <w:r w:rsidR="00142BAE" w:rsidRPr="00D74144">
        <w:rPr>
          <w:rFonts w:ascii="Times New Roman" w:hAnsi="Times New Roman" w:cs="Times New Roman"/>
          <w:sz w:val="24"/>
          <w:szCs w:val="24"/>
        </w:rPr>
        <w:t xml:space="preserve">original </w:t>
      </w:r>
      <w:r w:rsidRPr="00D74144">
        <w:rPr>
          <w:rFonts w:ascii="Times New Roman" w:hAnsi="Times New Roman" w:cs="Times New Roman"/>
          <w:sz w:val="24"/>
          <w:szCs w:val="24"/>
        </w:rPr>
        <w:t>tria</w:t>
      </w:r>
      <w:r w:rsidR="005E441C" w:rsidRPr="00D74144">
        <w:rPr>
          <w:rFonts w:ascii="Times New Roman" w:hAnsi="Times New Roman" w:cs="Times New Roman"/>
          <w:sz w:val="24"/>
          <w:szCs w:val="24"/>
        </w:rPr>
        <w:t>ls investigating the effect of (predominantly) omega 3 fatty acids</w:t>
      </w:r>
      <w:r w:rsidR="00853E7D" w:rsidRPr="00D74144">
        <w:rPr>
          <w:rFonts w:ascii="Times New Roman" w:hAnsi="Times New Roman" w:cs="Times New Roman"/>
          <w:sz w:val="24"/>
          <w:szCs w:val="24"/>
        </w:rPr>
        <w:t xml:space="preserve"> (n-3)</w:t>
      </w:r>
      <w:r w:rsidR="005E441C" w:rsidRPr="00D74144">
        <w:rPr>
          <w:rFonts w:ascii="Times New Roman" w:hAnsi="Times New Roman" w:cs="Times New Roman"/>
          <w:sz w:val="24"/>
          <w:szCs w:val="24"/>
        </w:rPr>
        <w:t>, omega 6 fatty acids</w:t>
      </w:r>
      <w:r w:rsidR="00853E7D" w:rsidRPr="00D74144">
        <w:rPr>
          <w:rFonts w:ascii="Times New Roman" w:hAnsi="Times New Roman" w:cs="Times New Roman"/>
          <w:sz w:val="24"/>
          <w:szCs w:val="24"/>
        </w:rPr>
        <w:t xml:space="preserve"> (n-6)</w:t>
      </w:r>
      <w:r w:rsidR="005E441C" w:rsidRPr="00D74144">
        <w:rPr>
          <w:rFonts w:ascii="Times New Roman" w:hAnsi="Times New Roman" w:cs="Times New Roman"/>
          <w:sz w:val="24"/>
          <w:szCs w:val="24"/>
        </w:rPr>
        <w:t>, or both,</w:t>
      </w:r>
      <w:r w:rsidRPr="00D74144">
        <w:rPr>
          <w:rFonts w:ascii="Times New Roman" w:hAnsi="Times New Roman" w:cs="Times New Roman"/>
          <w:sz w:val="24"/>
          <w:szCs w:val="24"/>
        </w:rPr>
        <w:t xml:space="preserve"> during infancy and/or </w:t>
      </w:r>
      <w:r w:rsidR="005A165C" w:rsidRPr="00D74144">
        <w:rPr>
          <w:rFonts w:ascii="Times New Roman" w:hAnsi="Times New Roman" w:cs="Times New Roman"/>
          <w:sz w:val="24"/>
          <w:szCs w:val="24"/>
        </w:rPr>
        <w:t>pregnancy on allergic outcomes.</w:t>
      </w:r>
      <w:r w:rsidR="00AA047E" w:rsidRPr="00D74144">
        <w:rPr>
          <w:rFonts w:ascii="Times New Roman" w:hAnsi="Times New Roman" w:cs="Times New Roman"/>
          <w:sz w:val="24"/>
          <w:szCs w:val="24"/>
        </w:rPr>
        <w:t xml:space="preserve"> We did not identify any studies reporting autoimmune outcomes.</w:t>
      </w:r>
    </w:p>
    <w:p w14:paraId="29289375" w14:textId="77777777" w:rsidR="005E441C" w:rsidRDefault="005E441C" w:rsidP="005B35E8">
      <w:pPr>
        <w:pStyle w:val="ListParagraph"/>
        <w:spacing w:after="0" w:line="360" w:lineRule="auto"/>
        <w:ind w:left="0"/>
        <w:jc w:val="both"/>
      </w:pPr>
    </w:p>
    <w:p w14:paraId="14ADB484" w14:textId="77777777" w:rsidR="005E441C" w:rsidRPr="005B35E8" w:rsidRDefault="005E441C" w:rsidP="005B35E8">
      <w:pPr>
        <w:pStyle w:val="ListParagraph"/>
        <w:spacing w:after="0" w:line="360" w:lineRule="auto"/>
        <w:ind w:left="0"/>
        <w:jc w:val="both"/>
        <w:rPr>
          <w:rFonts w:ascii="Times New Roman" w:hAnsi="Times New Roman" w:cs="Times New Roman"/>
          <w:i/>
          <w:sz w:val="24"/>
          <w:szCs w:val="24"/>
        </w:rPr>
      </w:pPr>
      <w:r w:rsidRPr="005B35E8">
        <w:rPr>
          <w:rFonts w:ascii="Times New Roman" w:hAnsi="Times New Roman" w:cs="Times New Roman"/>
          <w:i/>
          <w:sz w:val="24"/>
          <w:szCs w:val="24"/>
        </w:rPr>
        <w:t>Interventions used:</w:t>
      </w:r>
    </w:p>
    <w:p w14:paraId="66F2EA97" w14:textId="1EFAC63D" w:rsidR="005B35E8" w:rsidRDefault="00EB2D64" w:rsidP="005B35E8">
      <w:pPr>
        <w:pStyle w:val="ListParagraph"/>
        <w:spacing w:after="0" w:line="360" w:lineRule="auto"/>
        <w:ind w:left="0"/>
        <w:jc w:val="both"/>
        <w:rPr>
          <w:rFonts w:ascii="Times New Roman" w:eastAsia="Times New Roman" w:hAnsi="Times New Roman" w:cs="Times New Roman"/>
          <w:sz w:val="24"/>
          <w:szCs w:val="24"/>
        </w:rPr>
      </w:pPr>
      <w:proofErr w:type="gramStart"/>
      <w:r>
        <w:rPr>
          <w:rFonts w:ascii="Times New Roman" w:hAnsi="Times New Roman" w:cs="Times New Roman"/>
          <w:sz w:val="24"/>
          <w:szCs w:val="24"/>
        </w:rPr>
        <w:t xml:space="preserve">The </w:t>
      </w:r>
      <w:r w:rsidRPr="00EB2D64">
        <w:rPr>
          <w:rFonts w:ascii="Times New Roman" w:hAnsi="Times New Roman" w:cs="Times New Roman"/>
          <w:b/>
          <w:sz w:val="24"/>
          <w:szCs w:val="24"/>
        </w:rPr>
        <w:t>Berman</w:t>
      </w:r>
      <w:r>
        <w:rPr>
          <w:rFonts w:ascii="Times New Roman" w:hAnsi="Times New Roman" w:cs="Times New Roman"/>
          <w:sz w:val="24"/>
          <w:szCs w:val="24"/>
        </w:rPr>
        <w:t xml:space="preserve"> study </w:t>
      </w:r>
      <w:r w:rsidR="00811CC7">
        <w:rPr>
          <w:rFonts w:ascii="Times New Roman" w:eastAsia="Times New Roman" w:hAnsi="Times New Roman" w:cs="Times New Roman"/>
          <w:spacing w:val="-2"/>
          <w:lang w:val="en-US"/>
        </w:rPr>
        <w:fldChar w:fldCharType="begin">
          <w:fldData xml:space="preserve">PEVuZE5vdGU+PENpdGU+PEF1dGhvcj5CZXJtYW48L0F1dGhvcj48WWVhcj4yMDE1PC9ZZWFyPjxS
ZWNOdW0+MTg0PC9SZWNOdW0+PERpc3BsYXlUZXh0PigxKTwvRGlzcGxheVRleHQ+PHJlY29yZD48
cmVjLW51bWJlcj4xODQ8L3JlYy1udW1iZXI+PGZvcmVpZ24ta2V5cz48a2V5IGFwcD0iRU4iIGRi
LWlkPSJ4dnhzMHBzYWh4NXpwdWVzMnI3eHMydjB6ZHY5c2VkOXRzcnIiPjE4NDwva2V5PjwvZm9y
ZWlnbi1rZXlzPjxyZWYtdHlwZSBuYW1lPSJFbGVjdHJvbmljIEFydGljbGUiPjQzPC9yZWYtdHlw
ZT48Y29udHJpYnV0b3JzPjxhdXRob3JzPjxhdXRob3I+QmVybWFuLCBELjwvYXV0aG9yPjxhdXRo
b3I+TGltYiwgUi48L2F1dGhvcj48YXV0aG9yPlNvbWVycywgRS48L2F1dGhvcj48YXV0aG9yPkNs
aW50b24sIEMuPC9hdXRob3I+PGF1dGhvcj5Sb21lcm8sIFYuPC9hdXRob3I+PGF1dGhvcj5Nb3p1
cmtld2ljaCwgRS48L2F1dGhvcj48L2F1dGhvcnM+PC9jb250cmlidXRvcnM+PHRpdGxlcz48dGl0
bGU+UHJlbmF0YWwgb21lZ2EtMyBzdXBwbGVtZW50YXRpb24gYW5kIHJpc2sgb2YgZWN6ZW1hIGFt
b25nIG9mZnNwcmluZyBhdCBhZ2UgMzYgbW9udGhzOiBMb25nLXRlcm0gZm9sbG93LXVwIG9mIHRo
ZSBtb3RoZXJzLCBvbWVnYS0zLCAmYW1wOyBtZW50YWwgaGVhbHRoIHRyaWFsPC90aXRsZT48c2Vj
b25kYXJ5LXRpdGxlPkFtZXJpY2FuIGpvdXJuYWwgb2Ygb2JzdGV0cmljcyBhbmQgZ3luZWNvbG9n
eTwvc2Vjb25kYXJ5LXRpdGxlPjwvdGl0bGVzPjxwZXJpb2RpY2FsPjxmdWxsLXRpdGxlPkFtZXJp
Y2FuIGpvdXJuYWwgb2Ygb2JzdGV0cmljcyBhbmQgZ3luZWNvbG9neTwvZnVsbC10aXRsZT48L3Bl
cmlvZGljYWw+PHBhZ2VzPlMxNjI8L3BhZ2VzPjx2b2x1bWU+MjEyPC92b2x1bWU+PG51bWJlcj4x
IHN1cHBsLiAxPC9udW1iZXI+PGtleXdvcmRzPjxrZXl3b3JkPnJpc2s8L2tleXdvcmQ+PGtleXdv
cmQ+bWVudGFsIGhlYWx0aDwva2V5d29yZD48a2V5d29yZD5lY3plbWE8L2tleXdvcmQ+PGtleXdv
cmQ+cHJvZ2VueTwva2V5d29yZD48a2V5d29yZD5mb2xsb3cgdXA8L2tleXdvcmQ+PGtleXdvcmQ+
ZmVtYWxlPC9rZXl3b3JkPjxrZXl3b3JkPmh1bWFuPC9rZXl3b3JkPjxrZXl3b3JkPm1vdGhlcjwv
a2V5d29yZD48a2V5d29yZD5zb2NpZXR5PC9rZXl3b3JkPjxrZXl3b3JkPnByZWduYW5jeTwva2V5
d29yZD48a2V5d29yZD5zdXBwbGVtZW50YXRpb248L2tleXdvcmQ+PGtleXdvcmQ+Y2hpbGRob29k
PC9rZXl3b3JkPjxrZXl3b3JkPmFsbGVyZ3k8L2tleXdvcmQ+PGtleXdvcmQ+aW50ZXJ2aWV3PC9r
ZXl3b3JkPjxrZXl3b3JkPmh5cG90aGVzaXM8L2tleXdvcmQ+PGtleXdvcmQ+bW9kZWw8L2tleXdv
cmQ+PGtleXdvcmQ+YmlydGggd2VpZ2h0PC9rZXl3b3JkPjxrZXl3b3JkPnJhbmRvbWl6ZWQgY29u
dHJvbGxlZCB0cmlhbDwva2V5d29yZD48a2V5d29yZD5tdWx0aXZhcmlhdGUgbG9naXN0aWMgcmVn
cmVzc2lvbiBhbmFseXNpczwva2V5d29yZD48a2V5d29yZD5yZXNwaXJhdG9yeSB0cmFjdCBhbGxl
cmd5PC9rZXl3b3JkPjxrZXl3b3JkPnJpc2sgZmFjdG9yPC9rZXl3b3JkPjxrZXl3b3JkPnNraW4g
YWxsZXJneTwva2V5d29yZD48a2V5d29yZD53aGVlemluZzwva2V5d29yZD48a2V5d29yZD5vbWVn
YSAzIGZhdHR5IGFjaWQ8L2tleXdvcmQ+PGtleXdvcmQ+cGxhY2Vibzwva2V5d29yZD48a2V5d29y
ZD5zb3liZWFuIG9pbDwva2V5d29yZD48a2V5d29yZD5maXNoIG9pbDwva2V5d29yZD48a2V5d29y
ZD5Tci1jb21wbWVkPC9rZXl3b3JkPjwva2V5d29yZHM+PGRhdGVzPjx5ZWFyPjIwMTU8L3llYXI+
PC9kYXRlcz48YWNjZXNzaW9uLW51bT5DTi0wMTA0OTgzNDwvYWNjZXNzaW9uLW51bT48d29yay10
eXBlPkpvdXJuYWw6IENvbmZlcmVuY2UgQWJzdHJhY3Q8L3dvcmstdHlwZT48dXJscz48cmVsYXRl
ZC11cmxzPjx1cmw+aHR0cDovL29ubGluZWxpYnJhcnkud2lsZXkuY29tL28vY29jaHJhbmUvY2xj
ZW50cmFsL2FydGljbGVzLzgzNC9DTi0wMTA0OTgzNC9mcmFtZS5odG1sPC91cmw+PC9yZWxhdGVk
LXVybHM+PC91cmxzPjxjdXN0b20yPkI8L2N1c3RvbTI+PGVsZWN0cm9uaWMtcmVzb3VyY2UtbnVt
PjEwLjEwMTYvai5ham9nLjIwMTQuMTAuMzQ3PC9lbGVjdHJvbmljLXJlc291cmNlLW51bT48cmVz
ZWFyY2gtbm90ZXM+QmVybWFuPC9yZXNlYXJjaC1ub3Rlcz48L3JlY29yZD48L0NpdGU+PC9FbmRO
b3RlPgB=
</w:fldData>
        </w:fldChar>
      </w:r>
      <w:r w:rsidR="00811CC7">
        <w:rPr>
          <w:rFonts w:ascii="Times New Roman" w:eastAsia="Times New Roman" w:hAnsi="Times New Roman" w:cs="Times New Roman"/>
          <w:spacing w:val="-2"/>
          <w:lang w:val="en-US"/>
        </w:rPr>
        <w:instrText xml:space="preserve"> ADDIN EN.CITE </w:instrText>
      </w:r>
      <w:r w:rsidR="00811CC7">
        <w:rPr>
          <w:rFonts w:ascii="Times New Roman" w:eastAsia="Times New Roman" w:hAnsi="Times New Roman" w:cs="Times New Roman"/>
          <w:spacing w:val="-2"/>
          <w:lang w:val="en-US"/>
        </w:rPr>
        <w:fldChar w:fldCharType="begin">
          <w:fldData xml:space="preserve">PEVuZE5vdGU+PENpdGU+PEF1dGhvcj5CZXJtYW48L0F1dGhvcj48WWVhcj4yMDE1PC9ZZWFyPjxS
ZWNOdW0+MTg0PC9SZWNOdW0+PERpc3BsYXlUZXh0PigxKTwvRGlzcGxheVRleHQ+PHJlY29yZD48
cmVjLW51bWJlcj4xODQ8L3JlYy1udW1iZXI+PGZvcmVpZ24ta2V5cz48a2V5IGFwcD0iRU4iIGRi
LWlkPSJ4dnhzMHBzYWh4NXpwdWVzMnI3eHMydjB6ZHY5c2VkOXRzcnIiPjE4NDwva2V5PjwvZm9y
ZWlnbi1rZXlzPjxyZWYtdHlwZSBuYW1lPSJFbGVjdHJvbmljIEFydGljbGUiPjQzPC9yZWYtdHlw
ZT48Y29udHJpYnV0b3JzPjxhdXRob3JzPjxhdXRob3I+QmVybWFuLCBELjwvYXV0aG9yPjxhdXRo
b3I+TGltYiwgUi48L2F1dGhvcj48YXV0aG9yPlNvbWVycywgRS48L2F1dGhvcj48YXV0aG9yPkNs
aW50b24sIEMuPC9hdXRob3I+PGF1dGhvcj5Sb21lcm8sIFYuPC9hdXRob3I+PGF1dGhvcj5Nb3p1
cmtld2ljaCwgRS48L2F1dGhvcj48L2F1dGhvcnM+PC9jb250cmlidXRvcnM+PHRpdGxlcz48dGl0
bGU+UHJlbmF0YWwgb21lZ2EtMyBzdXBwbGVtZW50YXRpb24gYW5kIHJpc2sgb2YgZWN6ZW1hIGFt
b25nIG9mZnNwcmluZyBhdCBhZ2UgMzYgbW9udGhzOiBMb25nLXRlcm0gZm9sbG93LXVwIG9mIHRo
ZSBtb3RoZXJzLCBvbWVnYS0zLCAmYW1wOyBtZW50YWwgaGVhbHRoIHRyaWFsPC90aXRsZT48c2Vj
b25kYXJ5LXRpdGxlPkFtZXJpY2FuIGpvdXJuYWwgb2Ygb2JzdGV0cmljcyBhbmQgZ3luZWNvbG9n
eTwvc2Vjb25kYXJ5LXRpdGxlPjwvdGl0bGVzPjxwZXJpb2RpY2FsPjxmdWxsLXRpdGxlPkFtZXJp
Y2FuIGpvdXJuYWwgb2Ygb2JzdGV0cmljcyBhbmQgZ3luZWNvbG9neTwvZnVsbC10aXRsZT48L3Bl
cmlvZGljYWw+PHBhZ2VzPlMxNjI8L3BhZ2VzPjx2b2x1bWU+MjEyPC92b2x1bWU+PG51bWJlcj4x
IHN1cHBsLiAxPC9udW1iZXI+PGtleXdvcmRzPjxrZXl3b3JkPnJpc2s8L2tleXdvcmQ+PGtleXdv
cmQ+bWVudGFsIGhlYWx0aDwva2V5d29yZD48a2V5d29yZD5lY3plbWE8L2tleXdvcmQ+PGtleXdv
cmQ+cHJvZ2VueTwva2V5d29yZD48a2V5d29yZD5mb2xsb3cgdXA8L2tleXdvcmQ+PGtleXdvcmQ+
ZmVtYWxlPC9rZXl3b3JkPjxrZXl3b3JkPmh1bWFuPC9rZXl3b3JkPjxrZXl3b3JkPm1vdGhlcjwv
a2V5d29yZD48a2V5d29yZD5zb2NpZXR5PC9rZXl3b3JkPjxrZXl3b3JkPnByZWduYW5jeTwva2V5
d29yZD48a2V5d29yZD5zdXBwbGVtZW50YXRpb248L2tleXdvcmQ+PGtleXdvcmQ+Y2hpbGRob29k
PC9rZXl3b3JkPjxrZXl3b3JkPmFsbGVyZ3k8L2tleXdvcmQ+PGtleXdvcmQ+aW50ZXJ2aWV3PC9r
ZXl3b3JkPjxrZXl3b3JkPmh5cG90aGVzaXM8L2tleXdvcmQ+PGtleXdvcmQ+bW9kZWw8L2tleXdv
cmQ+PGtleXdvcmQ+YmlydGggd2VpZ2h0PC9rZXl3b3JkPjxrZXl3b3JkPnJhbmRvbWl6ZWQgY29u
dHJvbGxlZCB0cmlhbDwva2V5d29yZD48a2V5d29yZD5tdWx0aXZhcmlhdGUgbG9naXN0aWMgcmVn
cmVzc2lvbiBhbmFseXNpczwva2V5d29yZD48a2V5d29yZD5yZXNwaXJhdG9yeSB0cmFjdCBhbGxl
cmd5PC9rZXl3b3JkPjxrZXl3b3JkPnJpc2sgZmFjdG9yPC9rZXl3b3JkPjxrZXl3b3JkPnNraW4g
YWxsZXJneTwva2V5d29yZD48a2V5d29yZD53aGVlemluZzwva2V5d29yZD48a2V5d29yZD5vbWVn
YSAzIGZhdHR5IGFjaWQ8L2tleXdvcmQ+PGtleXdvcmQ+cGxhY2Vibzwva2V5d29yZD48a2V5d29y
ZD5zb3liZWFuIG9pbDwva2V5d29yZD48a2V5d29yZD5maXNoIG9pbDwva2V5d29yZD48a2V5d29y
ZD5Tci1jb21wbWVkPC9rZXl3b3JkPjwva2V5d29yZHM+PGRhdGVzPjx5ZWFyPjIwMTU8L3llYXI+
PC9kYXRlcz48YWNjZXNzaW9uLW51bT5DTi0wMTA0OTgzNDwvYWNjZXNzaW9uLW51bT48d29yay10
eXBlPkpvdXJuYWw6IENvbmZlcmVuY2UgQWJzdHJhY3Q8L3dvcmstdHlwZT48dXJscz48cmVsYXRl
ZC11cmxzPjx1cmw+aHR0cDovL29ubGluZWxpYnJhcnkud2lsZXkuY29tL28vY29jaHJhbmUvY2xj
ZW50cmFsL2FydGljbGVzLzgzNC9DTi0wMTA0OTgzNC9mcmFtZS5odG1sPC91cmw+PC9yZWxhdGVk
LXVybHM+PC91cmxzPjxjdXN0b20yPkI8L2N1c3RvbTI+PGVsZWN0cm9uaWMtcmVzb3VyY2UtbnVt
PjEwLjEwMTYvai5ham9nLjIwMTQuMTAuMzQ3PC9lbGVjdHJvbmljLXJlc291cmNlLW51bT48cmVz
ZWFyY2gtbm90ZXM+QmVybWFuPC9yZXNlYXJjaC1ub3Rlcz48L3JlY29yZD48L0NpdGU+PC9FbmRO
b3RlPgB=
</w:fldData>
        </w:fldChar>
      </w:r>
      <w:r w:rsidR="00811CC7">
        <w:rPr>
          <w:rFonts w:ascii="Times New Roman" w:eastAsia="Times New Roman" w:hAnsi="Times New Roman" w:cs="Times New Roman"/>
          <w:spacing w:val="-2"/>
          <w:lang w:val="en-US"/>
        </w:rPr>
        <w:instrText xml:space="preserve"> ADDIN EN.CITE.DATA </w:instrText>
      </w:r>
      <w:r w:rsidR="00811CC7">
        <w:rPr>
          <w:rFonts w:ascii="Times New Roman" w:eastAsia="Times New Roman" w:hAnsi="Times New Roman" w:cs="Times New Roman"/>
          <w:spacing w:val="-2"/>
          <w:lang w:val="en-US"/>
        </w:rPr>
      </w:r>
      <w:r w:rsidR="00811CC7">
        <w:rPr>
          <w:rFonts w:ascii="Times New Roman" w:eastAsia="Times New Roman" w:hAnsi="Times New Roman" w:cs="Times New Roman"/>
          <w:spacing w:val="-2"/>
          <w:lang w:val="en-US"/>
        </w:rPr>
        <w:fldChar w:fldCharType="end"/>
      </w:r>
      <w:r w:rsidR="00811CC7">
        <w:rPr>
          <w:rFonts w:ascii="Times New Roman" w:eastAsia="Times New Roman" w:hAnsi="Times New Roman" w:cs="Times New Roman"/>
          <w:spacing w:val="-2"/>
          <w:lang w:val="en-US"/>
        </w:rPr>
        <w:fldChar w:fldCharType="separate"/>
      </w:r>
      <w:r w:rsidR="00811CC7">
        <w:rPr>
          <w:rFonts w:ascii="Times New Roman" w:eastAsia="Times New Roman" w:hAnsi="Times New Roman" w:cs="Times New Roman"/>
          <w:noProof/>
          <w:spacing w:val="-2"/>
          <w:lang w:val="en-US"/>
        </w:rPr>
        <w:t>(</w:t>
      </w:r>
      <w:hyperlink w:anchor="_ENREF_1" w:tooltip="Berman, 2015 #184" w:history="1">
        <w:r w:rsidR="00811CC7">
          <w:rPr>
            <w:rFonts w:ascii="Times New Roman" w:eastAsia="Times New Roman" w:hAnsi="Times New Roman" w:cs="Times New Roman"/>
            <w:noProof/>
            <w:spacing w:val="-2"/>
            <w:lang w:val="en-US"/>
          </w:rPr>
          <w:t>1</w:t>
        </w:r>
      </w:hyperlink>
      <w:r w:rsidR="00811CC7">
        <w:rPr>
          <w:rFonts w:ascii="Times New Roman" w:eastAsia="Times New Roman" w:hAnsi="Times New Roman" w:cs="Times New Roman"/>
          <w:noProof/>
          <w:spacing w:val="-2"/>
          <w:lang w:val="en-US"/>
        </w:rPr>
        <w:t>)</w:t>
      </w:r>
      <w:r w:rsidR="00811CC7">
        <w:rPr>
          <w:rFonts w:ascii="Times New Roman" w:eastAsia="Times New Roman" w:hAnsi="Times New Roman" w:cs="Times New Roman"/>
          <w:spacing w:val="-2"/>
          <w:lang w:val="en-US"/>
        </w:rPr>
        <w:fldChar w:fldCharType="end"/>
      </w:r>
      <w:r w:rsidR="00E10FED">
        <w:rPr>
          <w:rFonts w:ascii="Times New Roman" w:eastAsia="Times New Roman" w:hAnsi="Times New Roman" w:cs="Times New Roman"/>
          <w:spacing w:val="-2"/>
          <w:lang w:val="en-US"/>
        </w:rPr>
        <w:t xml:space="preserve"> </w:t>
      </w:r>
      <w:r>
        <w:rPr>
          <w:rFonts w:ascii="Times New Roman" w:hAnsi="Times New Roman" w:cs="Times New Roman"/>
          <w:sz w:val="24"/>
          <w:szCs w:val="24"/>
        </w:rPr>
        <w:t xml:space="preserve">used </w:t>
      </w:r>
      <w:r w:rsidRPr="00EB2D64">
        <w:rPr>
          <w:rFonts w:ascii="Times New Roman" w:hAnsi="Times New Roman" w:cs="Times New Roman"/>
          <w:sz w:val="24"/>
          <w:szCs w:val="24"/>
        </w:rPr>
        <w:t>DHA (Ω -3) or EPA (Ω -3) rich fish oil supplementation</w:t>
      </w:r>
      <w:r>
        <w:rPr>
          <w:rFonts w:ascii="Times New Roman" w:hAnsi="Times New Roman" w:cs="Times New Roman"/>
          <w:sz w:val="24"/>
          <w:szCs w:val="24"/>
        </w:rPr>
        <w:t xml:space="preserve"> prenatally, compared with s</w:t>
      </w:r>
      <w:r w:rsidRPr="00EB2D64">
        <w:rPr>
          <w:rFonts w:ascii="Times New Roman" w:hAnsi="Times New Roman" w:cs="Times New Roman"/>
          <w:sz w:val="24"/>
          <w:szCs w:val="24"/>
        </w:rPr>
        <w:t>oy oil</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EB2D64">
        <w:rPr>
          <w:rFonts w:ascii="Times New Roman" w:hAnsi="Times New Roman" w:cs="Times New Roman"/>
          <w:sz w:val="24"/>
          <w:szCs w:val="24"/>
        </w:rPr>
        <w:t xml:space="preserve"> </w:t>
      </w:r>
      <w:r w:rsidR="002C3D83">
        <w:rPr>
          <w:rFonts w:ascii="Times New Roman" w:hAnsi="Times New Roman" w:cs="Times New Roman"/>
          <w:sz w:val="24"/>
          <w:szCs w:val="24"/>
        </w:rPr>
        <w:t xml:space="preserve">The </w:t>
      </w:r>
      <w:proofErr w:type="spellStart"/>
      <w:r w:rsidR="002C3D83" w:rsidRPr="002C3D83">
        <w:rPr>
          <w:rFonts w:ascii="Times New Roman" w:hAnsi="Times New Roman" w:cs="Times New Roman"/>
          <w:b/>
          <w:sz w:val="24"/>
          <w:szCs w:val="24"/>
        </w:rPr>
        <w:t>Bisgaard</w:t>
      </w:r>
      <w:proofErr w:type="spellEnd"/>
      <w:r w:rsidR="002C3D83">
        <w:rPr>
          <w:rFonts w:ascii="Times New Roman" w:hAnsi="Times New Roman" w:cs="Times New Roman"/>
          <w:sz w:val="24"/>
          <w:szCs w:val="24"/>
        </w:rPr>
        <w:t xml:space="preserve"> study </w:t>
      </w:r>
      <w:r w:rsidR="00811CC7">
        <w:rPr>
          <w:rFonts w:ascii="Times New Roman" w:eastAsia="Times New Roman" w:hAnsi="Times New Roman" w:cs="Times New Roman"/>
          <w:spacing w:val="-3"/>
          <w:lang w:val="en-US"/>
        </w:rPr>
        <w:fldChar w:fldCharType="begin">
          <w:fldData xml:space="preserve">PEVuZE5vdGU+PENpdGU+PEF1dGhvcj5CaXNnYWFyZDwvQXV0aG9yPjxZZWFyPjIwMTY8L1llYXI+
PFJlY051bT43NjE8L1JlY051bT48RGlzcGxheVRleHQ+KDIpPC9EaXNwbGF5VGV4dD48cmVjb3Jk
PjxyZWMtbnVtYmVyPjc2MTwvcmVjLW51bWJlcj48Zm9yZWlnbi1rZXlzPjxrZXkgYXBwPSJFTiIg
ZGItaWQ9Inh2eHMwcHNhaHg1enB1ZXMycjd4czJ2MHpkdjlzZWQ5dHNyciI+NzYxPC9rZXk+PC9m
b3JlaWduLWtleXM+PHJlZi10eXBlIG5hbWU9IkpvdXJuYWwgQXJ0aWNsZSI+MTc8L3JlZi10eXBl
Pjxjb250cmlidXRvcnM+PGF1dGhvcnM+PGF1dGhvcj5CaXNnYWFyZCwgSC48L2F1dGhvcj48YXV0
aG9yPlN0b2tob2xtLCBKLjwvYXV0aG9yPjxhdXRob3I+Q2hhd2VzLCBCLiBMLjwvYXV0aG9yPjxh
dXRob3I+Vmlzc2luZywgTi4gSC48L2F1dGhvcj48YXV0aG9yPkJqYXJuYWRvdHRpciwgRS48L2F1
dGhvcj48YXV0aG9yPlNjaG9vcywgQS4gTS4gTS48L2F1dGhvcj48YXV0aG9yPldvbHNrLCBILiBN
LjwvYXV0aG9yPjxhdXRob3I+UGVkZXJzZW4sIFQuIE0uPC9hdXRob3I+PGF1dGhvcj5WaW5kaW5n
LCBSLiBLLjwvYXV0aG9yPjxhdXRob3I+VGhvcnN0ZWluc2RvdHRpciwgUy48L2F1dGhvcj48YXV0
aG9yPkZvbHNnYWFyZCwgTi4gVi48L2F1dGhvcj48YXV0aG9yPkZpbmssIE4uIFIuPC9hdXRob3I+
PGF1dGhvcj5UaG9yc2VuLCBKLjwvYXV0aG9yPjxhdXRob3I+UGVkZXJzZW4sIEEuIEcuPC9hdXRo
b3I+PGF1dGhvcj5XYWFnZSwgSi48L2F1dGhvcj48YXV0aG9yPlJhc211c3NlbiwgTS4gQS48L2F1
dGhvcj48YXV0aG9yPlN0YXJrLCBLLiBELjwvYXV0aG9yPjxhdXRob3I+T2xzZW4sIFMuIEYuPC9h
dXRob3I+PGF1dGhvcj5Cb25uZWx5a2tlLCBLLjwvYXV0aG9yPjwvYXV0aG9ycz48L2NvbnRyaWJ1
dG9ycz48YXV0aC1hZGRyZXNzPkguIEJpc2dhYXJkLCBDT1BTQUMgKENvcGVuaGFnZW4gUHJvc3Bl
Y3RpdmUgU3R1ZGllcyBvbiBBc3RobWEgaW4gQ2hpbGRob29kKSwgSGVybGV2IGFuZCBHZW50b2Z0
ZSBIb3NwaXRhbCwgVW5pdmVyc2l0eSBvZiBDb3BlbmhhZ2VuLCBMZWRyZWJvcmcgQWxsZSAzNCwg
R2VudG9mdGUsIENvcGVuaGFnZW4gREstMjgyMCwgRGVubWFyay4gRS1tYWlsOiBiaXNnYWFyZEBj
b3BzYWMuY29tPC9hdXRoLWFkZHJlc3M+PHRpdGxlcz48dGl0bGU+RmlzaCBvaWwtZGVyaXZlZCBm
YXR0eSBhY2lkcyBpbiBwcmVnbmFuY3kgYW5kIHdoZWV6ZSBhbmQgYXN0aG1hIGluIG9mZnNwcmlu
ZzwvdGl0bGU+PHNlY29uZGFyeS10aXRsZT5OZXcgRW5nbGFuZCBKb3VybmFsIG9mIE1lZGljaW5l
PC9zZWNvbmRhcnktdGl0bGU+PC90aXRsZXM+PHBlcmlvZGljYWw+PGZ1bGwtdGl0bGU+TmV3IEVu
Z2xhbmQgam91cm5hbCBvZiBtZWRpY2luZTwvZnVsbC10aXRsZT48L3BlcmlvZGljYWw+PHBhZ2Vz
PjI1MzAtMjUzOTwvcGFnZXM+PHZvbHVtZT4zNzU8L3ZvbHVtZT48bnVtYmVyPjI2PC9udW1iZXI+
PGtleXdvcmRzPjxrZXl3b3JkPmFsbGVyZ2ljIGRpc2Vhc2U8L2tleXdvcmQ+PGtleXdvcmQ+YXJ0
aWNsZTwva2V5d29yZD48a2V5d29yZD4qYXN0aG1hL2R0IFtEcnVnIFRoZXJhcHldPC9rZXl3b3Jk
PjxrZXl3b3JkPmFzdGhtYS9kdCBbRHJ1ZyBUaGVyYXB5XTwva2V5d29yZD48a2V5d29yZD5jaGls
ZDwva2V5d29yZD48a2V5d29yZD5jb2hvcnQgYW5hbHlzaXM8L2tleXdvcmQ+PGtleXdvcmQ+Y29u
dHJvbGxlZCBzdHVkeTwva2V5d29yZD48a2V5d29yZD4qZGlldCBzdXBwbGVtZW50YXRpb248L2tl
eXdvcmQ+PGtleXdvcmQ+ZGlzZWFzZSBleGFjZXJiYXRpb248L2tleXdvcmQ+PGtleXdvcmQ+ZG9j
b3NhaGV4YWVub2ljIGFjaWQgYmxvb2QgbGV2ZWw8L2tleXdvcmQ+PGtleXdvcmQ+ZG91YmxlIGJs
aW5kIHByb2NlZHVyZTwva2V5d29yZD48a2V5d29yZD5kcnVnIGVmZmVjdDwva2V5d29yZD48a2V5
d29yZD5kcnVnIG1lZ2Fkb3NlPC9rZXl3b3JkPjxrZXl3b3JkPmRydWcgcG90ZW50aWF0aW9uPC9r
ZXl3b3JkPjxrZXl3b3JkPmVjemVtYTwva2V5d29yZD48a2V5d29yZD5laWNvc2FwZW50YWVub2lj
IGFjaWQgYmxvb2QgbGV2ZWw8L2tleXdvcmQ+PGtleXdvcmQ+ZmF0dHkgYWNpZCBibG9vZCBsZXZl
bDwva2V5d29yZD48a2V5d29yZD5mZW1hbGU8L2tleXdvcmQ+PGtleXdvcmQ+Zm9sbG93IHVwPC9r
ZXl3b3JkPjxrZXl3b3JkPmdlc3RhdGlvbiBwZXJpb2Q8L2tleXdvcmQ+PGtleXdvcmQ+aHVtYW48
L2tleXdvcmQ+PGtleXdvcmQ+aW5mZWN0aW9uIHJpc2s8L2tleXdvcmQ+PGtleXdvcmQ+bG93ZXIg
cmVzcGlyYXRvcnkgdHJhY3QgaW5mZWN0aW9uL2R0IFtEcnVnIFRoZXJhcHldPC9rZXl3b3JkPjxr
ZXl3b3JkPm1ham9yIGNsaW5pY2FsIHN0dWR5PC9rZXl3b3JkPjxrZXl3b3JkPm91dGNvbWUgYXNz
ZXNzbWVudDwva2V5d29yZD48a2V5d29yZD5wYXJhbGxlbCBkZXNpZ248L2tleXdvcmQ+PGtleXdv
cmQ+cGF0aWVudCBjb21wbGlhbmNlPC9rZXl3b3JkPjxrZXl3b3JkPnBoZW5vdHlwZTwva2V5d29y
ZD48a2V5d29yZD5wb3B1bGF0aW9uIHJlc2VhcmNoPC9rZXl3b3JkPjxrZXl3b3JkPnByZWduYW50
IHdvbWFuPC9rZXl3b3JkPjxrZXl3b3JkPnByZXNjaG9vbCBjaGlsZDwva2V5d29yZD48a2V5d29y
ZD5wcmlvcml0eSBqb3VybmFsPC9rZXl3b3JkPjxrZXl3b3JkPnByb2dlbnk8L2tleXdvcmQ+PGtl
eXdvcmQ+cHJvc3BlY3RpdmUgc3R1ZHk8L2tleXdvcmQ+PGtleXdvcmQ+cmFuZG9taXplZCBjb250
cm9sbGVkIHRyaWFsPC9rZXl3b3JkPjxrZXl3b3JkPnJpc2sgcmVkdWN0aW9uPC9rZXl3b3JkPjxr
ZXl3b3JkPnNjaG9vbCBjaGlsZDwva2V5d29yZD48a2V5d29yZD5zZW5zaXRpemF0aW9uPC9rZXl3
b3JkPjxrZXl3b3JkPip0aGlyZCB0cmltZXN0ZXIgcHJlZ25hbmN5PC9rZXl3b3JkPjxrZXl3b3Jk
PnRyZWF0bWVudCByZXNwb25zZTwva2V5d29yZD48a2V5d29yZD4qd2hlZXppbmcvZHQgW0RydWcg
VGhlcmFweV08L2tleXdvcmQ+PGtleXdvcmQ+d2hlZXppbmcvZHQgW0RydWcgVGhlcmFweV08L2tl
eXdvcmQ+PGtleXdvcmQ+Y29sZWNhbGNpZmVyb2wvY2IgW0RydWcgQ29tYmluYXRpb25dPC9rZXl3
b3JkPjxrZXl3b3JkPmNvbGVjYWxjaWZlcm9sL2RvIFtEcnVnIERvc2VdPC9rZXl3b3JkPjxrZXl3
b3JkPmNvbGVjYWxjaWZlcm9sL2l0IFtEcnVnIEludGVyYWN0aW9uXTwva2V5d29yZD48a2V5d29y
ZD5jb2xlY2FsY2lmZXJvbC9wZCBbUGhhcm1hY29sb2d5XTwva2V5d29yZD48a2V5d29yZD5kb2Nv
c2FoZXhhZW5vaWMgYWNpZC9jdCBbQ2xpbmljYWwgVHJpYWxdPC9rZXl3b3JkPjxrZXl3b3JkPmRv
Y29zYWhleGFlbm9pYyBhY2lkL2NiIFtEcnVnIENvbWJpbmF0aW9uXTwva2V5d29yZD48a2V5d29y
ZD5kb2Nvc2FoZXhhZW5vaWMgYWNpZC9jbSBbRHJ1ZyBDb21wYXJpc29uXTwva2V5d29yZD48a2V5
d29yZD5kb2Nvc2FoZXhhZW5vaWMgYWNpZC9jciBbRHJ1ZyBDb25jZW50cmF0aW9uXTwva2V5d29y
ZD48a2V5d29yZD5kb2Nvc2FoZXhhZW5vaWMgYWNpZC9pdCBbRHJ1ZyBJbnRlcmFjdGlvbl08L2tl
eXdvcmQ+PGtleXdvcmQ+ZG9jb3NhaGV4YWVub2ljIGFjaWQvZHQgW0RydWcgVGhlcmFweV08L2tl
eXdvcmQ+PGtleXdvcmQ+ZG9jb3NhaGV4YWVub2ljIGFjaWQvcGQgW1BoYXJtYWNvbG9neV08L2tl
eXdvcmQ+PGtleXdvcmQ+KmZpc2ggb2lsL2N0IFtDbGluaWNhbCBUcmlhbF08L2tleXdvcmQ+PGtl
eXdvcmQ+KmZpc2ggb2lsL2NiIFtEcnVnIENvbWJpbmF0aW9uXTwva2V5d29yZD48a2V5d29yZD4q
ZmlzaCBvaWwvY20gW0RydWcgQ29tcGFyaXNvbl08L2tleXdvcmQ+PGtleXdvcmQ+KmZpc2ggb2ls
L2NyIFtEcnVnIENvbmNlbnRyYXRpb25dPC9rZXl3b3JkPjxrZXl3b3JkPipmaXNoIG9pbC9pdCBb
RHJ1ZyBJbnRlcmFjdGlvbl08L2tleXdvcmQ+PGtleXdvcmQ+KmZpc2ggb2lsL2R0IFtEcnVnIFRo
ZXJhcHldPC9rZXl3b3JkPjxrZXl3b3JkPipmaXNoIG9pbC9wZCBbUGhhcm1hY29sb2d5XTwva2V5
d29yZD48a2V5d29yZD5pY29zYXBlbnRhZW5vaWMgYWNpZC9jdCBbQ2xpbmljYWwgVHJpYWxdPC9r
ZXl3b3JkPjxrZXl3b3JkPmljb3NhcGVudGFlbm9pYyBhY2lkL2NiIFtEcnVnIENvbWJpbmF0aW9u
XTwva2V5d29yZD48a2V5d29yZD5pY29zYXBlbnRhZW5vaWMgYWNpZC9jbSBbRHJ1ZyBDb21wYXJp
c29uXTwva2V5d29yZD48a2V5d29yZD5pY29zYXBlbnRhZW5vaWMgYWNpZC9jciBbRHJ1ZyBDb25j
ZW50cmF0aW9uXTwva2V5d29yZD48a2V5d29yZD5pY29zYXBlbnRhZW5vaWMgYWNpZC9pdCBbRHJ1
ZyBJbnRlcmFjdGlvbl08L2tleXdvcmQ+PGtleXdvcmQ+aWNvc2FwZW50YWVub2ljIGFjaWQvZHQg
W0RydWcgVGhlcmFweV08L2tleXdvcmQ+PGtleXdvcmQ+aWNvc2FwZW50YWVub2ljIGFjaWQvcGQg
W1BoYXJtYWNvbG9neV08L2tleXdvcmQ+PGtleXdvcmQ+b2xpdmUgb2lsPC9rZXl3b3JkPjxrZXl3
b3JkPipvbWVnYSAzIGZhdHR5IGFjaWQvY3QgW0NsaW5pY2FsIFRyaWFsXTwva2V5d29yZD48a2V5
d29yZD4qb21lZ2EgMyBmYXR0eSBhY2lkL2NiIFtEcnVnIENvbWJpbmF0aW9uXTwva2V5d29yZD48
a2V5d29yZD4qb21lZ2EgMyBmYXR0eSBhY2lkL2NtIFtEcnVnIENvbXBhcmlzb25dPC9rZXl3b3Jk
PjxrZXl3b3JkPipvbWVnYSAzIGZhdHR5IGFjaWQvY3IgW0RydWcgQ29uY2VudHJhdGlvbl08L2tl
eXdvcmQ+PGtleXdvcmQ+Km9tZWdhIDMgZmF0dHkgYWNpZC9pdCBbRHJ1ZyBJbnRlcmFjdGlvbl08
L2tleXdvcmQ+PGtleXdvcmQ+Km9tZWdhIDMgZmF0dHkgYWNpZC9kdCBbRHJ1ZyBUaGVyYXB5XTwv
a2V5d29yZD48a2V5d29yZD4qb21lZ2EgMyBmYXR0eSBhY2lkL3BkIFtQaGFybWFjb2xvZ3ldPC9r
ZXl3b3JkPjxrZXl3b3JkPnBsYWNlYm88L2tleXdvcmQ+PGtleXdvcmQ+KmFzdGhtYTwva2V5d29y
ZD48a2V5d29yZD5hdG9waWMgZGVybWF0aXRpczwva2V5d29yZD48a2V5d29yZD5ibG9vZCBsZXZl
bDwva2V5d29yZD48a2V5d29yZD5jbGluaWNhbCB0cmlhbDwva2V5d29yZD48a2V5d29yZD5jb25m
aWRlbmNlIGludGVydmFsPC9rZXl3b3JkPjxrZXl3b3JkPmNvbnRyb2wgZ3JvdXA8L2tleXdvcmQ+
PGtleXdvcmQ+Y29udHJvbGxlZCBjbGluaWNhbCB0cmlhbDwva2V5d29yZD48a2V5d29yZD5oYXph
cmQgcmF0aW88L2tleXdvcmQ+PGtleXdvcmQ+bG93ZXIgcmVzcGlyYXRvcnkgdHJhY3QgaW5mZWN0
aW9uPC9rZXl3b3JkPjxrZXl3b3JkPipwcm9nZW55PC9rZXl3b3JkPjxrZXl3b3JkPnJhbmRvbWl6
YXRpb248L2tleXdvcmQ+PGtleXdvcmQ+dmlzdWFsbHkgaW1wYWlyZWQgcGVyc29uPC9rZXl3b3Jk
PjxrZXl3b3JkPip3aGVlemluZzwva2V5d29yZD48a2V5d29yZD4qZG9jb3NhaGV4YWVub2ljIGFj
aWQ8L2tleXdvcmQ+PGtleXdvcmQ+KmZpc2ggb2lsPC9rZXl3b3JkPjxrZXl3b3JkPmljb3NhcGVu
dGFlbm9pYyBhY2lkPC9rZXl3b3JkPjwva2V5d29yZHM+PGRhdGVzPjx5ZWFyPjIwMTY8L3llYXI+
PC9kYXRlcz48cHViLWxvY2F0aW9uPlVuaXRlZCBTdGF0ZXM8L3B1Yi1sb2NhdGlvbj48cHVibGlz
aGVyPk1hc3NhY2h1c3NldHRzIE1lZGljYWwgU29jaWV0eTwvcHVibGlzaGVyPjxpc2JuPjAwMjgt
NDc5MzwvaXNibj48dXJscz48cmVsYXRlZC11cmxzPjx1cmw+aHR0cDovL3d3dy5uZWptLm9yZy9k
b2kvcGRmLzEwLjEwNTYvTkVKTW9hMTUwMzczNDwvdXJsPjx1cmw+aHR0cDovL292aWRzcC5vdmlk
LmNvbS9vdmlkd2ViLmNnaT9UPUpTJmFtcDtQQUdFPXJlZmVyZW5jZSZhbXA7RD1lbWVkMThiJmFt
cDtORVdTPU4mYW1wO0FOPTYxMzg3Nzc4MzwvdXJsPjwvcmVsYXRlZC11cmxzPjwvdXJscz48cmVz
ZWFyY2gtbm90ZXM+Q09QU0FDIHRyaWFsPC9yZXNlYXJjaC1ub3Rlcz48L3JlY29yZD48L0NpdGU+
PC9FbmROb3RlPgB=
</w:fldData>
        </w:fldChar>
      </w:r>
      <w:r w:rsidR="00811CC7">
        <w:rPr>
          <w:rFonts w:ascii="Times New Roman" w:eastAsia="Times New Roman" w:hAnsi="Times New Roman" w:cs="Times New Roman"/>
          <w:spacing w:val="-3"/>
          <w:lang w:val="en-US"/>
        </w:rPr>
        <w:instrText xml:space="preserve"> ADDIN EN.CITE </w:instrText>
      </w:r>
      <w:r w:rsidR="00811CC7">
        <w:rPr>
          <w:rFonts w:ascii="Times New Roman" w:eastAsia="Times New Roman" w:hAnsi="Times New Roman" w:cs="Times New Roman"/>
          <w:spacing w:val="-3"/>
          <w:lang w:val="en-US"/>
        </w:rPr>
        <w:fldChar w:fldCharType="begin">
          <w:fldData xml:space="preserve">PEVuZE5vdGU+PENpdGU+PEF1dGhvcj5CaXNnYWFyZDwvQXV0aG9yPjxZZWFyPjIwMTY8L1llYXI+
PFJlY051bT43NjE8L1JlY051bT48RGlzcGxheVRleHQ+KDIpPC9EaXNwbGF5VGV4dD48cmVjb3Jk
PjxyZWMtbnVtYmVyPjc2MTwvcmVjLW51bWJlcj48Zm9yZWlnbi1rZXlzPjxrZXkgYXBwPSJFTiIg
ZGItaWQ9Inh2eHMwcHNhaHg1enB1ZXMycjd4czJ2MHpkdjlzZWQ5dHNyciI+NzYxPC9rZXk+PC9m
b3JlaWduLWtleXM+PHJlZi10eXBlIG5hbWU9IkpvdXJuYWwgQXJ0aWNsZSI+MTc8L3JlZi10eXBl
Pjxjb250cmlidXRvcnM+PGF1dGhvcnM+PGF1dGhvcj5CaXNnYWFyZCwgSC48L2F1dGhvcj48YXV0
aG9yPlN0b2tob2xtLCBKLjwvYXV0aG9yPjxhdXRob3I+Q2hhd2VzLCBCLiBMLjwvYXV0aG9yPjxh
dXRob3I+Vmlzc2luZywgTi4gSC48L2F1dGhvcj48YXV0aG9yPkJqYXJuYWRvdHRpciwgRS48L2F1
dGhvcj48YXV0aG9yPlNjaG9vcywgQS4gTS4gTS48L2F1dGhvcj48YXV0aG9yPldvbHNrLCBILiBN
LjwvYXV0aG9yPjxhdXRob3I+UGVkZXJzZW4sIFQuIE0uPC9hdXRob3I+PGF1dGhvcj5WaW5kaW5n
LCBSLiBLLjwvYXV0aG9yPjxhdXRob3I+VGhvcnN0ZWluc2RvdHRpciwgUy48L2F1dGhvcj48YXV0
aG9yPkZvbHNnYWFyZCwgTi4gVi48L2F1dGhvcj48YXV0aG9yPkZpbmssIE4uIFIuPC9hdXRob3I+
PGF1dGhvcj5UaG9yc2VuLCBKLjwvYXV0aG9yPjxhdXRob3I+UGVkZXJzZW4sIEEuIEcuPC9hdXRo
b3I+PGF1dGhvcj5XYWFnZSwgSi48L2F1dGhvcj48YXV0aG9yPlJhc211c3NlbiwgTS4gQS48L2F1
dGhvcj48YXV0aG9yPlN0YXJrLCBLLiBELjwvYXV0aG9yPjxhdXRob3I+T2xzZW4sIFMuIEYuPC9h
dXRob3I+PGF1dGhvcj5Cb25uZWx5a2tlLCBLLjwvYXV0aG9yPjwvYXV0aG9ycz48L2NvbnRyaWJ1
dG9ycz48YXV0aC1hZGRyZXNzPkguIEJpc2dhYXJkLCBDT1BTQUMgKENvcGVuaGFnZW4gUHJvc3Bl
Y3RpdmUgU3R1ZGllcyBvbiBBc3RobWEgaW4gQ2hpbGRob29kKSwgSGVybGV2IGFuZCBHZW50b2Z0
ZSBIb3NwaXRhbCwgVW5pdmVyc2l0eSBvZiBDb3BlbmhhZ2VuLCBMZWRyZWJvcmcgQWxsZSAzNCwg
R2VudG9mdGUsIENvcGVuaGFnZW4gREstMjgyMCwgRGVubWFyay4gRS1tYWlsOiBiaXNnYWFyZEBj
b3BzYWMuY29tPC9hdXRoLWFkZHJlc3M+PHRpdGxlcz48dGl0bGU+RmlzaCBvaWwtZGVyaXZlZCBm
YXR0eSBhY2lkcyBpbiBwcmVnbmFuY3kgYW5kIHdoZWV6ZSBhbmQgYXN0aG1hIGluIG9mZnNwcmlu
ZzwvdGl0bGU+PHNlY29uZGFyeS10aXRsZT5OZXcgRW5nbGFuZCBKb3VybmFsIG9mIE1lZGljaW5l
PC9zZWNvbmRhcnktdGl0bGU+PC90aXRsZXM+PHBlcmlvZGljYWw+PGZ1bGwtdGl0bGU+TmV3IEVu
Z2xhbmQgam91cm5hbCBvZiBtZWRpY2luZTwvZnVsbC10aXRsZT48L3BlcmlvZGljYWw+PHBhZ2Vz
PjI1MzAtMjUzOTwvcGFnZXM+PHZvbHVtZT4zNzU8L3ZvbHVtZT48bnVtYmVyPjI2PC9udW1iZXI+
PGtleXdvcmRzPjxrZXl3b3JkPmFsbGVyZ2ljIGRpc2Vhc2U8L2tleXdvcmQ+PGtleXdvcmQ+YXJ0
aWNsZTwva2V5d29yZD48a2V5d29yZD4qYXN0aG1hL2R0IFtEcnVnIFRoZXJhcHldPC9rZXl3b3Jk
PjxrZXl3b3JkPmFzdGhtYS9kdCBbRHJ1ZyBUaGVyYXB5XTwva2V5d29yZD48a2V5d29yZD5jaGls
ZDwva2V5d29yZD48a2V5d29yZD5jb2hvcnQgYW5hbHlzaXM8L2tleXdvcmQ+PGtleXdvcmQ+Y29u
dHJvbGxlZCBzdHVkeTwva2V5d29yZD48a2V5d29yZD4qZGlldCBzdXBwbGVtZW50YXRpb248L2tl
eXdvcmQ+PGtleXdvcmQ+ZGlzZWFzZSBleGFjZXJiYXRpb248L2tleXdvcmQ+PGtleXdvcmQ+ZG9j
b3NhaGV4YWVub2ljIGFjaWQgYmxvb2QgbGV2ZWw8L2tleXdvcmQ+PGtleXdvcmQ+ZG91YmxlIGJs
aW5kIHByb2NlZHVyZTwva2V5d29yZD48a2V5d29yZD5kcnVnIGVmZmVjdDwva2V5d29yZD48a2V5
d29yZD5kcnVnIG1lZ2Fkb3NlPC9rZXl3b3JkPjxrZXl3b3JkPmRydWcgcG90ZW50aWF0aW9uPC9r
ZXl3b3JkPjxrZXl3b3JkPmVjemVtYTwva2V5d29yZD48a2V5d29yZD5laWNvc2FwZW50YWVub2lj
IGFjaWQgYmxvb2QgbGV2ZWw8L2tleXdvcmQ+PGtleXdvcmQ+ZmF0dHkgYWNpZCBibG9vZCBsZXZl
bDwva2V5d29yZD48a2V5d29yZD5mZW1hbGU8L2tleXdvcmQ+PGtleXdvcmQ+Zm9sbG93IHVwPC9r
ZXl3b3JkPjxrZXl3b3JkPmdlc3RhdGlvbiBwZXJpb2Q8L2tleXdvcmQ+PGtleXdvcmQ+aHVtYW48
L2tleXdvcmQ+PGtleXdvcmQ+aW5mZWN0aW9uIHJpc2s8L2tleXdvcmQ+PGtleXdvcmQ+bG93ZXIg
cmVzcGlyYXRvcnkgdHJhY3QgaW5mZWN0aW9uL2R0IFtEcnVnIFRoZXJhcHldPC9rZXl3b3JkPjxr
ZXl3b3JkPm1ham9yIGNsaW5pY2FsIHN0dWR5PC9rZXl3b3JkPjxrZXl3b3JkPm91dGNvbWUgYXNz
ZXNzbWVudDwva2V5d29yZD48a2V5d29yZD5wYXJhbGxlbCBkZXNpZ248L2tleXdvcmQ+PGtleXdv
cmQ+cGF0aWVudCBjb21wbGlhbmNlPC9rZXl3b3JkPjxrZXl3b3JkPnBoZW5vdHlwZTwva2V5d29y
ZD48a2V5d29yZD5wb3B1bGF0aW9uIHJlc2VhcmNoPC9rZXl3b3JkPjxrZXl3b3JkPnByZWduYW50
IHdvbWFuPC9rZXl3b3JkPjxrZXl3b3JkPnByZXNjaG9vbCBjaGlsZDwva2V5d29yZD48a2V5d29y
ZD5wcmlvcml0eSBqb3VybmFsPC9rZXl3b3JkPjxrZXl3b3JkPnByb2dlbnk8L2tleXdvcmQ+PGtl
eXdvcmQ+cHJvc3BlY3RpdmUgc3R1ZHk8L2tleXdvcmQ+PGtleXdvcmQ+cmFuZG9taXplZCBjb250
cm9sbGVkIHRyaWFsPC9rZXl3b3JkPjxrZXl3b3JkPnJpc2sgcmVkdWN0aW9uPC9rZXl3b3JkPjxr
ZXl3b3JkPnNjaG9vbCBjaGlsZDwva2V5d29yZD48a2V5d29yZD5zZW5zaXRpemF0aW9uPC9rZXl3
b3JkPjxrZXl3b3JkPip0aGlyZCB0cmltZXN0ZXIgcHJlZ25hbmN5PC9rZXl3b3JkPjxrZXl3b3Jk
PnRyZWF0bWVudCByZXNwb25zZTwva2V5d29yZD48a2V5d29yZD4qd2hlZXppbmcvZHQgW0RydWcg
VGhlcmFweV08L2tleXdvcmQ+PGtleXdvcmQ+d2hlZXppbmcvZHQgW0RydWcgVGhlcmFweV08L2tl
eXdvcmQ+PGtleXdvcmQ+Y29sZWNhbGNpZmVyb2wvY2IgW0RydWcgQ29tYmluYXRpb25dPC9rZXl3
b3JkPjxrZXl3b3JkPmNvbGVjYWxjaWZlcm9sL2RvIFtEcnVnIERvc2VdPC9rZXl3b3JkPjxrZXl3
b3JkPmNvbGVjYWxjaWZlcm9sL2l0IFtEcnVnIEludGVyYWN0aW9uXTwva2V5d29yZD48a2V5d29y
ZD5jb2xlY2FsY2lmZXJvbC9wZCBbUGhhcm1hY29sb2d5XTwva2V5d29yZD48a2V5d29yZD5kb2Nv
c2FoZXhhZW5vaWMgYWNpZC9jdCBbQ2xpbmljYWwgVHJpYWxdPC9rZXl3b3JkPjxrZXl3b3JkPmRv
Y29zYWhleGFlbm9pYyBhY2lkL2NiIFtEcnVnIENvbWJpbmF0aW9uXTwva2V5d29yZD48a2V5d29y
ZD5kb2Nvc2FoZXhhZW5vaWMgYWNpZC9jbSBbRHJ1ZyBDb21wYXJpc29uXTwva2V5d29yZD48a2V5
d29yZD5kb2Nvc2FoZXhhZW5vaWMgYWNpZC9jciBbRHJ1ZyBDb25jZW50cmF0aW9uXTwva2V5d29y
ZD48a2V5d29yZD5kb2Nvc2FoZXhhZW5vaWMgYWNpZC9pdCBbRHJ1ZyBJbnRlcmFjdGlvbl08L2tl
eXdvcmQ+PGtleXdvcmQ+ZG9jb3NhaGV4YWVub2ljIGFjaWQvZHQgW0RydWcgVGhlcmFweV08L2tl
eXdvcmQ+PGtleXdvcmQ+ZG9jb3NhaGV4YWVub2ljIGFjaWQvcGQgW1BoYXJtYWNvbG9neV08L2tl
eXdvcmQ+PGtleXdvcmQ+KmZpc2ggb2lsL2N0IFtDbGluaWNhbCBUcmlhbF08L2tleXdvcmQ+PGtl
eXdvcmQ+KmZpc2ggb2lsL2NiIFtEcnVnIENvbWJpbmF0aW9uXTwva2V5d29yZD48a2V5d29yZD4q
ZmlzaCBvaWwvY20gW0RydWcgQ29tcGFyaXNvbl08L2tleXdvcmQ+PGtleXdvcmQ+KmZpc2ggb2ls
L2NyIFtEcnVnIENvbmNlbnRyYXRpb25dPC9rZXl3b3JkPjxrZXl3b3JkPipmaXNoIG9pbC9pdCBb
RHJ1ZyBJbnRlcmFjdGlvbl08L2tleXdvcmQ+PGtleXdvcmQ+KmZpc2ggb2lsL2R0IFtEcnVnIFRo
ZXJhcHldPC9rZXl3b3JkPjxrZXl3b3JkPipmaXNoIG9pbC9wZCBbUGhhcm1hY29sb2d5XTwva2V5
d29yZD48a2V5d29yZD5pY29zYXBlbnRhZW5vaWMgYWNpZC9jdCBbQ2xpbmljYWwgVHJpYWxdPC9r
ZXl3b3JkPjxrZXl3b3JkPmljb3NhcGVudGFlbm9pYyBhY2lkL2NiIFtEcnVnIENvbWJpbmF0aW9u
XTwva2V5d29yZD48a2V5d29yZD5pY29zYXBlbnRhZW5vaWMgYWNpZC9jbSBbRHJ1ZyBDb21wYXJp
c29uXTwva2V5d29yZD48a2V5d29yZD5pY29zYXBlbnRhZW5vaWMgYWNpZC9jciBbRHJ1ZyBDb25j
ZW50cmF0aW9uXTwva2V5d29yZD48a2V5d29yZD5pY29zYXBlbnRhZW5vaWMgYWNpZC9pdCBbRHJ1
ZyBJbnRlcmFjdGlvbl08L2tleXdvcmQ+PGtleXdvcmQ+aWNvc2FwZW50YWVub2ljIGFjaWQvZHQg
W0RydWcgVGhlcmFweV08L2tleXdvcmQ+PGtleXdvcmQ+aWNvc2FwZW50YWVub2ljIGFjaWQvcGQg
W1BoYXJtYWNvbG9neV08L2tleXdvcmQ+PGtleXdvcmQ+b2xpdmUgb2lsPC9rZXl3b3JkPjxrZXl3
b3JkPipvbWVnYSAzIGZhdHR5IGFjaWQvY3QgW0NsaW5pY2FsIFRyaWFsXTwva2V5d29yZD48a2V5
d29yZD4qb21lZ2EgMyBmYXR0eSBhY2lkL2NiIFtEcnVnIENvbWJpbmF0aW9uXTwva2V5d29yZD48
a2V5d29yZD4qb21lZ2EgMyBmYXR0eSBhY2lkL2NtIFtEcnVnIENvbXBhcmlzb25dPC9rZXl3b3Jk
PjxrZXl3b3JkPipvbWVnYSAzIGZhdHR5IGFjaWQvY3IgW0RydWcgQ29uY2VudHJhdGlvbl08L2tl
eXdvcmQ+PGtleXdvcmQ+Km9tZWdhIDMgZmF0dHkgYWNpZC9pdCBbRHJ1ZyBJbnRlcmFjdGlvbl08
L2tleXdvcmQ+PGtleXdvcmQ+Km9tZWdhIDMgZmF0dHkgYWNpZC9kdCBbRHJ1ZyBUaGVyYXB5XTwv
a2V5d29yZD48a2V5d29yZD4qb21lZ2EgMyBmYXR0eSBhY2lkL3BkIFtQaGFybWFjb2xvZ3ldPC9r
ZXl3b3JkPjxrZXl3b3JkPnBsYWNlYm88L2tleXdvcmQ+PGtleXdvcmQ+KmFzdGhtYTwva2V5d29y
ZD48a2V5d29yZD5hdG9waWMgZGVybWF0aXRpczwva2V5d29yZD48a2V5d29yZD5ibG9vZCBsZXZl
bDwva2V5d29yZD48a2V5d29yZD5jbGluaWNhbCB0cmlhbDwva2V5d29yZD48a2V5d29yZD5jb25m
aWRlbmNlIGludGVydmFsPC9rZXl3b3JkPjxrZXl3b3JkPmNvbnRyb2wgZ3JvdXA8L2tleXdvcmQ+
PGtleXdvcmQ+Y29udHJvbGxlZCBjbGluaWNhbCB0cmlhbDwva2V5d29yZD48a2V5d29yZD5oYXph
cmQgcmF0aW88L2tleXdvcmQ+PGtleXdvcmQ+bG93ZXIgcmVzcGlyYXRvcnkgdHJhY3QgaW5mZWN0
aW9uPC9rZXl3b3JkPjxrZXl3b3JkPipwcm9nZW55PC9rZXl3b3JkPjxrZXl3b3JkPnJhbmRvbWl6
YXRpb248L2tleXdvcmQ+PGtleXdvcmQ+dmlzdWFsbHkgaW1wYWlyZWQgcGVyc29uPC9rZXl3b3Jk
PjxrZXl3b3JkPip3aGVlemluZzwva2V5d29yZD48a2V5d29yZD4qZG9jb3NhaGV4YWVub2ljIGFj
aWQ8L2tleXdvcmQ+PGtleXdvcmQ+KmZpc2ggb2lsPC9rZXl3b3JkPjxrZXl3b3JkPmljb3NhcGVu
dGFlbm9pYyBhY2lkPC9rZXl3b3JkPjwva2V5d29yZHM+PGRhdGVzPjx5ZWFyPjIwMTY8L3llYXI+
PC9kYXRlcz48cHViLWxvY2F0aW9uPlVuaXRlZCBTdGF0ZXM8L3B1Yi1sb2NhdGlvbj48cHVibGlz
aGVyPk1hc3NhY2h1c3NldHRzIE1lZGljYWwgU29jaWV0eTwvcHVibGlzaGVyPjxpc2JuPjAwMjgt
NDc5MzwvaXNibj48dXJscz48cmVsYXRlZC11cmxzPjx1cmw+aHR0cDovL3d3dy5uZWptLm9yZy9k
b2kvcGRmLzEwLjEwNTYvTkVKTW9hMTUwMzczNDwvdXJsPjx1cmw+aHR0cDovL292aWRzcC5vdmlk
LmNvbS9vdmlkd2ViLmNnaT9UPUpTJmFtcDtQQUdFPXJlZmVyZW5jZSZhbXA7RD1lbWVkMThiJmFt
cDtORVdTPU4mYW1wO0FOPTYxMzg3Nzc4MzwvdXJsPjwvcmVsYXRlZC11cmxzPjwvdXJscz48cmVz
ZWFyY2gtbm90ZXM+Q09QU0FDIHRyaWFsPC9yZXNlYXJjaC1ub3Rlcz48L3JlY29yZD48L0NpdGU+
PC9FbmROb3RlPgB=
</w:fldData>
        </w:fldChar>
      </w:r>
      <w:r w:rsidR="00811CC7">
        <w:rPr>
          <w:rFonts w:ascii="Times New Roman" w:eastAsia="Times New Roman" w:hAnsi="Times New Roman" w:cs="Times New Roman"/>
          <w:spacing w:val="-3"/>
          <w:lang w:val="en-US"/>
        </w:rPr>
        <w:instrText xml:space="preserve"> ADDIN EN.CITE.DATA </w:instrText>
      </w:r>
      <w:r w:rsidR="00811CC7">
        <w:rPr>
          <w:rFonts w:ascii="Times New Roman" w:eastAsia="Times New Roman" w:hAnsi="Times New Roman" w:cs="Times New Roman"/>
          <w:spacing w:val="-3"/>
          <w:lang w:val="en-US"/>
        </w:rPr>
      </w:r>
      <w:r w:rsidR="00811CC7">
        <w:rPr>
          <w:rFonts w:ascii="Times New Roman" w:eastAsia="Times New Roman" w:hAnsi="Times New Roman" w:cs="Times New Roman"/>
          <w:spacing w:val="-3"/>
          <w:lang w:val="en-US"/>
        </w:rPr>
        <w:fldChar w:fldCharType="end"/>
      </w:r>
      <w:r w:rsidR="00811CC7">
        <w:rPr>
          <w:rFonts w:ascii="Times New Roman" w:eastAsia="Times New Roman" w:hAnsi="Times New Roman" w:cs="Times New Roman"/>
          <w:spacing w:val="-3"/>
          <w:lang w:val="en-US"/>
        </w:rPr>
        <w:fldChar w:fldCharType="separate"/>
      </w:r>
      <w:r w:rsidR="00811CC7">
        <w:rPr>
          <w:rFonts w:ascii="Times New Roman" w:eastAsia="Times New Roman" w:hAnsi="Times New Roman" w:cs="Times New Roman"/>
          <w:noProof/>
          <w:spacing w:val="-3"/>
          <w:lang w:val="en-US"/>
        </w:rPr>
        <w:t>(</w:t>
      </w:r>
      <w:hyperlink w:anchor="_ENREF_2" w:tooltip="Bisgaard, 2016 #761" w:history="1">
        <w:r w:rsidR="00811CC7">
          <w:rPr>
            <w:rFonts w:ascii="Times New Roman" w:eastAsia="Times New Roman" w:hAnsi="Times New Roman" w:cs="Times New Roman"/>
            <w:noProof/>
            <w:spacing w:val="-3"/>
            <w:lang w:val="en-US"/>
          </w:rPr>
          <w:t>2</w:t>
        </w:r>
      </w:hyperlink>
      <w:r w:rsidR="00811CC7">
        <w:rPr>
          <w:rFonts w:ascii="Times New Roman" w:eastAsia="Times New Roman" w:hAnsi="Times New Roman" w:cs="Times New Roman"/>
          <w:noProof/>
          <w:spacing w:val="-3"/>
          <w:lang w:val="en-US"/>
        </w:rPr>
        <w:t>)</w:t>
      </w:r>
      <w:r w:rsidR="00811CC7">
        <w:rPr>
          <w:rFonts w:ascii="Times New Roman" w:eastAsia="Times New Roman" w:hAnsi="Times New Roman" w:cs="Times New Roman"/>
          <w:spacing w:val="-3"/>
          <w:lang w:val="en-US"/>
        </w:rPr>
        <w:fldChar w:fldCharType="end"/>
      </w:r>
      <w:r w:rsidR="00E10FED">
        <w:rPr>
          <w:rFonts w:ascii="Times New Roman" w:eastAsia="Times New Roman" w:hAnsi="Times New Roman" w:cs="Times New Roman"/>
          <w:spacing w:val="-3"/>
          <w:lang w:val="en-US"/>
        </w:rPr>
        <w:t xml:space="preserve"> </w:t>
      </w:r>
      <w:r w:rsidR="002C3D83">
        <w:rPr>
          <w:rFonts w:ascii="Times New Roman" w:hAnsi="Times New Roman" w:cs="Times New Roman"/>
          <w:sz w:val="24"/>
          <w:szCs w:val="24"/>
        </w:rPr>
        <w:t>used f</w:t>
      </w:r>
      <w:r w:rsidR="002C3D83" w:rsidRPr="002C3D83">
        <w:rPr>
          <w:rFonts w:ascii="Times New Roman" w:hAnsi="Times New Roman" w:cs="Times New Roman"/>
          <w:sz w:val="24"/>
          <w:szCs w:val="24"/>
        </w:rPr>
        <w:t xml:space="preserve">ish oil </w:t>
      </w:r>
      <w:r w:rsidR="002C3D83">
        <w:rPr>
          <w:rFonts w:ascii="Times New Roman" w:hAnsi="Times New Roman" w:cs="Times New Roman"/>
          <w:sz w:val="24"/>
          <w:szCs w:val="24"/>
        </w:rPr>
        <w:t xml:space="preserve">containing </w:t>
      </w:r>
      <w:r w:rsidR="002C3D83" w:rsidRPr="002C3D83">
        <w:rPr>
          <w:rFonts w:ascii="Times New Roman" w:hAnsi="Times New Roman" w:cs="Times New Roman"/>
          <w:sz w:val="24"/>
          <w:szCs w:val="24"/>
        </w:rPr>
        <w:t>2.4g</w:t>
      </w:r>
      <w:r w:rsidR="002C3D83">
        <w:rPr>
          <w:rFonts w:ascii="Times New Roman" w:hAnsi="Times New Roman" w:cs="Times New Roman"/>
          <w:sz w:val="24"/>
          <w:szCs w:val="24"/>
        </w:rPr>
        <w:t>rams per day Ω -3 LCPUFA daily</w:t>
      </w:r>
      <w:r w:rsidR="002C3D83" w:rsidRPr="002C3D83">
        <w:rPr>
          <w:rFonts w:ascii="Times New Roman" w:hAnsi="Times New Roman" w:cs="Times New Roman"/>
          <w:sz w:val="24"/>
          <w:szCs w:val="24"/>
        </w:rPr>
        <w:t>, or olive oil to pregnant women 24 weeks gestation until 1 week post-partum</w:t>
      </w:r>
      <w:r w:rsidR="002C3D83">
        <w:rPr>
          <w:rFonts w:ascii="Times New Roman" w:hAnsi="Times New Roman" w:cs="Times New Roman"/>
          <w:sz w:val="24"/>
          <w:szCs w:val="24"/>
        </w:rPr>
        <w:t>.</w:t>
      </w:r>
      <w:r w:rsidR="002C3D83" w:rsidRPr="002C3D83">
        <w:rPr>
          <w:rFonts w:ascii="Times New Roman" w:hAnsi="Times New Roman" w:cs="Times New Roman"/>
          <w:sz w:val="24"/>
          <w:szCs w:val="24"/>
        </w:rPr>
        <w:t xml:space="preserve"> </w:t>
      </w:r>
      <w:r w:rsidR="00853E7D" w:rsidRPr="00853E7D">
        <w:rPr>
          <w:rFonts w:ascii="Times New Roman" w:hAnsi="Times New Roman" w:cs="Times New Roman"/>
          <w:sz w:val="24"/>
          <w:szCs w:val="24"/>
        </w:rPr>
        <w:t xml:space="preserve">The </w:t>
      </w:r>
      <w:r w:rsidR="00853E7D" w:rsidRPr="00853E7D">
        <w:rPr>
          <w:rFonts w:ascii="Times New Roman" w:hAnsi="Times New Roman" w:cs="Times New Roman"/>
          <w:b/>
          <w:sz w:val="24"/>
          <w:szCs w:val="24"/>
        </w:rPr>
        <w:t>Birch</w:t>
      </w:r>
      <w:r w:rsidR="00853E7D" w:rsidRPr="00853E7D">
        <w:rPr>
          <w:rFonts w:ascii="Times New Roman" w:hAnsi="Times New Roman" w:cs="Times New Roman"/>
          <w:sz w:val="24"/>
          <w:szCs w:val="24"/>
        </w:rPr>
        <w:t xml:space="preserve"> study</w:t>
      </w:r>
      <w:r w:rsidR="00AB1922">
        <w:rPr>
          <w:rFonts w:ascii="Times New Roman" w:hAnsi="Times New Roman" w:cs="Times New Roman"/>
          <w:sz w:val="24"/>
          <w:szCs w:val="24"/>
        </w:rPr>
        <w:t xml:space="preserve"> </w:t>
      </w:r>
      <w:r w:rsidR="008C656F">
        <w:rPr>
          <w:rFonts w:ascii="Times New Roman" w:hAnsi="Times New Roman" w:cs="Times New Roman"/>
          <w:sz w:val="24"/>
          <w:szCs w:val="24"/>
        </w:rPr>
        <w:fldChar w:fldCharType="begin"/>
      </w:r>
      <w:r w:rsidR="00811CC7">
        <w:rPr>
          <w:rFonts w:ascii="Times New Roman" w:hAnsi="Times New Roman" w:cs="Times New Roman"/>
          <w:sz w:val="24"/>
          <w:szCs w:val="24"/>
        </w:rPr>
        <w:instrText xml:space="preserve"> ADDIN EN.CITE &lt;EndNote&gt;&lt;Cite&gt;&lt;Author&gt;Birch&lt;/Author&gt;&lt;Year&gt;2010&lt;/Year&gt;&lt;RecNum&gt;3930&lt;/RecNum&gt;&lt;DisplayText&gt;(3)&lt;/DisplayText&gt;&lt;record&gt;&lt;rec-number&gt;3930&lt;/rec-number&gt;&lt;foreign-keys&gt;&lt;key app="EN" db-id="pdz5ff5auvzrzxe5feuxsevkxdx5fvzaa0ra"&gt;3930&lt;/key&gt;&lt;/foreign-keys&gt;&lt;ref-type name="Journal Article"&gt;17&lt;/ref-type&gt;&lt;contributors&gt;&lt;authors&gt;&lt;author&gt;Birch, E. E.&lt;/author&gt;&lt;author&gt;Khoury, J. C.&lt;/author&gt;&lt;author&gt;Berseth, C. L.&lt;/author&gt;&lt;author&gt;Castaneda, Y. S.&lt;/author&gt;&lt;author&gt;Couch, J. M.&lt;/author&gt;&lt;author&gt;Bean, J.&lt;/author&gt;&lt;author&gt;Tamer, R.&lt;/author&gt;&lt;author&gt;Harris, C. L.&lt;/author&gt;&lt;author&gt;Mitmesse, S. H.&lt;/author&gt;&lt;author&gt;Scalabrin, D. M.&lt;/author&gt;&lt;/authors&gt;&lt;/contributors&gt;&lt;titles&gt;&lt;title&gt;The Impact of Early Nutrition on Incidence of Allergic Manifestations and Common Respiratory Illnesses in Children&lt;/title&gt;&lt;secondary-title&gt;Journal of Pediatrics&lt;/secondary-title&gt;&lt;/titles&gt;&lt;periodical&gt;&lt;full-title&gt;Journal of Pediatrics&lt;/full-title&gt;&lt;/periodical&gt;&lt;pages&gt;902-U68&lt;/pages&gt;&lt;volume&gt;156&lt;/volume&gt;&lt;number&gt;6&lt;/number&gt;&lt;dates&gt;&lt;year&gt;2010&lt;/year&gt;&lt;pub-dates&gt;&lt;date&gt;Jun&lt;/date&gt;&lt;/pub-dates&gt;&lt;/dates&gt;&lt;isbn&gt;0022-3476&lt;/isbn&gt;&lt;accession-num&gt;WOS:000277935400009&lt;/accession-num&gt;&lt;urls&gt;&lt;related-urls&gt;&lt;url&gt;&amp;lt;Go to ISI&amp;gt;://WOS:000277935400009&lt;/url&gt;&lt;url&gt;http://ac.els-cdn.com/S002234761000003X/1-s2.0-S002234761000003X-main.pdf?_tid=95c9a92e-ae9e-11e3-8bb0-00000aab0f01&amp;amp;acdnat=1395148369_d60c1e7e44ef495ce1a9769deaa159df&lt;/url&gt;&lt;/related-urls&gt;&lt;/urls&gt;&lt;electronic-resource-num&gt;10.1016/j.jpeds.2010.01.002&lt;/electronic-resource-num&gt;&lt;/record&gt;&lt;/Cite&gt;&lt;/EndNote&gt;</w:instrText>
      </w:r>
      <w:r w:rsidR="008C656F">
        <w:rPr>
          <w:rFonts w:ascii="Times New Roman" w:hAnsi="Times New Roman" w:cs="Times New Roman"/>
          <w:sz w:val="24"/>
          <w:szCs w:val="24"/>
        </w:rPr>
        <w:fldChar w:fldCharType="separate"/>
      </w:r>
      <w:r w:rsidR="00811CC7">
        <w:rPr>
          <w:rFonts w:ascii="Times New Roman" w:hAnsi="Times New Roman" w:cs="Times New Roman"/>
          <w:noProof/>
          <w:sz w:val="24"/>
          <w:szCs w:val="24"/>
        </w:rPr>
        <w:t>(</w:t>
      </w:r>
      <w:hyperlink w:anchor="_ENREF_3" w:tooltip="Birch, 2010 #3930" w:history="1">
        <w:r w:rsidR="00811CC7">
          <w:rPr>
            <w:rFonts w:ascii="Times New Roman" w:hAnsi="Times New Roman" w:cs="Times New Roman"/>
            <w:noProof/>
            <w:sz w:val="24"/>
            <w:szCs w:val="24"/>
          </w:rPr>
          <w:t>3</w:t>
        </w:r>
      </w:hyperlink>
      <w:r w:rsidR="00811CC7">
        <w:rPr>
          <w:rFonts w:ascii="Times New Roman" w:hAnsi="Times New Roman" w:cs="Times New Roman"/>
          <w:noProof/>
          <w:sz w:val="24"/>
          <w:szCs w:val="24"/>
        </w:rPr>
        <w:t>)</w:t>
      </w:r>
      <w:r w:rsidR="008C656F">
        <w:rPr>
          <w:rFonts w:ascii="Times New Roman" w:hAnsi="Times New Roman" w:cs="Times New Roman"/>
          <w:sz w:val="24"/>
          <w:szCs w:val="24"/>
        </w:rPr>
        <w:fldChar w:fldCharType="end"/>
      </w:r>
      <w:r w:rsidR="00DC75B3">
        <w:rPr>
          <w:rFonts w:ascii="Times New Roman" w:hAnsi="Times New Roman" w:cs="Times New Roman"/>
          <w:sz w:val="24"/>
          <w:szCs w:val="24"/>
        </w:rPr>
        <w:t xml:space="preserve"> used </w:t>
      </w:r>
      <w:r w:rsidR="00853E7D" w:rsidRPr="00853E7D">
        <w:rPr>
          <w:rFonts w:ascii="Times New Roman" w:hAnsi="Times New Roman" w:cs="Times New Roman"/>
          <w:sz w:val="24"/>
          <w:szCs w:val="24"/>
        </w:rPr>
        <w:t xml:space="preserve">supplementation of </w:t>
      </w:r>
      <w:r w:rsidR="00DC75B3">
        <w:rPr>
          <w:rFonts w:ascii="Times New Roman" w:hAnsi="Times New Roman" w:cs="Times New Roman"/>
          <w:sz w:val="24"/>
          <w:szCs w:val="24"/>
        </w:rPr>
        <w:t xml:space="preserve">infant formula with </w:t>
      </w:r>
      <w:proofErr w:type="spellStart"/>
      <w:r w:rsidR="00853E7D" w:rsidRPr="00853E7D">
        <w:rPr>
          <w:rFonts w:ascii="Times New Roman" w:hAnsi="Times New Roman" w:cs="Times New Roman"/>
          <w:sz w:val="24"/>
          <w:szCs w:val="24"/>
        </w:rPr>
        <w:t>docosahexanoic</w:t>
      </w:r>
      <w:proofErr w:type="spellEnd"/>
      <w:r w:rsidR="00853E7D" w:rsidRPr="00853E7D">
        <w:rPr>
          <w:rFonts w:ascii="Times New Roman" w:hAnsi="Times New Roman" w:cs="Times New Roman"/>
          <w:sz w:val="24"/>
          <w:szCs w:val="24"/>
        </w:rPr>
        <w:t xml:space="preserve"> acid (</w:t>
      </w:r>
      <w:r w:rsidR="00300AE0">
        <w:rPr>
          <w:rFonts w:ascii="Times New Roman" w:eastAsia="Times New Roman" w:hAnsi="Times New Roman" w:cs="Times New Roman"/>
          <w:sz w:val="24"/>
          <w:szCs w:val="24"/>
        </w:rPr>
        <w:t>DHA; n-3) and a</w:t>
      </w:r>
      <w:r w:rsidR="00853E7D" w:rsidRPr="00853E7D">
        <w:rPr>
          <w:rFonts w:ascii="Times New Roman" w:eastAsia="Times New Roman" w:hAnsi="Times New Roman" w:cs="Times New Roman"/>
          <w:sz w:val="24"/>
          <w:szCs w:val="24"/>
        </w:rPr>
        <w:t>rachido</w:t>
      </w:r>
      <w:r w:rsidR="00853E7D">
        <w:rPr>
          <w:rFonts w:ascii="Times New Roman" w:eastAsia="Times New Roman" w:hAnsi="Times New Roman" w:cs="Times New Roman"/>
          <w:sz w:val="24"/>
          <w:szCs w:val="24"/>
        </w:rPr>
        <w:t>nic acid (</w:t>
      </w:r>
      <w:r w:rsidR="00300AE0">
        <w:rPr>
          <w:rFonts w:ascii="Times New Roman" w:eastAsia="Times New Roman" w:hAnsi="Times New Roman" w:cs="Times New Roman"/>
          <w:sz w:val="24"/>
          <w:szCs w:val="24"/>
        </w:rPr>
        <w:t xml:space="preserve">AA; </w:t>
      </w:r>
      <w:r w:rsidR="00853E7D">
        <w:rPr>
          <w:rFonts w:ascii="Times New Roman" w:eastAsia="Times New Roman" w:hAnsi="Times New Roman" w:cs="Times New Roman"/>
          <w:sz w:val="24"/>
          <w:szCs w:val="24"/>
        </w:rPr>
        <w:t>n-6) at concentrations of</w:t>
      </w:r>
      <w:r w:rsidR="00853E7D" w:rsidRPr="00853E7D">
        <w:rPr>
          <w:rFonts w:ascii="Times New Roman" w:eastAsia="Times New Roman" w:hAnsi="Times New Roman" w:cs="Times New Roman"/>
          <w:sz w:val="24"/>
          <w:szCs w:val="24"/>
        </w:rPr>
        <w:t xml:space="preserve"> 0.32%-0.36%/0.64%-0.72% of total fatty acids, respectively.</w:t>
      </w:r>
      <w:r w:rsidR="00853E7D">
        <w:rPr>
          <w:rFonts w:ascii="Times New Roman" w:eastAsia="Times New Roman" w:hAnsi="Times New Roman" w:cs="Times New Roman"/>
          <w:sz w:val="24"/>
          <w:szCs w:val="24"/>
        </w:rPr>
        <w:t xml:space="preserve"> This was given to infants during their first year of life.</w:t>
      </w:r>
      <w:r w:rsidR="00300AE0">
        <w:rPr>
          <w:rFonts w:ascii="Times New Roman" w:eastAsia="Times New Roman" w:hAnsi="Times New Roman" w:cs="Times New Roman"/>
          <w:sz w:val="24"/>
          <w:szCs w:val="24"/>
        </w:rPr>
        <w:t xml:space="preserve"> The </w:t>
      </w:r>
      <w:r w:rsidR="00300AE0" w:rsidRPr="00300AE0">
        <w:rPr>
          <w:rFonts w:ascii="Times New Roman" w:eastAsia="Times New Roman" w:hAnsi="Times New Roman" w:cs="Times New Roman"/>
          <w:b/>
          <w:sz w:val="24"/>
          <w:szCs w:val="24"/>
        </w:rPr>
        <w:t xml:space="preserve">Lucas </w:t>
      </w:r>
      <w:r w:rsidR="00300AE0">
        <w:rPr>
          <w:rFonts w:ascii="Times New Roman" w:eastAsia="Times New Roman" w:hAnsi="Times New Roman" w:cs="Times New Roman"/>
          <w:sz w:val="24"/>
          <w:szCs w:val="24"/>
        </w:rPr>
        <w:t xml:space="preserve">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&lt;EndNote&gt;&lt;Cite&gt;&lt;Author&gt;Lucas&lt;/Author&gt;&lt;Year&gt;1999&lt;/Year&gt;&lt;RecNum&gt;887&lt;/RecNum&gt;&lt;DisplayText&gt;(4)&lt;/DisplayText&gt;&lt;record&gt;&lt;rec-number&gt;887&lt;/rec-number&gt;&lt;foreign-keys&gt;&lt;key app="EN" db-id="xz2pwzz052fzekeewww5de0d5at5t9aprffv"&gt;887&lt;/key&gt;&lt;/foreign-keys&gt;&lt;ref-type name="Journal Article"&gt;17&lt;/ref-type&gt;&lt;contributors&gt;&lt;authors&gt;&lt;author&gt;Lucas, A.&lt;/author&gt;&lt;author&gt;Stafford, M.&lt;/author&gt;&lt;author&gt;Morley, R.&lt;/author&gt;&lt;author&gt;Abbott, R.&lt;/author&gt;&lt;author&gt;Stephenson, T.&lt;/author&gt;&lt;author&gt;MacFadyen, U.&lt;/author&gt;&lt;author&gt;Elias-Jones, A.&lt;/author&gt;&lt;author&gt;Clements, H.&lt;/author&gt;&lt;/authors&gt;&lt;/contributors&gt;&lt;auth-address&gt;MRC Childhood Nutrition Research Centre, London, UK.&lt;/auth-address&gt;&lt;titles&gt;&lt;title&gt;Efficacy and safety of long-chain polyunsaturated fatty acid supplementation of infant-formula milk: a randomised trial&lt;/title&gt;&lt;secondary-title&gt;Lancet&lt;/secondary-title&gt;&lt;/titles&gt;&lt;periodical&gt;&lt;full-title&gt;Lancet&lt;/full-title&gt;&lt;/periodical&gt;&lt;pages&gt;1948-54&lt;/pages&gt;&lt;volume&gt;354&lt;/volume&gt;&lt;number&gt;9194&lt;/number&gt;&lt;dates&gt;&lt;year&gt;1999&lt;/year&gt;&lt;/dates&gt;&lt;accession-num&gt;10622297&lt;/accession-num&gt;&lt;work-type&gt;Clinical Trial&amp;#xD;Multicenter Study&amp;#xD;Randomized Controlled Trial&amp;#xD;Research Support, Non-U.S. Gov&amp;apos;t&lt;/work-type&gt;&lt;urls&gt;&lt;related-urls&gt;&lt;url&gt;http://ovidsp.ovid.com/ovidweb.cgi?T=JS&amp;amp;CSC=Y&amp;amp;NEWS=N&amp;amp;PAGE=fulltext&amp;amp;D=med4&amp;amp;AN=10622297&lt;/url&gt;&lt;url&gt;http://metalib.lib.ic.ac.uk:9003/sfx_local?sid=OVID&amp;amp;isbn=&amp;amp;issn=0140-6736&amp;amp;volume=354&amp;amp;issue=9194&amp;amp;date=1999&amp;amp;title=Lancet&amp;amp;atitle=Efficacy+and+safety+of+long-chain+polyunsaturated+fatty+acid+supplementation+of+infant-formula+milk%3A+a+randomised+trial.&amp;amp;aulast=Lucas+A&amp;amp;spage=1948&lt;/url&gt;&lt;url&gt;http://ac.els-cdn.com/S0140673699023144/1-s2.0-S0140673699023144-main.pdf?_tid=25c74374-ae9f-11e3-8a6b-00000aab0f6c&amp;amp;acdnat=1395148610_b60d9e5409e53aeb6786349a1962da8a&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4" w:tooltip="Lucas, 1999 #887" w:history="1">
        <w:r w:rsidR="00811CC7">
          <w:rPr>
            <w:rFonts w:ascii="Times New Roman" w:eastAsia="Times New Roman" w:hAnsi="Times New Roman" w:cs="Times New Roman"/>
            <w:noProof/>
            <w:sz w:val="24"/>
            <w:szCs w:val="24"/>
          </w:rPr>
          <w:t>4</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300AE0">
        <w:rPr>
          <w:rFonts w:ascii="Times New Roman" w:eastAsia="Times New Roman" w:hAnsi="Times New Roman" w:cs="Times New Roman"/>
          <w:sz w:val="24"/>
          <w:szCs w:val="24"/>
        </w:rPr>
        <w:t xml:space="preserve"> gave AA (0.30</w:t>
      </w:r>
      <w:r w:rsidR="00300AE0" w:rsidRPr="00300AE0">
        <w:rPr>
          <w:rFonts w:ascii="Times New Roman" w:eastAsia="Times New Roman" w:hAnsi="Times New Roman" w:cs="Times New Roman"/>
          <w:sz w:val="24"/>
          <w:szCs w:val="24"/>
        </w:rPr>
        <w:t>%</w:t>
      </w:r>
      <w:r w:rsidR="00300AE0">
        <w:rPr>
          <w:rFonts w:ascii="Times New Roman" w:eastAsia="Times New Roman" w:hAnsi="Times New Roman" w:cs="Times New Roman"/>
          <w:sz w:val="24"/>
          <w:szCs w:val="24"/>
        </w:rPr>
        <w:t>) and</w:t>
      </w:r>
      <w:r w:rsidR="00300AE0" w:rsidRPr="00300AE0">
        <w:rPr>
          <w:rFonts w:ascii="Times New Roman" w:eastAsia="Times New Roman" w:hAnsi="Times New Roman" w:cs="Times New Roman"/>
          <w:sz w:val="24"/>
          <w:szCs w:val="24"/>
        </w:rPr>
        <w:t xml:space="preserve"> DHA</w:t>
      </w:r>
      <w:r w:rsidR="00300AE0">
        <w:rPr>
          <w:rFonts w:ascii="Times New Roman" w:eastAsia="Times New Roman" w:hAnsi="Times New Roman" w:cs="Times New Roman"/>
          <w:sz w:val="24"/>
          <w:szCs w:val="24"/>
        </w:rPr>
        <w:t xml:space="preserve"> (0.32%) supplemented to formula. This was given to infants from birth to</w:t>
      </w:r>
      <w:r w:rsidR="00300AE0" w:rsidRPr="00300AE0">
        <w:rPr>
          <w:rFonts w:ascii="Times New Roman" w:eastAsia="Times New Roman" w:hAnsi="Times New Roman" w:cs="Times New Roman"/>
          <w:sz w:val="24"/>
          <w:szCs w:val="24"/>
        </w:rPr>
        <w:t xml:space="preserve"> 6 months.</w:t>
      </w:r>
      <w:r w:rsidR="00300AE0">
        <w:rPr>
          <w:rFonts w:ascii="Times New Roman" w:eastAsia="Times New Roman" w:hAnsi="Times New Roman" w:cs="Times New Roman"/>
          <w:sz w:val="24"/>
          <w:szCs w:val="24"/>
        </w:rPr>
        <w:t xml:space="preserve"> The </w:t>
      </w:r>
      <w:r w:rsidR="00300AE0" w:rsidRPr="00300AE0">
        <w:rPr>
          <w:rFonts w:ascii="Times New Roman" w:eastAsia="Times New Roman" w:hAnsi="Times New Roman" w:cs="Times New Roman"/>
          <w:b/>
          <w:sz w:val="24"/>
          <w:szCs w:val="24"/>
        </w:rPr>
        <w:t xml:space="preserve">van </w:t>
      </w:r>
      <w:proofErr w:type="spellStart"/>
      <w:r w:rsidR="00300AE0" w:rsidRPr="00300AE0">
        <w:rPr>
          <w:rFonts w:ascii="Times New Roman" w:eastAsia="Times New Roman" w:hAnsi="Times New Roman" w:cs="Times New Roman"/>
          <w:b/>
          <w:sz w:val="24"/>
          <w:szCs w:val="24"/>
        </w:rPr>
        <w:t>Gool</w:t>
      </w:r>
      <w:proofErr w:type="spellEnd"/>
      <w:r w:rsidR="00AB1922">
        <w:rPr>
          <w:rFonts w:ascii="Times New Roman" w:eastAsia="Times New Roman" w:hAnsi="Times New Roman" w:cs="Times New Roman"/>
          <w:b/>
          <w:sz w:val="24"/>
          <w:szCs w:val="24"/>
        </w:rPr>
        <w:t xml:space="preserve"> </w:t>
      </w:r>
      <w:r w:rsidR="00300AE0">
        <w:rPr>
          <w:rFonts w:ascii="Times New Roman" w:eastAsia="Times New Roman" w:hAnsi="Times New Roman" w:cs="Times New Roman"/>
          <w:sz w:val="24"/>
          <w:szCs w:val="24"/>
        </w:rPr>
        <w:t xml:space="preserve">study </w:t>
      </w:r>
      <w:r w:rsidR="008C656F">
        <w:rPr>
          <w:rFonts w:ascii="Times New Roman" w:eastAsia="Times New Roman" w:hAnsi="Times New Roman" w:cs="Times New Roman"/>
          <w:sz w:val="24"/>
          <w:szCs w:val="24"/>
        </w:rPr>
        <w:fldChar w:fldCharType="begin">
          <w:fldData xml:space="preserve">PEVuZE5vdGU+PENpdGU+PEF1dGhvcj52YW4gR29vbDwvQXV0aG9yPjxZZWFyPjIwMDM8L1llYXI+
PFJlY051bT4xNTMxPC9SZWNOdW0+PERpc3BsYXlUZXh0Pig1KTwvRGlzcGxheVRleHQ+PHJlY29y
ZD48cmVjLW51bWJlcj4xNTMxPC9yZWMtbnVtYmVyPjxmb3JlaWduLWtleXM+PGtleSBhcHA9IkVO
IiBkYi1pZD0ieHoycHd6ejA1MmZ6ZWtlZXd3dzVkZTBkNWF0NXQ5YXByZmZ2Ij4xNTMxPC9rZXk+
PC9mb3JlaWduLWtleXM+PHJlZi10eXBlIG5hbWU9IkpvdXJuYWwgQXJ0aWNsZSI+MTc8L3JlZi10
eXBlPjxjb250cmlidXRvcnM+PGF1dGhvcnM+PGF1dGhvcj52YW4gR29vbCwgQy4gSi48L2F1dGhv
cj48YXV0aG9yPlRoaWpzLCBDLjwvYXV0aG9yPjxhdXRob3I+SGVucXVldCwgQy4gSi48L2F1dGhv
cj48YXV0aG9yPnZhbiBIb3V3ZWxpbmdlbiwgQS4gQy48L2F1dGhvcj48YXV0aG9yPkRhZ25lbGll
LCBQLiBDLjwvYXV0aG9yPjxhdXRob3I+U2NocmFuZGVyLCBKLjwvYXV0aG9yPjxhdXRob3I+TWVu
aGVlcmUsIFAuIFAuPC9hdXRob3I+PGF1dGhvcj52YW4gZGVuIGJyYW5kdCwgUC4gQS48L2F1dGhv
cj48L2F1dGhvcnM+PC9jb250cmlidXRvcnM+PGF1dGgtYWRkcmVzcz5EZXBhcnRtZW50IG9mIEVw
aWRlbWlvbG9neSwgTnV0cml0aW9uIGFuZCBUb3hpY29sb2d5IFJlc2VhcmNoIEluc3RpdHV0ZSwg
TWFhc3RyaWNodCBVbml2ZXJzaXR5LCBNYWFzdHJpY2h0LCBOZXRoZXJsYW5kcy4gYy52YW5nb29s
QGVwaWQudW5pbWFhcy5ubDwvYXV0aC1hZGRyZXNzPjx0aXRsZXM+PHRpdGxlPkdhbW1hLWxpbm9s
ZW5pYyBhY2lkIHN1cHBsZW1lbnRhdGlvbiBmb3IgcHJvcGh5bGF4aXMgb2YgYXRvcGljIGRlcm1h
dGl0aXMtLWEgcmFuZG9taXplZCBjb250cm9sbGVkIHRyaWFsIGluIGluZmFudHMgYXQgaGlnaCBm
YW1pbGlhbCByaXNrPC90aXRsZT48c2Vjb25kYXJ5LXRpdGxlPkFtZXJpY2FuIEpvdXJuYWwgb2Yg
Q2xpbmljYWwgTnV0cml0aW9uPC9zZWNvbmRhcnktdGl0bGU+PC90aXRsZXM+PHBlcmlvZGljYWw+
PGZ1bGwtdGl0bGU+QW1lcmljYW4gSm91cm5hbCBvZiBDbGluaWNhbCBOdXRyaXRpb248L2Z1bGwt
dGl0bGU+PC9wZXJpb2RpY2FsPjxwYWdlcz45NDMtNTE8L3BhZ2VzPjx2b2x1bWU+Nzc8L3ZvbHVt
ZT48bnVtYmVyPjQ8L251bWJlcj48ZGF0ZXM+PHllYXI+MjAwMzwveWVhcj48L2RhdGVzPjxhY2Nl
c3Npb24tbnVtPjEyNjYzMjk2PC9hY2Nlc3Npb24tbnVtPjx3b3JrLXR5cGU+Q2xpbmljYWwgVHJp
YWwmI3hEO1JhbmRvbWl6ZWQgQ29udHJvbGxlZCBUcmlhbCYjeEQ7UmVzZWFyY2ggU3VwcG9ydCwg
Tm9uLVUuUy4gR292JmFwb3M7dDwvd29yay10eXBlPjx1cmxzPjxyZWxhdGVkLXVybHM+PHVybD5o
dHRwOi8vb3ZpZHNwLm92aWQuY29tL292aWR3ZWIuY2dpP1Q9SlMmYW1wO0NTQz1ZJmFtcDtORVdT
PU4mYW1wO1BBR0U9ZnVsbHRleHQmYW1wO0Q9bWVkNCZhbXA7QU49MTI2NjMyOTY8L3VybD48dXJs
Pmh0dHA6Ly9tZXRhbGliLmxpYi5pYy5hYy51azo5MDAzL3NmeF9sb2NhbD9zaWQ9T1ZJRCZhbXA7
aXNibj0mYW1wO2lzc249MDAwMi05MTY1JmFtcDt2b2x1bWU9NzcmYW1wO2lzc3VlPTQmYW1wO2Rh
dGU9MjAwMyZhbXA7dGl0bGU9QW1lcmljYW4rSm91cm5hbCtvZitDbGluaWNhbCtOdXRyaXRpb24m
YW1wO2F0aXRsZT1HYW1tYS1saW5vbGVuaWMrYWNpZCtzdXBwbGVtZW50YXRpb24rZm9yK3Byb3Bo
eWxheGlzK29mK2F0b3BpYytkZXJtYXRpdGlzLS1hK3JhbmRvbWl6ZWQrY29udHJvbGxlZCt0cmlh
bCtpbitpbmZhbnRzK2F0K2hpZ2grZmFtaWxpYWwrcmlzay4mYW1wO2F1bGFzdD12YW4rR29vbCtD
SiZhbXA7c3BhZ2U9OTQzPC91cmw+PHVybD5odHRwOi8vYWpjbi5udXRyaXRpb24ub3JnL2NvbnRl
bnQvNzcvNC85NDMuZnVsbC5wZGY8L3VybD48L3JlbGF0ZWQtdXJscz48L3VybHM+PHJlbW90ZS1k
YXRhYmFzZS1uYW1lPk1FRExJTkU8L3JlbW90ZS1kYXRhYmFzZS1uYW1lPjxyZW1vdGUtZGF0YWJh
c2UtcHJvdmlkZXI+T3ZpZCBUZWNobm9sb2dpZXM8L3JlbW90ZS1kYXRhYmFzZS1wcm92aWRlcj48
L3JlY29yZD48L0NpdGU+PC9FbmROb3RlPgB=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PEVuZE5vdGU+PENpdGU+PEF1dGhvcj52YW4gR29vbDwvQXV0aG9yPjxZZWFyPjIwMDM8L1llYXI+
PFJlY051bT4xNTMxPC9SZWNOdW0+PERpc3BsYXlUZXh0Pig1KTwvRGlzcGxheVRleHQ+PHJlY29y
ZD48cmVjLW51bWJlcj4xNTMxPC9yZWMtbnVtYmVyPjxmb3JlaWduLWtleXM+PGtleSBhcHA9IkVO
IiBkYi1pZD0ieHoycHd6ejA1MmZ6ZWtlZXd3dzVkZTBkNWF0NXQ5YXByZmZ2Ij4xNTMxPC9rZXk+
PC9mb3JlaWduLWtleXM+PHJlZi10eXBlIG5hbWU9IkpvdXJuYWwgQXJ0aWNsZSI+MTc8L3JlZi10
eXBlPjxjb250cmlidXRvcnM+PGF1dGhvcnM+PGF1dGhvcj52YW4gR29vbCwgQy4gSi48L2F1dGhv
cj48YXV0aG9yPlRoaWpzLCBDLjwvYXV0aG9yPjxhdXRob3I+SGVucXVldCwgQy4gSi48L2F1dGhv
cj48YXV0aG9yPnZhbiBIb3V3ZWxpbmdlbiwgQS4gQy48L2F1dGhvcj48YXV0aG9yPkRhZ25lbGll
LCBQLiBDLjwvYXV0aG9yPjxhdXRob3I+U2NocmFuZGVyLCBKLjwvYXV0aG9yPjxhdXRob3I+TWVu
aGVlcmUsIFAuIFAuPC9hdXRob3I+PGF1dGhvcj52YW4gZGVuIGJyYW5kdCwgUC4gQS48L2F1dGhv
cj48L2F1dGhvcnM+PC9jb250cmlidXRvcnM+PGF1dGgtYWRkcmVzcz5EZXBhcnRtZW50IG9mIEVw
aWRlbWlvbG9neSwgTnV0cml0aW9uIGFuZCBUb3hpY29sb2d5IFJlc2VhcmNoIEluc3RpdHV0ZSwg
TWFhc3RyaWNodCBVbml2ZXJzaXR5LCBNYWFzdHJpY2h0LCBOZXRoZXJsYW5kcy4gYy52YW5nb29s
QGVwaWQudW5pbWFhcy5ubDwvYXV0aC1hZGRyZXNzPjx0aXRsZXM+PHRpdGxlPkdhbW1hLWxpbm9s
ZW5pYyBhY2lkIHN1cHBsZW1lbnRhdGlvbiBmb3IgcHJvcGh5bGF4aXMgb2YgYXRvcGljIGRlcm1h
dGl0aXMtLWEgcmFuZG9taXplZCBjb250cm9sbGVkIHRyaWFsIGluIGluZmFudHMgYXQgaGlnaCBm
YW1pbGlhbCByaXNrPC90aXRsZT48c2Vjb25kYXJ5LXRpdGxlPkFtZXJpY2FuIEpvdXJuYWwgb2Yg
Q2xpbmljYWwgTnV0cml0aW9uPC9zZWNvbmRhcnktdGl0bGU+PC90aXRsZXM+PHBlcmlvZGljYWw+
PGZ1bGwtdGl0bGU+QW1lcmljYW4gSm91cm5hbCBvZiBDbGluaWNhbCBOdXRyaXRpb248L2Z1bGwt
dGl0bGU+PC9wZXJpb2RpY2FsPjxwYWdlcz45NDMtNTE8L3BhZ2VzPjx2b2x1bWU+Nzc8L3ZvbHVt
ZT48bnVtYmVyPjQ8L251bWJlcj48ZGF0ZXM+PHllYXI+MjAwMzwveWVhcj48L2RhdGVzPjxhY2Nl
c3Npb24tbnVtPjEyNjYzMjk2PC9hY2Nlc3Npb24tbnVtPjx3b3JrLXR5cGU+Q2xpbmljYWwgVHJp
YWwmI3hEO1JhbmRvbWl6ZWQgQ29udHJvbGxlZCBUcmlhbCYjeEQ7UmVzZWFyY2ggU3VwcG9ydCwg
Tm9uLVUuUy4gR292JmFwb3M7dDwvd29yay10eXBlPjx1cmxzPjxyZWxhdGVkLXVybHM+PHVybD5o
dHRwOi8vb3ZpZHNwLm92aWQuY29tL292aWR3ZWIuY2dpP1Q9SlMmYW1wO0NTQz1ZJmFtcDtORVdT
PU4mYW1wO1BBR0U9ZnVsbHRleHQmYW1wO0Q9bWVkNCZhbXA7QU49MTI2NjMyOTY8L3VybD48dXJs
Pmh0dHA6Ly9tZXRhbGliLmxpYi5pYy5hYy51azo5MDAzL3NmeF9sb2NhbD9zaWQ9T1ZJRCZhbXA7
aXNibj0mYW1wO2lzc249MDAwMi05MTY1JmFtcDt2b2x1bWU9NzcmYW1wO2lzc3VlPTQmYW1wO2Rh
dGU9MjAwMyZhbXA7dGl0bGU9QW1lcmljYW4rSm91cm5hbCtvZitDbGluaWNhbCtOdXRyaXRpb24m
YW1wO2F0aXRsZT1HYW1tYS1saW5vbGVuaWMrYWNpZCtzdXBwbGVtZW50YXRpb24rZm9yK3Byb3Bo
eWxheGlzK29mK2F0b3BpYytkZXJtYXRpdGlzLS1hK3JhbmRvbWl6ZWQrY29udHJvbGxlZCt0cmlh
bCtpbitpbmZhbnRzK2F0K2hpZ2grZmFtaWxpYWwrcmlzay4mYW1wO2F1bGFzdD12YW4rR29vbCtD
SiZhbXA7c3BhZ2U9OTQzPC91cmw+PHVybD5odHRwOi8vYWpjbi5udXRyaXRpb24ub3JnL2NvbnRl
bnQvNzcvNC85NDMuZnVsbC5wZGY8L3VybD48L3JlbGF0ZWQtdXJscz48L3VybHM+PHJlbW90ZS1k
YXRhYmFzZS1uYW1lPk1FRExJTkU8L3JlbW90ZS1kYXRhYmFzZS1uYW1lPjxyZW1vdGUtZGF0YWJh
c2UtcHJvdmlkZXI+T3ZpZCBUZWNobm9sb2dpZXM8L3JlbW90ZS1kYXRhYmFzZS1wcm92aWRlcj48
L3JlY29yZD48L0NpdGU+PC9FbmROb3RlPgB=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5" w:tooltip="van Gool, 2003 #1531" w:history="1">
        <w:r w:rsidR="00811CC7">
          <w:rPr>
            <w:rFonts w:ascii="Times New Roman" w:eastAsia="Times New Roman" w:hAnsi="Times New Roman" w:cs="Times New Roman"/>
            <w:noProof/>
            <w:sz w:val="24"/>
            <w:szCs w:val="24"/>
          </w:rPr>
          <w:t>5</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300AE0">
        <w:rPr>
          <w:rFonts w:ascii="Times New Roman" w:eastAsia="Times New Roman" w:hAnsi="Times New Roman" w:cs="Times New Roman"/>
          <w:sz w:val="24"/>
          <w:szCs w:val="24"/>
        </w:rPr>
        <w:t xml:space="preserve">  used Borage oil (containing 100 mg of gamma linoleic acid; GLA). This was given to infants, daily from 1-2 weeks of life to 6 months age. </w:t>
      </w:r>
      <w:r w:rsidR="002C3D83">
        <w:rPr>
          <w:rFonts w:ascii="Times New Roman" w:eastAsia="Times New Roman" w:hAnsi="Times New Roman" w:cs="Times New Roman"/>
          <w:sz w:val="24"/>
          <w:szCs w:val="24"/>
        </w:rPr>
        <w:t xml:space="preserve">The </w:t>
      </w:r>
      <w:proofErr w:type="spellStart"/>
      <w:r w:rsidR="002C3D83" w:rsidRPr="002C3D83">
        <w:rPr>
          <w:rFonts w:ascii="Times New Roman" w:eastAsia="Times New Roman" w:hAnsi="Times New Roman" w:cs="Times New Roman"/>
          <w:b/>
          <w:sz w:val="24"/>
          <w:szCs w:val="24"/>
        </w:rPr>
        <w:t>Harslof</w:t>
      </w:r>
      <w:proofErr w:type="spellEnd"/>
      <w:r w:rsidR="002C3D83">
        <w:rPr>
          <w:rFonts w:ascii="Times New Roman" w:eastAsia="Times New Roman" w:hAnsi="Times New Roman" w:cs="Times New Roman"/>
          <w:sz w:val="24"/>
          <w:szCs w:val="24"/>
        </w:rPr>
        <w:t xml:space="preserve"> study </w:t>
      </w:r>
      <w:r w:rsidR="00811CC7">
        <w:rPr>
          <w:rFonts w:ascii="Times New Roman" w:eastAsia="Times New Roman" w:hAnsi="Times New Roman" w:cs="Times New Roman"/>
          <w:spacing w:val="-3"/>
          <w:lang w:val="en-US"/>
        </w:rPr>
        <w:fldChar w:fldCharType="begin">
          <w:fldData xml:space="preserve">PEVuZE5vdGU+PENpdGU+PEF1dGhvcj5IYXJzbG9mPC9BdXRob3I+PFllYXI+MjAxNTwvWWVhcj48
UmVjTnVtPjE4NTk8L1JlY051bT48RGlzcGxheVRleHQ+KDYpPC9EaXNwbGF5VGV4dD48cmVjb3Jk
PjxyZWMtbnVtYmVyPjE4NTk8L3JlYy1udW1iZXI+PGZvcmVpZ24ta2V5cz48a2V5IGFwcD0iRU4i
IGRiLWlkPSJ4dnhzMHBzYWh4NXpwdWVzMnI3eHMydjB6ZHY5c2VkOXRzcnIiPjE4NTk8L2tleT48
L2ZvcmVpZ24ta2V5cz48cmVmLXR5cGUgbmFtZT0iSm91cm5hbCBBcnRpY2xlIj4xNzwvcmVmLXR5
cGU+PGNvbnRyaWJ1dG9ycz48YXV0aG9ycz48YXV0aG9yPkhhcnNsb2YsIEwuIEIuIFMuPC9hdXRo
b3I+PGF1dGhvcj5EYW1zZ2FhcmQsIEMuIFQuPC9hdXRob3I+PGF1dGhvcj5BbmRlcnNlbiwgQS4g
RC48L2F1dGhvcj48YXV0aG9yPkFha2phZXIsIEQuIEwuPC9hdXRob3I+PGF1dGhvcj5NaWNoYWVs
c2VuLCBLLiBGLjwvYXV0aG9yPjxhdXRob3I+SGVsbGdyZW4sIEwuIEkuPC9hdXRob3I+PGF1dGhv
cj5Gcm9raWFlciwgSC48L2F1dGhvcj48YXV0aG9yPlZvZ2VsLCBVLjwvYXV0aG9yPjxhdXRob3I+
TGF1cml0emVuLCBMLjwvYXV0aG9yPjwvYXV0aG9ycz48L2NvbnRyaWJ1dG9ycz48YXV0aC1hZGRy
ZXNzPkwuIExhdXJpdHplbiwgRGVwYXJ0bWVudCBvZiBOdXRyaXRpb24sIEV4ZXJjaXNlIGFuZCBT
cG9ydHMsIFVuaXZlcnNpdHkgb2YgQ29wZW5oYWdlbiwgUm9saWdoZWRzdmVqIDMwLCBGcmVkZXJp
a3NiZXJnIEMgMTk1OCwgRGVubWFyay4gRS1tYWlsOiBsbEBuZXhzLmt1LmRrPC9hdXRoLWFkZHJl
c3M+PHRpdGxlcz48dGl0bGU+UmVkdWNlZCBleCB2aXZvIHN0aW11bGF0ZWQgSUwtNiByZXNwb25z
ZSBpbiBpbmZhbnRzIHJhbmRvbWl6ZWQgdG8gZmlzaCBvaWwgZnJvbSA5IHRvIDE4IG1vbnRocywg
ZXNwZWNpYWxseSBhbW9uZyBQUEFSRzIgYW5kIENPWDIgd2lsZCB0eXBlczwvdGl0bGU+PHNlY29u
ZGFyeS10aXRsZT5Qcm9zdGFnbGFuZGlucyBMZXVrb3RyaWVuZXMgYW5kIEVzc2VudGlhbCBGYXR0
eSBBY2lkczwvc2Vjb25kYXJ5LXRpdGxlPjwvdGl0bGVzPjxwZXJpb2RpY2FsPjxmdWxsLXRpdGxl
PlByb3N0YWdsYW5kaW5zIExldWtvdHJpZW5lcyBhbmQgRXNzZW50aWFsIEZhdHR5IEFjaWRzPC9m
dWxsLXRpdGxlPjwvcGVyaW9kaWNhbD48cGFnZXM+MjEtMjc8L3BhZ2VzPjx2b2x1bWU+OTQ8L3Zv
bHVtZT48a2V5d29yZHM+PGtleXdvcmQ+YXJ0aWNsZTwva2V5d29yZD48a2V5d29yZD5jaGlsZDwv
a2V5d29yZD48a2V5d29yZD5jb250cm9sbGVkIHN0dWR5PC9rZXl3b3JkPjxrZXl3b3JkPmN5dG9r
aW5lIHByb2R1Y3Rpb248L2tleXdvcmQ+PGtleXdvcmQ+KmN5dG9raW5lIHJlc3BvbnNlPC9rZXl3
b3JkPjxrZXl3b3JkPkRhbmlzaCBjaXRpemVuPC9rZXl3b3JkPjxrZXl3b3JkPmV4IHZpdm8gc3R1
ZHk8L2tleXdvcmQ+PGtleXdvcmQ+KmZhdHR5IGFjaWQgYW5hbHlzaXM8L2tleXdvcmQ+PGtleXdv
cmQ+ZmVtYWxlPC9rZXl3b3JkPjxrZXl3b3JkPmdlbm90eXBlPC9rZXl3b3JkPjxrZXl3b3JkPmh1
bWFuPC9rZXl3b3JkPjxrZXl3b3JkPmh1bWFuIGV4cGVyaW1lbnQ8L2tleXdvcmQ+PGtleXdvcmQ+
aW1tdW5lIHJlc3BvbnNlPC9rZXl3b3JkPjxrZXl3b3JkPmluZmFudDwva2V5d29yZD48a2V5d29y
ZD5pbnRlc3RpbmUgZmxvcmE8L2tleXdvcmQ+PGtleXdvcmQ+TGFjdG9iYWNpbGx1cyBwYXJhY2Fz
ZWk8L2tleXdvcmQ+PGtleXdvcmQ+bWFsZTwva2V5d29yZD48a2V5d29yZD5wcmlvcml0eSBqb3Vy
bmFsPC9rZXl3b3JkPjxrZXl3b3JkPnJhbmRvbWl6ZWQgY29udHJvbGxlZCB0cmlhbDwva2V5d29y
ZD48a2V5d29yZD5yZXN0cmljdGlvbiBmcmFnbWVudCBsZW5ndGggcG9seW1vcnBoaXNtPC9rZXl3
b3JkPjxrZXl3b3JkPnNpbmdsZSBudWNsZW90aWRlIHBvbHltb3JwaGlzbTwva2V5d29yZD48a2V5
d29yZD4qY3ljbG9veHlnZW5hc2UgMi9lYyBbRW5kb2dlbm91cyBDb21wb3VuZF08L2tleXdvcmQ+
PGtleXdvcmQ+KmZpc2ggb2lsPC9rZXl3b3JkPjxrZXl3b3JkPmltbXVub2dsb2J1bGluIEUvZWMg
W0VuZG9nZW5vdXMgQ29tcG91bmRdPC9rZXl3b3JkPjxrZXl3b3JkPippbnRlcmxldWtpbiA2L2Vj
IFtFbmRvZ2Vub3VzIENvbXBvdW5kXTwva2V5d29yZD48a2V5d29yZD5sb25nIGNoYWluIGZhdHR5
IGFjaWQ8L2tleXdvcmQ+PGtleXdvcmQ+b21lZ2EgMyBmYXR0eSBhY2lkPC9rZXl3b3JkPjxrZXl3
b3JkPipwZXJveGlzb21lIHByb2xpZmVyYXRvciBhY3RpdmF0ZWQgcmVjZXB0b3IgZ2FtbWEgMi9l
YyBbRW5kb2dlbm91cyBDb21wb3VuZF08L2tleXdvcmQ+PGtleXdvcmQ+Uk5BIDE2Uy9lYyBbRW5k
b2dlbm91cyBDb21wb3VuZF08L2tleXdvcmQ+PGtleXdvcmQ+c3VuZmxvd2VyIG9pbDwva2V5d29y
ZD48a2V5d29yZD5ibG9vZDwva2V5d29yZD48a2V5d29yZD4qY2hpbGQgbnV0cml0aW9uPC9rZXl3
b3JkPjxrZXl3b3JkPipleCB2aXZvIHN0dWR5PC9rZXl3b3JkPjxrZXl3b3JkPmZlY2VzIG1pY3Jv
ZmxvcmE8L2tleXdvcmQ+PGtleXdvcmQ+aW1tdW5vZ2xvYnVsaW4gYmxvb2QgbGV2ZWw8L2tleXdv
cmQ+PGtleXdvcmQ+aW5mYW5jeTwva2V5d29yZD48a2V5d29yZD4qaW5mYW50PC9rZXl3b3JkPjxr
ZXl3b3JkPiptYXR1cmF0aW9uPC9rZXl3b3JkPjxrZXl3b3JkPiptaWNyb2Zsb3JhPC9rZXl3b3Jk
PjxrZXl3b3JkPip3aWxkIHR5cGU8L2tleXdvcmQ+PGtleXdvcmQ+aW1tdW5vZ2xvYnVsaW4gRTwv
a2V5d29yZD48a2V5d29yZD4qaW50ZXJsZXVraW4gNjwva2V5d29yZD48a2V5d29yZD4qb21lZ2Eg
MyBmYXR0eSBhY2lkPC9rZXl3b3JkPjxrZXl3b3JkPlJOQSAxNlM8L2tleXdvcmQ+PC9rZXl3b3Jk
cz48ZGF0ZXM+PHllYXI+MjAxNTwveWVhcj48L2RhdGVzPjxwdWItbG9jYXRpb24+VW5pdGVkIEtp
bmdkb208L3B1Yi1sb2NhdGlvbj48cHVibGlzaGVyPkNodXJjaGlsbCBMaXZpbmdzdG9uZTwvcHVi
bGlzaGVyPjxpc2JuPjA5NTItMzI3ODwvaXNibj48dXJscz48cmVsYXRlZC11cmxzPjx1cmw+aHR0
cDovL3d3dy5lbHNldmllci1pbnRlcm5hdGlvbmFsLmNvbS9qb3VybmFscy9wbGVmLzwvdXJsPjx1
cmw+aHR0cDovL292aWRzcC5vdmlkLmNvbS9vdmlkd2ViLmNnaT9UPUpTJmFtcDtQQUdFPXJlZmVy
ZW5jZSZhbXA7RD1lbWVkMThhJmFtcDtORVdTPU4mYW1wO0FOPTYwMjQ5NjYyNjwvdXJsPjwvcmVs
YXRlZC11cmxzPjwvdXJscz48L3JlY29yZD48L0NpdGU+PC9FbmROb3RlPgB=
</w:fldData>
        </w:fldChar>
      </w:r>
      <w:r w:rsidR="00811CC7">
        <w:rPr>
          <w:rFonts w:ascii="Times New Roman" w:eastAsia="Times New Roman" w:hAnsi="Times New Roman" w:cs="Times New Roman"/>
          <w:spacing w:val="-3"/>
          <w:lang w:val="en-US"/>
        </w:rPr>
        <w:instrText xml:space="preserve"> ADDIN EN.CITE </w:instrText>
      </w:r>
      <w:r w:rsidR="00811CC7">
        <w:rPr>
          <w:rFonts w:ascii="Times New Roman" w:eastAsia="Times New Roman" w:hAnsi="Times New Roman" w:cs="Times New Roman"/>
          <w:spacing w:val="-3"/>
          <w:lang w:val="en-US"/>
        </w:rPr>
        <w:fldChar w:fldCharType="begin">
          <w:fldData xml:space="preserve">PEVuZE5vdGU+PENpdGU+PEF1dGhvcj5IYXJzbG9mPC9BdXRob3I+PFllYXI+MjAxNTwvWWVhcj48
UmVjTnVtPjE4NTk8L1JlY051bT48RGlzcGxheVRleHQ+KDYpPC9EaXNwbGF5VGV4dD48cmVjb3Jk
PjxyZWMtbnVtYmVyPjE4NTk8L3JlYy1udW1iZXI+PGZvcmVpZ24ta2V5cz48a2V5IGFwcD0iRU4i
IGRiLWlkPSJ4dnhzMHBzYWh4NXpwdWVzMnI3eHMydjB6ZHY5c2VkOXRzcnIiPjE4NTk8L2tleT48
L2ZvcmVpZ24ta2V5cz48cmVmLXR5cGUgbmFtZT0iSm91cm5hbCBBcnRpY2xlIj4xNzwvcmVmLXR5
cGU+PGNvbnRyaWJ1dG9ycz48YXV0aG9ycz48YXV0aG9yPkhhcnNsb2YsIEwuIEIuIFMuPC9hdXRo
b3I+PGF1dGhvcj5EYW1zZ2FhcmQsIEMuIFQuPC9hdXRob3I+PGF1dGhvcj5BbmRlcnNlbiwgQS4g
RC48L2F1dGhvcj48YXV0aG9yPkFha2phZXIsIEQuIEwuPC9hdXRob3I+PGF1dGhvcj5NaWNoYWVs
c2VuLCBLLiBGLjwvYXV0aG9yPjxhdXRob3I+SGVsbGdyZW4sIEwuIEkuPC9hdXRob3I+PGF1dGhv
cj5Gcm9raWFlciwgSC48L2F1dGhvcj48YXV0aG9yPlZvZ2VsLCBVLjwvYXV0aG9yPjxhdXRob3I+
TGF1cml0emVuLCBMLjwvYXV0aG9yPjwvYXV0aG9ycz48L2NvbnRyaWJ1dG9ycz48YXV0aC1hZGRy
ZXNzPkwuIExhdXJpdHplbiwgRGVwYXJ0bWVudCBvZiBOdXRyaXRpb24sIEV4ZXJjaXNlIGFuZCBT
cG9ydHMsIFVuaXZlcnNpdHkgb2YgQ29wZW5oYWdlbiwgUm9saWdoZWRzdmVqIDMwLCBGcmVkZXJp
a3NiZXJnIEMgMTk1OCwgRGVubWFyay4gRS1tYWlsOiBsbEBuZXhzLmt1LmRrPC9hdXRoLWFkZHJl
c3M+PHRpdGxlcz48dGl0bGU+UmVkdWNlZCBleCB2aXZvIHN0aW11bGF0ZWQgSUwtNiByZXNwb25z
ZSBpbiBpbmZhbnRzIHJhbmRvbWl6ZWQgdG8gZmlzaCBvaWwgZnJvbSA5IHRvIDE4IG1vbnRocywg
ZXNwZWNpYWxseSBhbW9uZyBQUEFSRzIgYW5kIENPWDIgd2lsZCB0eXBlczwvdGl0bGU+PHNlY29u
ZGFyeS10aXRsZT5Qcm9zdGFnbGFuZGlucyBMZXVrb3RyaWVuZXMgYW5kIEVzc2VudGlhbCBGYXR0
eSBBY2lkczwvc2Vjb25kYXJ5LXRpdGxlPjwvdGl0bGVzPjxwZXJpb2RpY2FsPjxmdWxsLXRpdGxl
PlByb3N0YWdsYW5kaW5zIExldWtvdHJpZW5lcyBhbmQgRXNzZW50aWFsIEZhdHR5IEFjaWRzPC9m
dWxsLXRpdGxlPjwvcGVyaW9kaWNhbD48cGFnZXM+MjEtMjc8L3BhZ2VzPjx2b2x1bWU+OTQ8L3Zv
bHVtZT48a2V5d29yZHM+PGtleXdvcmQ+YXJ0aWNsZTwva2V5d29yZD48a2V5d29yZD5jaGlsZDwv
a2V5d29yZD48a2V5d29yZD5jb250cm9sbGVkIHN0dWR5PC9rZXl3b3JkPjxrZXl3b3JkPmN5dG9r
aW5lIHByb2R1Y3Rpb248L2tleXdvcmQ+PGtleXdvcmQ+KmN5dG9raW5lIHJlc3BvbnNlPC9rZXl3
b3JkPjxrZXl3b3JkPkRhbmlzaCBjaXRpemVuPC9rZXl3b3JkPjxrZXl3b3JkPmV4IHZpdm8gc3R1
ZHk8L2tleXdvcmQ+PGtleXdvcmQ+KmZhdHR5IGFjaWQgYW5hbHlzaXM8L2tleXdvcmQ+PGtleXdv
cmQ+ZmVtYWxlPC9rZXl3b3JkPjxrZXl3b3JkPmdlbm90eXBlPC9rZXl3b3JkPjxrZXl3b3JkPmh1
bWFuPC9rZXl3b3JkPjxrZXl3b3JkPmh1bWFuIGV4cGVyaW1lbnQ8L2tleXdvcmQ+PGtleXdvcmQ+
aW1tdW5lIHJlc3BvbnNlPC9rZXl3b3JkPjxrZXl3b3JkPmluZmFudDwva2V5d29yZD48a2V5d29y
ZD5pbnRlc3RpbmUgZmxvcmE8L2tleXdvcmQ+PGtleXdvcmQ+TGFjdG9iYWNpbGx1cyBwYXJhY2Fz
ZWk8L2tleXdvcmQ+PGtleXdvcmQ+bWFsZTwva2V5d29yZD48a2V5d29yZD5wcmlvcml0eSBqb3Vy
bmFsPC9rZXl3b3JkPjxrZXl3b3JkPnJhbmRvbWl6ZWQgY29udHJvbGxlZCB0cmlhbDwva2V5d29y
ZD48a2V5d29yZD5yZXN0cmljdGlvbiBmcmFnbWVudCBsZW5ndGggcG9seW1vcnBoaXNtPC9rZXl3
b3JkPjxrZXl3b3JkPnNpbmdsZSBudWNsZW90aWRlIHBvbHltb3JwaGlzbTwva2V5d29yZD48a2V5
d29yZD4qY3ljbG9veHlnZW5hc2UgMi9lYyBbRW5kb2dlbm91cyBDb21wb3VuZF08L2tleXdvcmQ+
PGtleXdvcmQ+KmZpc2ggb2lsPC9rZXl3b3JkPjxrZXl3b3JkPmltbXVub2dsb2J1bGluIEUvZWMg
W0VuZG9nZW5vdXMgQ29tcG91bmRdPC9rZXl3b3JkPjxrZXl3b3JkPippbnRlcmxldWtpbiA2L2Vj
IFtFbmRvZ2Vub3VzIENvbXBvdW5kXTwva2V5d29yZD48a2V5d29yZD5sb25nIGNoYWluIGZhdHR5
IGFjaWQ8L2tleXdvcmQ+PGtleXdvcmQ+b21lZ2EgMyBmYXR0eSBhY2lkPC9rZXl3b3JkPjxrZXl3
b3JkPipwZXJveGlzb21lIHByb2xpZmVyYXRvciBhY3RpdmF0ZWQgcmVjZXB0b3IgZ2FtbWEgMi9l
YyBbRW5kb2dlbm91cyBDb21wb3VuZF08L2tleXdvcmQ+PGtleXdvcmQ+Uk5BIDE2Uy9lYyBbRW5k
b2dlbm91cyBDb21wb3VuZF08L2tleXdvcmQ+PGtleXdvcmQ+c3VuZmxvd2VyIG9pbDwva2V5d29y
ZD48a2V5d29yZD5ibG9vZDwva2V5d29yZD48a2V5d29yZD4qY2hpbGQgbnV0cml0aW9uPC9rZXl3
b3JkPjxrZXl3b3JkPipleCB2aXZvIHN0dWR5PC9rZXl3b3JkPjxrZXl3b3JkPmZlY2VzIG1pY3Jv
ZmxvcmE8L2tleXdvcmQ+PGtleXdvcmQ+aW1tdW5vZ2xvYnVsaW4gYmxvb2QgbGV2ZWw8L2tleXdv
cmQ+PGtleXdvcmQ+aW5mYW5jeTwva2V5d29yZD48a2V5d29yZD4qaW5mYW50PC9rZXl3b3JkPjxr
ZXl3b3JkPiptYXR1cmF0aW9uPC9rZXl3b3JkPjxrZXl3b3JkPiptaWNyb2Zsb3JhPC9rZXl3b3Jk
PjxrZXl3b3JkPip3aWxkIHR5cGU8L2tleXdvcmQ+PGtleXdvcmQ+aW1tdW5vZ2xvYnVsaW4gRTwv
a2V5d29yZD48a2V5d29yZD4qaW50ZXJsZXVraW4gNjwva2V5d29yZD48a2V5d29yZD4qb21lZ2Eg
MyBmYXR0eSBhY2lkPC9rZXl3b3JkPjxrZXl3b3JkPlJOQSAxNlM8L2tleXdvcmQ+PC9rZXl3b3Jk
cz48ZGF0ZXM+PHllYXI+MjAxNTwveWVhcj48L2RhdGVzPjxwdWItbG9jYXRpb24+VW5pdGVkIEtp
bmdkb208L3B1Yi1sb2NhdGlvbj48cHVibGlzaGVyPkNodXJjaGlsbCBMaXZpbmdzdG9uZTwvcHVi
bGlzaGVyPjxpc2JuPjA5NTItMzI3ODwvaXNibj48dXJscz48cmVsYXRlZC11cmxzPjx1cmw+aHR0
cDovL3d3dy5lbHNldmllci1pbnRlcm5hdGlvbmFsLmNvbS9qb3VybmFscy9wbGVmLzwvdXJsPjx1
cmw+aHR0cDovL292aWRzcC5vdmlkLmNvbS9vdmlkd2ViLmNnaT9UPUpTJmFtcDtQQUdFPXJlZmVy
ZW5jZSZhbXA7RD1lbWVkMThhJmFtcDtORVdTPU4mYW1wO0FOPTYwMjQ5NjYyNjwvdXJsPjwvcmVs
YXRlZC11cmxzPjwvdXJscz48L3JlY29yZD48L0NpdGU+PC9FbmROb3RlPgB=
</w:fldData>
        </w:fldChar>
      </w:r>
      <w:r w:rsidR="00811CC7">
        <w:rPr>
          <w:rFonts w:ascii="Times New Roman" w:eastAsia="Times New Roman" w:hAnsi="Times New Roman" w:cs="Times New Roman"/>
          <w:spacing w:val="-3"/>
          <w:lang w:val="en-US"/>
        </w:rPr>
        <w:instrText xml:space="preserve"> ADDIN EN.CITE.DATA </w:instrText>
      </w:r>
      <w:r w:rsidR="00811CC7">
        <w:rPr>
          <w:rFonts w:ascii="Times New Roman" w:eastAsia="Times New Roman" w:hAnsi="Times New Roman" w:cs="Times New Roman"/>
          <w:spacing w:val="-3"/>
          <w:lang w:val="en-US"/>
        </w:rPr>
      </w:r>
      <w:r w:rsidR="00811CC7">
        <w:rPr>
          <w:rFonts w:ascii="Times New Roman" w:eastAsia="Times New Roman" w:hAnsi="Times New Roman" w:cs="Times New Roman"/>
          <w:spacing w:val="-3"/>
          <w:lang w:val="en-US"/>
        </w:rPr>
        <w:fldChar w:fldCharType="end"/>
      </w:r>
      <w:r w:rsidR="00811CC7">
        <w:rPr>
          <w:rFonts w:ascii="Times New Roman" w:eastAsia="Times New Roman" w:hAnsi="Times New Roman" w:cs="Times New Roman"/>
          <w:spacing w:val="-3"/>
          <w:lang w:val="en-US"/>
        </w:rPr>
        <w:fldChar w:fldCharType="separate"/>
      </w:r>
      <w:r w:rsidR="00811CC7">
        <w:rPr>
          <w:rFonts w:ascii="Times New Roman" w:eastAsia="Times New Roman" w:hAnsi="Times New Roman" w:cs="Times New Roman"/>
          <w:noProof/>
          <w:spacing w:val="-3"/>
          <w:lang w:val="en-US"/>
        </w:rPr>
        <w:t>(</w:t>
      </w:r>
      <w:hyperlink w:anchor="_ENREF_6" w:tooltip="Harslof, 2015 #1859" w:history="1">
        <w:r w:rsidR="00811CC7">
          <w:rPr>
            <w:rFonts w:ascii="Times New Roman" w:eastAsia="Times New Roman" w:hAnsi="Times New Roman" w:cs="Times New Roman"/>
            <w:noProof/>
            <w:spacing w:val="-3"/>
            <w:lang w:val="en-US"/>
          </w:rPr>
          <w:t>6</w:t>
        </w:r>
      </w:hyperlink>
      <w:r w:rsidR="00811CC7">
        <w:rPr>
          <w:rFonts w:ascii="Times New Roman" w:eastAsia="Times New Roman" w:hAnsi="Times New Roman" w:cs="Times New Roman"/>
          <w:noProof/>
          <w:spacing w:val="-3"/>
          <w:lang w:val="en-US"/>
        </w:rPr>
        <w:t>)</w:t>
      </w:r>
      <w:r w:rsidR="00811CC7">
        <w:rPr>
          <w:rFonts w:ascii="Times New Roman" w:eastAsia="Times New Roman" w:hAnsi="Times New Roman" w:cs="Times New Roman"/>
          <w:spacing w:val="-3"/>
          <w:lang w:val="en-US"/>
        </w:rPr>
        <w:fldChar w:fldCharType="end"/>
      </w:r>
      <w:r w:rsidR="00E10FED">
        <w:rPr>
          <w:rFonts w:ascii="Times New Roman" w:eastAsia="Times New Roman" w:hAnsi="Times New Roman" w:cs="Times New Roman"/>
          <w:spacing w:val="-3"/>
          <w:lang w:val="en-US"/>
        </w:rPr>
        <w:t xml:space="preserve"> </w:t>
      </w:r>
      <w:r w:rsidR="002C3D83">
        <w:rPr>
          <w:rFonts w:ascii="Times New Roman" w:eastAsia="Times New Roman" w:hAnsi="Times New Roman" w:cs="Times New Roman"/>
          <w:sz w:val="24"/>
          <w:szCs w:val="24"/>
        </w:rPr>
        <w:t>used f</w:t>
      </w:r>
      <w:r w:rsidR="002C3D83" w:rsidRPr="002C3D83">
        <w:rPr>
          <w:rFonts w:ascii="Times New Roman" w:eastAsia="Times New Roman" w:hAnsi="Times New Roman" w:cs="Times New Roman"/>
          <w:sz w:val="24"/>
          <w:szCs w:val="24"/>
        </w:rPr>
        <w:t xml:space="preserve">ish oil </w:t>
      </w:r>
      <w:r w:rsidR="002C3D83">
        <w:rPr>
          <w:rFonts w:ascii="Times New Roman" w:eastAsia="Times New Roman" w:hAnsi="Times New Roman" w:cs="Times New Roman"/>
          <w:sz w:val="24"/>
          <w:szCs w:val="24"/>
        </w:rPr>
        <w:t xml:space="preserve">containing </w:t>
      </w:r>
      <w:r w:rsidR="002C3D83" w:rsidRPr="002C3D83">
        <w:rPr>
          <w:rFonts w:ascii="Times New Roman" w:eastAsia="Times New Roman" w:hAnsi="Times New Roman" w:cs="Times New Roman"/>
          <w:sz w:val="24"/>
          <w:szCs w:val="24"/>
        </w:rPr>
        <w:t>1.2g</w:t>
      </w:r>
      <w:r w:rsidR="002C3D83">
        <w:rPr>
          <w:rFonts w:ascii="Times New Roman" w:eastAsia="Times New Roman" w:hAnsi="Times New Roman" w:cs="Times New Roman"/>
          <w:sz w:val="24"/>
          <w:szCs w:val="24"/>
        </w:rPr>
        <w:t>rams</w:t>
      </w:r>
      <w:r w:rsidR="002C3D83" w:rsidRPr="002C3D83">
        <w:rPr>
          <w:rFonts w:ascii="Times New Roman" w:eastAsia="Times New Roman" w:hAnsi="Times New Roman" w:cs="Times New Roman"/>
          <w:sz w:val="24"/>
          <w:szCs w:val="24"/>
        </w:rPr>
        <w:t xml:space="preserve"> Ω-3 PUFA</w:t>
      </w:r>
      <w:r w:rsidR="002C3D83">
        <w:rPr>
          <w:rFonts w:ascii="Times New Roman" w:eastAsia="Times New Roman" w:hAnsi="Times New Roman" w:cs="Times New Roman"/>
          <w:sz w:val="24"/>
          <w:szCs w:val="24"/>
        </w:rPr>
        <w:t xml:space="preserve"> daily</w:t>
      </w:r>
      <w:r w:rsidR="002C3D83" w:rsidRPr="002C3D83">
        <w:rPr>
          <w:rFonts w:ascii="Times New Roman" w:eastAsia="Times New Roman" w:hAnsi="Times New Roman" w:cs="Times New Roman"/>
          <w:sz w:val="24"/>
          <w:szCs w:val="24"/>
        </w:rPr>
        <w:t>, or sunflower oil to infants from 9 to 18 months</w:t>
      </w:r>
      <w:r w:rsidR="002C3D83">
        <w:rPr>
          <w:rFonts w:ascii="Times New Roman" w:eastAsia="Times New Roman" w:hAnsi="Times New Roman" w:cs="Times New Roman"/>
          <w:sz w:val="24"/>
          <w:szCs w:val="24"/>
        </w:rPr>
        <w:t>.</w:t>
      </w:r>
      <w:r w:rsidR="002C3D83" w:rsidRPr="002C3D83">
        <w:rPr>
          <w:rFonts w:ascii="Times New Roman" w:eastAsia="Times New Roman" w:hAnsi="Times New Roman" w:cs="Times New Roman"/>
          <w:sz w:val="24"/>
          <w:szCs w:val="24"/>
        </w:rPr>
        <w:t xml:space="preserve"> </w:t>
      </w:r>
      <w:r w:rsidR="00300AE0">
        <w:rPr>
          <w:rFonts w:ascii="Times New Roman" w:eastAsia="Times New Roman" w:hAnsi="Times New Roman" w:cs="Times New Roman"/>
          <w:sz w:val="24"/>
          <w:szCs w:val="24"/>
        </w:rPr>
        <w:t xml:space="preserve">The </w:t>
      </w:r>
      <w:r w:rsidR="00300AE0" w:rsidRPr="00300AE0">
        <w:rPr>
          <w:rFonts w:ascii="Times New Roman" w:eastAsia="Times New Roman" w:hAnsi="Times New Roman" w:cs="Times New Roman"/>
          <w:b/>
          <w:sz w:val="24"/>
          <w:szCs w:val="24"/>
        </w:rPr>
        <w:t>Kitz</w:t>
      </w:r>
      <w:r w:rsidR="00AB1922">
        <w:rPr>
          <w:rFonts w:ascii="Times New Roman" w:eastAsia="Times New Roman" w:hAnsi="Times New Roman" w:cs="Times New Roman"/>
          <w:b/>
          <w:sz w:val="24"/>
          <w:szCs w:val="24"/>
        </w:rPr>
        <w:t xml:space="preserve"> study </w:t>
      </w:r>
      <w:r w:rsidR="008C656F">
        <w:rPr>
          <w:rFonts w:ascii="Times New Roman" w:eastAsia="Times New Roman" w:hAnsi="Times New Roman" w:cs="Times New Roman"/>
          <w:sz w:val="24"/>
          <w:szCs w:val="24"/>
        </w:rPr>
        <w:fldChar w:fldCharType="begin">
          <w:fldData xml:space="preserve">PEVuZE5vdGU+PENpdGU+PEF1dGhvcj5LaXR6PC9BdXRob3I+PFllYXI+MjAwNjwvWWVhcj48UmVj
TnVtPjczNjwvUmVjTnVtPjxEaXNwbGF5VGV4dD4oNyk8L0Rpc3BsYXlUZXh0PjxyZWNvcmQ+PHJl
Yy1udW1iZXI+NzM2PC9yZWMtbnVtYmVyPjxmb3JlaWduLWtleXM+PGtleSBhcHA9IkVOIiBkYi1p
ZD0ieHoycHd6ejA1MmZ6ZWtlZXd3dzVkZTBkNWF0NXQ5YXByZmZ2Ij43MzY8L2tleT48L2ZvcmVp
Z24ta2V5cz48cmVmLXR5cGUgbmFtZT0iSm91cm5hbCBBcnRpY2xlIj4xNzwvcmVmLXR5cGU+PGNv
bnRyaWJ1dG9ycz48YXV0aG9ycz48YXV0aG9yPktpdHosIFIuPC9hdXRob3I+PGF1dGhvcj5Sb3Nl
LCBNLiBBLjwvYXV0aG9yPjxhdXRob3I+U2Nob25ib3JuLCBILjwvYXV0aG9yPjxhdXRob3I+Wmll
bGVuLCBTLjwvYXV0aG9yPjxhdXRob3I+Qm9obGVzLCBILiBKLjwvYXV0aG9yPjwvYXV0aG9ycz48
L2NvbnRyaWJ1dG9ycz48YXV0aC1hZGRyZXNzPkRlcGFydG1lbnQgb2YgQWxsZXJnb2xvZ3kgYW5k
IFB1bG1vbm9sb2d5LCBDaGlsZHJlbiZhcG9zO3MgSG9zcGl0YWwsIEdvZXRoZSBVbml2ZXJzaXR5
LCBGcmFua2Z1cnQsIEdlcm1hbnkuPC9hdXRoLWFkZHJlc3M+PHRpdGxlcz48dGl0bGU+SW1wYWN0
IG9mIGVhcmx5IGRpZXRhcnkgZ2FtbWEtbGlub2xlbmljIGFjaWQgc3VwcGxlbWVudGF0aW9uIG9u
IGF0b3BpYyBlY3plbWEgaW4gaW5mYW5jeTwvdGl0bGU+PHNlY29uZGFyeS10aXRsZT5QZWRpYXRy
aWMgQWxsZXJneSAmYW1wOyBJbW11bm9sb2d5PC9zZWNvbmRhcnktdGl0bGU+PC90aXRsZXM+PHBh
Z2VzPjExMi03PC9wYWdlcz48dm9sdW1lPjE3PC92b2x1bWU+PG51bWJlcj4yPC9udW1iZXI+PGRh
dGVzPjx5ZWFyPjIwMDY8L3llYXI+PC9kYXRlcz48YWNjZXNzaW9uLW51bT4xNjYxODM2MDwvYWNj
ZXNzaW9uLW51bT48d29yay10eXBlPlJhbmRvbWl6ZWQgQ29udHJvbGxlZCBUcmlhbDwvd29yay10
eXBlPjx1cmxzPjxyZWxhdGVkLXVybHM+PHVybD5odHRwOi8vb3ZpZHNwLm92aWQuY29tL292aWR3
ZWIuY2dpP1Q9SlMmYW1wO0NTQz1ZJmFtcDtORVdTPU4mYW1wO1BBR0U9ZnVsbHRleHQmYW1wO0Q9
bWVkNCZhbXA7QU49MTY2MTgzNjA8L3VybD48dXJsPmh0dHA6Ly9tZXRhbGliLmxpYi5pYy5hYy51
azo5MDAzL3NmeF9sb2NhbD9zaWQ9T1ZJRCZhbXA7aXNibj0mYW1wO2lzc249MDkwNS02MTU3JmFt
cDt2b2x1bWU9MTcmYW1wO2lzc3VlPTImYW1wO2RhdGU9MjAwNiZhbXA7dGl0bGU9UGVkaWF0cmlj
K0FsbGVyZ3krJTI2K0ltbXVub2xvZ3kmYW1wO2F0aXRsZT1JbXBhY3Qrb2YrZWFybHkrZGlldGFy
eStnYW1tYS1saW5vbGVuaWMrYWNpZCtzdXBwbGVtZW50YXRpb24rb24rYXRvcGljK2VjemVtYStp
bitpbmZhbmN5LiZhbXA7YXVsYXN0PUtpdHorUiZhbXA7c3BhZ2U9MTEyPC91cmw+PC9yZWxhdGVk
LXVybHM+PC91cmxzPjxyZW1vdGUtZGF0YWJhc2UtbmFtZT5NRURMSU5FPC9yZW1vdGUtZGF0YWJh
c2UtbmFtZT48cmVtb3RlLWRhdGFiYXNlLXByb3ZpZGVyPk92aWQgVGVjaG5vbG9naWVzPC9yZW1v
dGUtZGF0YWJhc2UtcHJvdmlkZXI+PC9yZWNvcmQ+PC9DaXRlPjxDaXRlPjxBdXRob3I+S2l0ejwv
QXV0aG9yPjxZZWFyPjIwMDY8L1llYXI+PFJlY051bT43MzY8L1JlY051bT48cmVjb3JkPjxyZWMt
bnVtYmVyPjczNjwvcmVjLW51bWJlcj48Zm9yZWlnbi1rZXlzPjxrZXkgYXBwPSJFTiIgZGItaWQ9
Inh6MnB3enowNTJmemVrZWV3d3c1ZGUwZDVhdDV0OWFwcmZmdiI+NzM2PC9rZXk+PC9mb3JlaWdu
LWtleXM+PHJlZi10eXBlIG5hbWU9IkpvdXJuYWwgQXJ0aWNsZSI+MTc8L3JlZi10eXBlPjxjb250
cmlidXRvcnM+PGF1dGhvcnM+PGF1dGhvcj5LaXR6LCBSLjwvYXV0aG9yPjxhdXRob3I+Um9zZSwg
TS4gQS48L2F1dGhvcj48YXV0aG9yPlNjaG9uYm9ybiwgSC48L2F1dGhvcj48YXV0aG9yPlppZWxl
biwgUy48L2F1dGhvcj48YXV0aG9yPkJvaGxlcywgSC4gSi48L2F1dGhvcj48L2F1dGhvcnM+PC9j
b250cmlidXRvcnM+PGF1dGgtYWRkcmVzcz5EZXBhcnRtZW50IG9mIEFsbGVyZ29sb2d5IGFuZCBQ
dWxtb25vbG9neSwgQ2hpbGRyZW4mYXBvcztzIEhvc3BpdGFsLCBHb2V0aGUgVW5pdmVyc2l0eSwg
RnJhbmtmdXJ0LCBHZXJtYW55LjwvYXV0aC1hZGRyZXNzPjx0aXRsZXM+PHRpdGxlPkltcGFjdCBv
ZiBlYXJseSBkaWV0YXJ5IGdhbW1hLWxpbm9sZW5pYyBhY2lkIHN1cHBsZW1lbnRhdGlvbiBvbiBh
dG9waWMgZWN6ZW1hIGluIGluZmFuY3k8L3RpdGxlPjxzZWNvbmRhcnktdGl0bGU+UGVkaWF0cmlj
IEFsbGVyZ3kgJmFtcDsgSW1tdW5vbG9neTwvc2Vjb25kYXJ5LXRpdGxlPjwvdGl0bGVzPjxwYWdl
cz4xMTItNzwvcGFnZXM+PHZvbHVtZT4xNzwvdm9sdW1lPjxudW1iZXI+MjwvbnVtYmVyPjxkYXRl
cz48eWVhcj4yMDA2PC95ZWFyPjwvZGF0ZXM+PGFjY2Vzc2lvbi1udW0+MTY2MTgzNjA8L2FjY2Vz
c2lvbi1udW0+PHdvcmstdHlwZT5SYW5kb21pemVkIENvbnRyb2xsZWQgVHJpYWw8L3dvcmstdHlw
ZT48dXJscz48cmVsYXRlZC11cmxzPjx1cmw+aHR0cDovL292aWRzcC5vdmlkLmNvbS9vdmlkd2Vi
LmNnaT9UPUpTJmFtcDtDU0M9WSZhbXA7TkVXUz1OJmFtcDtQQUdFPWZ1bGx0ZXh0JmFtcDtEPW1l
ZDQmYW1wO0FOPTE2NjE4MzYwPC91cmw+PHVybD5odHRwOi8vbWV0YWxpYi5saWIuaWMuYWMudWs6
OTAwMy9zZnhfbG9jYWw/c2lkPU9WSUQmYW1wO2lzYm49JmFtcDtpc3NuPTA5MDUtNjE1NyZhbXA7
dm9sdW1lPTE3JmFtcDtpc3N1ZT0yJmFtcDtkYXRlPTIwMDYmYW1wO3RpdGxlPVBlZGlhdHJpYytB
bGxlcmd5KyUyNitJbW11bm9sb2d5JmFtcDthdGl0bGU9SW1wYWN0K29mK2Vhcmx5K2RpZXRhcnkr
Z2FtbWEtbGlub2xlbmljK2FjaWQrc3VwcGxlbWVudGF0aW9uK29uK2F0b3BpYytlY3plbWEraW4r
aW5mYW5jeS4mYW1wO2F1bGFzdD1LaXR6K1ImYW1wO3NwYWdlPTExMjwvdXJsPjwvcmVsYXRlZC11
cmxzPjwvdXJscz48cmVtb3RlLWRhdGFiYXNlLW5hbWU+TUVETElORTwvcmVtb3RlLWRhdGFiYXNl
LW5hbWU+PHJlbW90ZS1kYXRhYmFzZS1wcm92aWRlcj5PdmlkIFRlY2hub2xvZ2llczwvcmVtb3Rl
LWRhdGFiYXNlLXByb3ZpZGVyPjwvcmVjb3JkPjwvQ2l0ZT48L0VuZE5vdGU+AG==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PEVuZE5vdGU+PENpdGU+PEF1dGhvcj5LaXR6PC9BdXRob3I+PFllYXI+MjAwNjwvWWVhcj48UmVj
TnVtPjczNjwvUmVjTnVtPjxEaXNwbGF5VGV4dD4oNyk8L0Rpc3BsYXlUZXh0PjxyZWNvcmQ+PHJl
Yy1udW1iZXI+NzM2PC9yZWMtbnVtYmVyPjxmb3JlaWduLWtleXM+PGtleSBhcHA9IkVOIiBkYi1p
ZD0ieHoycHd6ejA1MmZ6ZWtlZXd3dzVkZTBkNWF0NXQ5YXByZmZ2Ij43MzY8L2tleT48L2ZvcmVp
Z24ta2V5cz48cmVmLXR5cGUgbmFtZT0iSm91cm5hbCBBcnRpY2xlIj4xNzwvcmVmLXR5cGU+PGNv
bnRyaWJ1dG9ycz48YXV0aG9ycz48YXV0aG9yPktpdHosIFIuPC9hdXRob3I+PGF1dGhvcj5Sb3Nl
LCBNLiBBLjwvYXV0aG9yPjxhdXRob3I+U2Nob25ib3JuLCBILjwvYXV0aG9yPjxhdXRob3I+Wmll
bGVuLCBTLjwvYXV0aG9yPjxhdXRob3I+Qm9obGVzLCBILiBKLjwvYXV0aG9yPjwvYXV0aG9ycz48
L2NvbnRyaWJ1dG9ycz48YXV0aC1hZGRyZXNzPkRlcGFydG1lbnQgb2YgQWxsZXJnb2xvZ3kgYW5k
IFB1bG1vbm9sb2d5LCBDaGlsZHJlbiZhcG9zO3MgSG9zcGl0YWwsIEdvZXRoZSBVbml2ZXJzaXR5
LCBGcmFua2Z1cnQsIEdlcm1hbnkuPC9hdXRoLWFkZHJlc3M+PHRpdGxlcz48dGl0bGU+SW1wYWN0
IG9mIGVhcmx5IGRpZXRhcnkgZ2FtbWEtbGlub2xlbmljIGFjaWQgc3VwcGxlbWVudGF0aW9uIG9u
IGF0b3BpYyBlY3plbWEgaW4gaW5mYW5jeTwvdGl0bGU+PHNlY29uZGFyeS10aXRsZT5QZWRpYXRy
aWMgQWxsZXJneSAmYW1wOyBJbW11bm9sb2d5PC9zZWNvbmRhcnktdGl0bGU+PC90aXRsZXM+PHBh
Z2VzPjExMi03PC9wYWdlcz48dm9sdW1lPjE3PC92b2x1bWU+PG51bWJlcj4yPC9udW1iZXI+PGRh
dGVzPjx5ZWFyPjIwMDY8L3llYXI+PC9kYXRlcz48YWNjZXNzaW9uLW51bT4xNjYxODM2MDwvYWNj
ZXNzaW9uLW51bT48d29yay10eXBlPlJhbmRvbWl6ZWQgQ29udHJvbGxlZCBUcmlhbDwvd29yay10
eXBlPjx1cmxzPjxyZWxhdGVkLXVybHM+PHVybD5odHRwOi8vb3ZpZHNwLm92aWQuY29tL292aWR3
ZWIuY2dpP1Q9SlMmYW1wO0NTQz1ZJmFtcDtORVdTPU4mYW1wO1BBR0U9ZnVsbHRleHQmYW1wO0Q9
bWVkNCZhbXA7QU49MTY2MTgzNjA8L3VybD48dXJsPmh0dHA6Ly9tZXRhbGliLmxpYi5pYy5hYy51
azo5MDAzL3NmeF9sb2NhbD9zaWQ9T1ZJRCZhbXA7aXNibj0mYW1wO2lzc249MDkwNS02MTU3JmFt
cDt2b2x1bWU9MTcmYW1wO2lzc3VlPTImYW1wO2RhdGU9MjAwNiZhbXA7dGl0bGU9UGVkaWF0cmlj
K0FsbGVyZ3krJTI2K0ltbXVub2xvZ3kmYW1wO2F0aXRsZT1JbXBhY3Qrb2YrZWFybHkrZGlldGFy
eStnYW1tYS1saW5vbGVuaWMrYWNpZCtzdXBwbGVtZW50YXRpb24rb24rYXRvcGljK2VjemVtYStp
bitpbmZhbmN5LiZhbXA7YXVsYXN0PUtpdHorUiZhbXA7c3BhZ2U9MTEyPC91cmw+PC9yZWxhdGVk
LXVybHM+PC91cmxzPjxyZW1vdGUtZGF0YWJhc2UtbmFtZT5NRURMSU5FPC9yZW1vdGUtZGF0YWJh
c2UtbmFtZT48cmVtb3RlLWRhdGFiYXNlLXByb3ZpZGVyPk92aWQgVGVjaG5vbG9naWVzPC9yZW1v
dGUtZGF0YWJhc2UtcHJvdmlkZXI+PC9yZWNvcmQ+PC9DaXRlPjxDaXRlPjxBdXRob3I+S2l0ejwv
QXV0aG9yPjxZZWFyPjIwMDY8L1llYXI+PFJlY051bT43MzY8L1JlY051bT48cmVjb3JkPjxyZWMt
bnVtYmVyPjczNjwvcmVjLW51bWJlcj48Zm9yZWlnbi1rZXlzPjxrZXkgYXBwPSJFTiIgZGItaWQ9
Inh6MnB3enowNTJmemVrZWV3d3c1ZGUwZDVhdDV0OWFwcmZmdiI+NzM2PC9rZXk+PC9mb3JlaWdu
LWtleXM+PHJlZi10eXBlIG5hbWU9IkpvdXJuYWwgQXJ0aWNsZSI+MTc8L3JlZi10eXBlPjxjb250
cmlidXRvcnM+PGF1dGhvcnM+PGF1dGhvcj5LaXR6LCBSLjwvYXV0aG9yPjxhdXRob3I+Um9zZSwg
TS4gQS48L2F1dGhvcj48YXV0aG9yPlNjaG9uYm9ybiwgSC48L2F1dGhvcj48YXV0aG9yPlppZWxl
biwgUy48L2F1dGhvcj48YXV0aG9yPkJvaGxlcywgSC4gSi48L2F1dGhvcj48L2F1dGhvcnM+PC9j
b250cmlidXRvcnM+PGF1dGgtYWRkcmVzcz5EZXBhcnRtZW50IG9mIEFsbGVyZ29sb2d5IGFuZCBQ
dWxtb25vbG9neSwgQ2hpbGRyZW4mYXBvcztzIEhvc3BpdGFsLCBHb2V0aGUgVW5pdmVyc2l0eSwg
RnJhbmtmdXJ0LCBHZXJtYW55LjwvYXV0aC1hZGRyZXNzPjx0aXRsZXM+PHRpdGxlPkltcGFjdCBv
ZiBlYXJseSBkaWV0YXJ5IGdhbW1hLWxpbm9sZW5pYyBhY2lkIHN1cHBsZW1lbnRhdGlvbiBvbiBh
dG9waWMgZWN6ZW1hIGluIGluZmFuY3k8L3RpdGxlPjxzZWNvbmRhcnktdGl0bGU+UGVkaWF0cmlj
IEFsbGVyZ3kgJmFtcDsgSW1tdW5vbG9neTwvc2Vjb25kYXJ5LXRpdGxlPjwvdGl0bGVzPjxwYWdl
cz4xMTItNzwvcGFnZXM+PHZvbHVtZT4xNzwvdm9sdW1lPjxudW1iZXI+MjwvbnVtYmVyPjxkYXRl
cz48eWVhcj4yMDA2PC95ZWFyPjwvZGF0ZXM+PGFjY2Vzc2lvbi1udW0+MTY2MTgzNjA8L2FjY2Vz
c2lvbi1udW0+PHdvcmstdHlwZT5SYW5kb21pemVkIENvbnRyb2xsZWQgVHJpYWw8L3dvcmstdHlw
ZT48dXJscz48cmVsYXRlZC11cmxzPjx1cmw+aHR0cDovL292aWRzcC5vdmlkLmNvbS9vdmlkd2Vi
LmNnaT9UPUpTJmFtcDtDU0M9WSZhbXA7TkVXUz1OJmFtcDtQQUdFPWZ1bGx0ZXh0JmFtcDtEPW1l
ZDQmYW1wO0FOPTE2NjE4MzYwPC91cmw+PHVybD5odHRwOi8vbWV0YWxpYi5saWIuaWMuYWMudWs6
OTAwMy9zZnhfbG9jYWw/c2lkPU9WSUQmYW1wO2lzYm49JmFtcDtpc3NuPTA5MDUtNjE1NyZhbXA7
dm9sdW1lPTE3JmFtcDtpc3N1ZT0yJmFtcDtkYXRlPTIwMDYmYW1wO3RpdGxlPVBlZGlhdHJpYytB
bGxlcmd5KyUyNitJbW11bm9sb2d5JmFtcDthdGl0bGU9SW1wYWN0K29mK2Vhcmx5K2RpZXRhcnkr
Z2FtbWEtbGlub2xlbmljK2FjaWQrc3VwcGxlbWVudGF0aW9uK29uK2F0b3BpYytlY3plbWEraW4r
aW5mYW5jeS4mYW1wO2F1bGFzdD1LaXR6K1ImYW1wO3NwYWdlPTExMjwvdXJsPjwvcmVsYXRlZC11
cmxzPjwvdXJscz48cmVtb3RlLWRhdGFiYXNlLW5hbWU+TUVETElORTwvcmVtb3RlLWRhdGFiYXNl
LW5hbWU+PHJlbW90ZS1kYXRhYmFzZS1wcm92aWRlcj5PdmlkIFRlY2hub2xvZ2llczwvcmVtb3Rl
LWRhdGFiYXNlLXByb3ZpZGVyPjwvcmVjb3JkPjwvQ2l0ZT48L0VuZE5vdGU+AG==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7" w:tooltip="Kitz, 2006 #736" w:history="1">
        <w:r w:rsidR="00811CC7">
          <w:rPr>
            <w:rFonts w:ascii="Times New Roman" w:eastAsia="Times New Roman" w:hAnsi="Times New Roman" w:cs="Times New Roman"/>
            <w:noProof/>
            <w:sz w:val="24"/>
            <w:szCs w:val="24"/>
          </w:rPr>
          <w:t>7</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300AE0">
        <w:rPr>
          <w:rFonts w:ascii="Times New Roman" w:eastAsia="Times New Roman" w:hAnsi="Times New Roman" w:cs="Times New Roman"/>
          <w:sz w:val="24"/>
          <w:szCs w:val="24"/>
        </w:rPr>
        <w:t xml:space="preserve">  gave GLA at a dose of 100mg/day supplemented to mothers during lactation, or as infant formula (160mg/day) to the infants in their first 5 months of life. The </w:t>
      </w:r>
      <w:proofErr w:type="spellStart"/>
      <w:r w:rsidR="00300AE0" w:rsidRPr="0035466B">
        <w:rPr>
          <w:rFonts w:ascii="Times New Roman" w:eastAsia="Times New Roman" w:hAnsi="Times New Roman" w:cs="Times New Roman"/>
          <w:b/>
          <w:sz w:val="24"/>
          <w:szCs w:val="24"/>
        </w:rPr>
        <w:t>Linnamaa</w:t>
      </w:r>
      <w:proofErr w:type="spellEnd"/>
      <w:r w:rsidR="00BC4C81">
        <w:rPr>
          <w:rFonts w:ascii="Times New Roman" w:eastAsia="Times New Roman" w:hAnsi="Times New Roman" w:cs="Times New Roman"/>
          <w:b/>
          <w:sz w:val="24"/>
          <w:szCs w:val="24"/>
        </w:rPr>
        <w:t xml:space="preserve"> </w:t>
      </w:r>
      <w:r w:rsidR="00300AE0">
        <w:rPr>
          <w:rFonts w:ascii="Times New Roman" w:eastAsia="Times New Roman" w:hAnsi="Times New Roman" w:cs="Times New Roman"/>
          <w:sz w:val="24"/>
          <w:szCs w:val="24"/>
        </w:rPr>
        <w:t xml:space="preserve">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&lt;EndNote&gt;&lt;Cite&gt;&lt;Author&gt;Linnamaa&lt;/Author&gt;&lt;Year&gt;2010&lt;/Year&gt;&lt;RecNum&gt;859&lt;/RecNum&gt;&lt;DisplayText&gt;(8)&lt;/DisplayText&gt;&lt;record&gt;&lt;rec-number&gt;859&lt;/rec-number&gt;&lt;foreign-keys&gt;&lt;key app="EN" db-id="xz2pwzz052fzekeewww5de0d5at5t9aprffv"&gt;859&lt;/key&gt;&lt;/foreign-keys&gt;&lt;ref-type name="Journal Article"&gt;17&lt;/ref-type&gt;&lt;contributors&gt;&lt;authors&gt;&lt;author&gt;Linnamaa, P.&lt;/author&gt;&lt;author&gt;Savolainen, J.&lt;/author&gt;&lt;author&gt;Koulu, L.&lt;/author&gt;&lt;author&gt;Tuomasjukka, S.&lt;/author&gt;&lt;author&gt;Kallio, H.&lt;/author&gt;&lt;author&gt;Yang, B.&lt;/author&gt;&lt;author&gt;Vahlberg, T.&lt;/author&gt;&lt;author&gt;Tahvonen, R.&lt;/author&gt;&lt;/authors&gt;&lt;/contributors&gt;&lt;auth-address&gt;Department of Dermatology, University of Turku, Turku, Finland.&lt;/auth-address&gt;&lt;titles&gt;&lt;title&gt;Blackcurrant seed oil for prevention of atopic dermatitis in newborns: a randomized, double-blind, placebo-controlled trial&lt;/title&gt;&lt;secondary-title&gt;Clinical &amp;amp; Experimental Allergy&lt;/secondary-title&gt;&lt;/titles&gt;&lt;pages&gt;1247-55&lt;/pages&gt;&lt;volume&gt;40&lt;/volume&gt;&lt;number&gt;8&lt;/number&gt;&lt;dates&gt;&lt;year&gt;2010&lt;/year&gt;&lt;/dates&gt;&lt;accession-num&gt;20545710&lt;/accession-num&gt;&lt;work-type&gt;Randomized Controlled Trial&amp;#xD;Research Support, Non-U.S. Gov&amp;apos;t&lt;/work-type&gt;&lt;urls&gt;&lt;related-urls&gt;&lt;url&gt;http://ovidsp.ovid.com/ovidweb.cgi?T=JS&amp;amp;CSC=Y&amp;amp;NEWS=N&amp;amp;PAGE=fulltext&amp;amp;D=medl&amp;amp;AN=20545710&lt;/url&gt;&lt;url&gt;http://metalib.lib.ic.ac.uk:9003/sfx_local?sid=OVID&amp;amp;isbn=&amp;amp;issn=0954-7894&amp;amp;volume=40&amp;amp;issue=8&amp;amp;date=2010&amp;amp;title=Clinical+%26+Experimental+Allergy&amp;amp;atitle=Blackcurrant+seed+oil+for+prevention+of+atopic+dermatitis+in+newborns%3A+a+randomized%2C+double-blind%2C+placebo-controlled+trial.&amp;amp;aulast=Linnamaa+P&amp;amp;spage=1247&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8" w:tooltip="Linnamaa, 2010 #859" w:history="1">
        <w:r w:rsidR="00811CC7">
          <w:rPr>
            <w:rFonts w:ascii="Times New Roman" w:eastAsia="Times New Roman" w:hAnsi="Times New Roman" w:cs="Times New Roman"/>
            <w:noProof/>
            <w:sz w:val="24"/>
            <w:szCs w:val="24"/>
          </w:rPr>
          <w:t>8</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35466B">
        <w:rPr>
          <w:rFonts w:ascii="Times New Roman" w:eastAsia="Times New Roman" w:hAnsi="Times New Roman" w:cs="Times New Roman"/>
          <w:sz w:val="24"/>
          <w:szCs w:val="24"/>
        </w:rPr>
        <w:t xml:space="preserve"> used blackcurrant seed oil. This was given in a dose of 3g/day to pregnant women and to infants exclusively breastfeeding in a dose of 1ml/day until age 2 years.</w:t>
      </w:r>
      <w:r w:rsidR="00456849">
        <w:rPr>
          <w:rFonts w:ascii="Times New Roman" w:eastAsia="Times New Roman" w:hAnsi="Times New Roman" w:cs="Times New Roman"/>
          <w:sz w:val="24"/>
          <w:szCs w:val="24"/>
        </w:rPr>
        <w:t xml:space="preserve"> The </w:t>
      </w:r>
      <w:proofErr w:type="spellStart"/>
      <w:r w:rsidR="00F950B4" w:rsidRPr="002C386C">
        <w:rPr>
          <w:rFonts w:ascii="Times New Roman" w:eastAsia="Times New Roman" w:hAnsi="Times New Roman" w:cs="Times New Roman"/>
          <w:b/>
          <w:sz w:val="24"/>
          <w:szCs w:val="24"/>
        </w:rPr>
        <w:t>Mihrshahi</w:t>
      </w:r>
      <w:proofErr w:type="spellEnd"/>
      <w:r w:rsidR="00D474D7">
        <w:rPr>
          <w:rFonts w:ascii="Times New Roman" w:eastAsia="Times New Roman" w:hAnsi="Times New Roman" w:cs="Times New Roman"/>
          <w:b/>
          <w:sz w:val="24"/>
          <w:szCs w:val="24"/>
        </w:rPr>
        <w:t xml:space="preserve"> </w:t>
      </w:r>
      <w:r w:rsidR="00456849">
        <w:rPr>
          <w:rFonts w:ascii="Times New Roman" w:eastAsia="Times New Roman" w:hAnsi="Times New Roman" w:cs="Times New Roman"/>
          <w:sz w:val="24"/>
          <w:szCs w:val="24"/>
        </w:rPr>
        <w:t>study</w:t>
      </w:r>
      <w:r w:rsidR="00BC4C81">
        <w:rPr>
          <w:rFonts w:ascii="Times New Roman" w:eastAsia="Times New Roman" w:hAnsi="Times New Roman" w:cs="Times New Roman"/>
          <w:sz w:val="24"/>
          <w:szCs w:val="24"/>
        </w:rPr>
        <w:t xml:space="preserve">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&lt;EndNote&gt;&lt;Cite&gt;&lt;Author&gt;Mihrshahi&lt;/Author&gt;&lt;Year&gt;2003&lt;/Year&gt;&lt;RecNum&gt;20308&lt;/RecNum&gt;&lt;DisplayText&gt;(9)&lt;/DisplayText&gt;&lt;record&gt;&lt;rec-number&gt;20308&lt;/rec-number&gt;&lt;foreign-keys&gt;&lt;key app="EN" db-id="xz2pwzz052fzekeewww5de0d5at5t9aprffv"&gt;20308&lt;/key&gt;&lt;/foreign-keys&gt;&lt;ref-type name="Electronic Article"&gt;43&lt;/ref-type&gt;&lt;contributors&gt;&lt;authors&gt;&lt;author&gt;Mihrshahi, S.&lt;/author&gt;&lt;author&gt;Peat, J. K.&lt;/author&gt;&lt;author&gt;Marks, G. B.&lt;/author&gt;&lt;author&gt;Mellis, C. M.&lt;/author&gt;&lt;author&gt;Tovey, E. R.&lt;/author&gt;&lt;author&gt;Webb, K.&lt;/author&gt;&lt;/authors&gt;&lt;/contributors&gt;&lt;titles&gt;&lt;title&gt;Eighteen-month outcomes of house dust mite avoidance and dietary fatty acid modification in the Childhood Asthma Prevention Study (CAPS) J Allergy Clin Immunol. 2003 Apr;111(4):735&lt;/title&gt;&lt;secondary-title&gt;Journal of Allergy and Clinical Immunology&lt;/secondary-title&gt;&lt;/titles&gt;&lt;periodical&gt;&lt;full-title&gt;Journal of Allergy and Clinical Immunology&lt;/full-title&gt;&lt;/periodical&gt;&lt;pages&gt;162-8&lt;/pages&gt;&lt;volume&gt;111&lt;/volume&gt;&lt;number&gt;1&lt;/number&gt;&lt;keywords&gt;&lt;keyword&gt;Sr-compmed&lt;/keyword&gt;&lt;/keywords&gt;&lt;dates&gt;&lt;year&gt;2003&lt;/year&gt;&lt;/dates&gt;&lt;accession-num&gt;CN-00676174&lt;/accession-num&gt;&lt;work-type&gt;Clinical Trial; Randomized Controlled Trial; Research Support; Non-U.S. Gov&amp;apos;t&lt;/work-type&gt;&lt;urls&gt;&lt;related-urls&gt;&lt;url&gt;http://onlinelibrary.wiley.com/o/cochrane/clcentral/articles/174/CN-00676174/frame.html&lt;/url&gt;&lt;url&gt;http://ac.els-cdn.com/S0091674902912984/1-s2.0-S0091674902912984-main.pdf?_tid=32cb6320-ae9f-11e3-95b0-00000aacb35e&amp;amp;acdnat=1395148632_3591a57752a3749b0fcd9acf89c00bd3&lt;/url&gt;&lt;/related-urls&gt;&lt;/urls&gt;&lt;custom3&gt;Pubmed 12532113&lt;/custom3&gt;&lt;/record&gt;&lt;/Cite&gt;&lt;/EndNote&gt;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9" w:tooltip="Mihrshahi, 2003 #20308" w:history="1">
        <w:r w:rsidR="00811CC7">
          <w:rPr>
            <w:rFonts w:ascii="Times New Roman" w:eastAsia="Times New Roman" w:hAnsi="Times New Roman" w:cs="Times New Roman"/>
            <w:noProof/>
            <w:sz w:val="24"/>
            <w:szCs w:val="24"/>
          </w:rPr>
          <w:t>9</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456849">
        <w:rPr>
          <w:rFonts w:ascii="Times New Roman" w:eastAsia="Times New Roman" w:hAnsi="Times New Roman" w:cs="Times New Roman"/>
          <w:sz w:val="24"/>
          <w:szCs w:val="24"/>
        </w:rPr>
        <w:t xml:space="preserve">  used fish oil (500mg, equivalent to 184mg n-3) daily from 6 months to</w:t>
      </w:r>
      <w:r w:rsidR="00DC75B3">
        <w:rPr>
          <w:rFonts w:ascii="Times New Roman" w:eastAsia="Times New Roman" w:hAnsi="Times New Roman" w:cs="Times New Roman"/>
          <w:sz w:val="24"/>
          <w:szCs w:val="24"/>
        </w:rPr>
        <w:t xml:space="preserve"> 5 years, also </w:t>
      </w:r>
      <w:r w:rsidR="00F950B4">
        <w:rPr>
          <w:rFonts w:ascii="Times New Roman" w:eastAsia="Times New Roman" w:hAnsi="Times New Roman" w:cs="Times New Roman"/>
          <w:sz w:val="24"/>
          <w:szCs w:val="24"/>
        </w:rPr>
        <w:t xml:space="preserve">given </w:t>
      </w:r>
      <w:r w:rsidR="00456849">
        <w:rPr>
          <w:rFonts w:ascii="Times New Roman" w:eastAsia="Times New Roman" w:hAnsi="Times New Roman" w:cs="Times New Roman"/>
          <w:sz w:val="24"/>
          <w:szCs w:val="24"/>
        </w:rPr>
        <w:t xml:space="preserve">in </w:t>
      </w:r>
      <w:r w:rsidR="00DC75B3">
        <w:rPr>
          <w:rFonts w:ascii="Times New Roman" w:eastAsia="Times New Roman" w:hAnsi="Times New Roman" w:cs="Times New Roman"/>
          <w:sz w:val="24"/>
          <w:szCs w:val="24"/>
        </w:rPr>
        <w:t xml:space="preserve">infant </w:t>
      </w:r>
      <w:r w:rsidR="00456849">
        <w:rPr>
          <w:rFonts w:ascii="Times New Roman" w:eastAsia="Times New Roman" w:hAnsi="Times New Roman" w:cs="Times New Roman"/>
          <w:sz w:val="24"/>
          <w:szCs w:val="24"/>
        </w:rPr>
        <w:t xml:space="preserve">formula if </w:t>
      </w:r>
      <w:r w:rsidR="00DC75B3">
        <w:rPr>
          <w:rFonts w:ascii="Times New Roman" w:eastAsia="Times New Roman" w:hAnsi="Times New Roman" w:cs="Times New Roman"/>
          <w:sz w:val="24"/>
          <w:szCs w:val="24"/>
        </w:rPr>
        <w:t>that</w:t>
      </w:r>
      <w:r w:rsidR="00456849">
        <w:rPr>
          <w:rFonts w:ascii="Times New Roman" w:eastAsia="Times New Roman" w:hAnsi="Times New Roman" w:cs="Times New Roman"/>
          <w:sz w:val="24"/>
          <w:szCs w:val="24"/>
        </w:rPr>
        <w:t xml:space="preserve"> was introduced before </w:t>
      </w:r>
      <w:r w:rsidR="00DC75B3">
        <w:rPr>
          <w:rFonts w:ascii="Times New Roman" w:eastAsia="Times New Roman" w:hAnsi="Times New Roman" w:cs="Times New Roman"/>
          <w:sz w:val="24"/>
          <w:szCs w:val="24"/>
        </w:rPr>
        <w:t>6 months</w:t>
      </w:r>
      <w:r w:rsidR="00F950B4">
        <w:rPr>
          <w:rFonts w:ascii="Times New Roman" w:eastAsia="Times New Roman" w:hAnsi="Times New Roman" w:cs="Times New Roman"/>
          <w:sz w:val="24"/>
          <w:szCs w:val="24"/>
        </w:rPr>
        <w:t>.</w:t>
      </w:r>
      <w:r w:rsidR="00456849">
        <w:rPr>
          <w:rFonts w:ascii="Times New Roman" w:eastAsia="Times New Roman" w:hAnsi="Times New Roman" w:cs="Times New Roman"/>
          <w:sz w:val="24"/>
          <w:szCs w:val="24"/>
        </w:rPr>
        <w:t xml:space="preserve"> The family of the participant infant was given canola oil (high in n-3 PUFA) for use in food. There </w:t>
      </w:r>
      <w:r w:rsidR="00456849">
        <w:rPr>
          <w:rFonts w:ascii="Times New Roman" w:eastAsia="Times New Roman" w:hAnsi="Times New Roman" w:cs="Times New Roman"/>
          <w:sz w:val="24"/>
          <w:szCs w:val="24"/>
        </w:rPr>
        <w:lastRenderedPageBreak/>
        <w:t>w</w:t>
      </w:r>
      <w:r w:rsidR="003E00A8">
        <w:rPr>
          <w:rFonts w:ascii="Times New Roman" w:eastAsia="Times New Roman" w:hAnsi="Times New Roman" w:cs="Times New Roman"/>
          <w:sz w:val="24"/>
          <w:szCs w:val="24"/>
        </w:rPr>
        <w:t>ere</w:t>
      </w:r>
      <w:r w:rsidR="00456849">
        <w:rPr>
          <w:rFonts w:ascii="Times New Roman" w:eastAsia="Times New Roman" w:hAnsi="Times New Roman" w:cs="Times New Roman"/>
          <w:sz w:val="24"/>
          <w:szCs w:val="24"/>
        </w:rPr>
        <w:t xml:space="preserve"> follow-up </w:t>
      </w:r>
      <w:proofErr w:type="gramStart"/>
      <w:r w:rsidR="00456849">
        <w:rPr>
          <w:rFonts w:ascii="Times New Roman" w:eastAsia="Times New Roman" w:hAnsi="Times New Roman" w:cs="Times New Roman"/>
          <w:sz w:val="24"/>
          <w:szCs w:val="24"/>
        </w:rPr>
        <w:t xml:space="preserve">times </w:t>
      </w:r>
      <w:r w:rsidR="00AB1922">
        <w:rPr>
          <w:rFonts w:ascii="Times New Roman" w:eastAsia="Times New Roman" w:hAnsi="Times New Roman" w:cs="Times New Roman"/>
          <w:sz w:val="24"/>
          <w:szCs w:val="24"/>
        </w:rPr>
        <w:t xml:space="preserve"> at</w:t>
      </w:r>
      <w:proofErr w:type="gramEnd"/>
      <w:r w:rsidR="00AB1922">
        <w:rPr>
          <w:rFonts w:ascii="Times New Roman" w:eastAsia="Times New Roman" w:hAnsi="Times New Roman" w:cs="Times New Roman"/>
          <w:sz w:val="24"/>
          <w:szCs w:val="24"/>
        </w:rPr>
        <w:t xml:space="preserve"> 3 and </w:t>
      </w:r>
      <w:r w:rsidR="003E00A8">
        <w:rPr>
          <w:rFonts w:ascii="Times New Roman" w:eastAsia="Times New Roman" w:hAnsi="Times New Roman" w:cs="Times New Roman"/>
          <w:sz w:val="24"/>
          <w:szCs w:val="24"/>
        </w:rPr>
        <w:t>5</w:t>
      </w:r>
      <w:r w:rsidR="00AB1922">
        <w:rPr>
          <w:rFonts w:ascii="Times New Roman" w:eastAsia="Times New Roman" w:hAnsi="Times New Roman" w:cs="Times New Roman"/>
          <w:sz w:val="24"/>
          <w:szCs w:val="24"/>
        </w:rPr>
        <w:t xml:space="preserve"> years of age</w:t>
      </w:r>
      <w:r w:rsidR="008C656F">
        <w:rPr>
          <w:rFonts w:ascii="Times New Roman" w:eastAsia="Times New Roman" w:hAnsi="Times New Roman" w:cs="Times New Roman"/>
          <w:sz w:val="24"/>
          <w:szCs w:val="24"/>
        </w:rPr>
        <w:fldChar w:fldCharType="begin">
          <w:fldData xml:space="preserve">PEVuZE5vdGU+PENpdGU+PEF1dGhvcj5QZWF0PC9BdXRob3I+PFllYXI+MjAwNDwvWWVhcj48UmVj
TnVtPjEwMTQ0PC9SZWNOdW0+PERpc3BsYXlUZXh0PigxMCwgMTEpPC9EaXNwbGF5VGV4dD48cmVj
b3JkPjxyZWMtbnVtYmVyPjEwMTQ0PC9yZWMtbnVtYmVyPjxmb3JlaWduLWtleXM+PGtleSBhcHA9
IkVOIiBkYi1pZD0ieHoycHd6ejA1MmZ6ZWtlZXd3dzVkZTBkNWF0NXQ5YXByZmZ2Ij4xMDE0NDwv
a2V5PjwvZm9yZWlnbi1rZXlzPjxyZWYtdHlwZSBuYW1lPSJKb3VybmFsIEFydGljbGUiPjE3PC9y
ZWYtdHlwZT48Y29udHJpYnV0b3JzPjxhdXRob3JzPjxhdXRob3I+UGVhdCwgSi4gSy48L2F1dGhv
cj48YXV0aG9yPk1paHJzaGFoaSwgUy48L2F1dGhvcj48YXV0aG9yPktlbXAsIEEuIFMuPC9hdXRo
b3I+PGF1dGhvcj5NYXJrcywgRy4gQi48L2F1dGhvcj48YXV0aG9yPlRvdmV5LCBFLiBSLjwvYXV0
aG9yPjxhdXRob3I+V2ViYiwgSy48L2F1dGhvcj48YXV0aG9yPk1lbGxpcywgQy4gTS48L2F1dGhv
cj48YXV0aG9yPkxlZWRlciwgUy4gUi48L2F1dGhvcj48L2F1dGhvcnM+PC9jb250cmlidXRvcnM+
PGF1dGgtYWRkcmVzcz5EaXNjaXBsaW5lIG9mIFBhZWRpYXRyaWNzIGFuZCBDaGlsZCBIZWFsdGgs
IENoaWxkcmVuJmFwb3M7cyBIb3NwaXRhbCBhdCBXZXN0bWVhZCBDbGluaWNhbCBTY2hvb2wsIFVu
aXZlcnNpdHkgb2YgU3lkbmV5LCBBdXN0cmFsaWEuPC9hdXRoLWFkZHJlc3M+PHRpdGxlcz48dGl0
bGU+VGhyZWUteWVhciBvdXRjb21lcyBvZiBkaWV0YXJ5IGZhdHR5IGFjaWQgbW9kaWZpY2F0aW9u
IGFuZCBob3VzZSBkdXN0IG1pdGUgcmVkdWN0aW9uIGluIHRoZSBDaGlsZGhvb2QgQXN0aG1hIFBy
ZXZlbnRpb24gU3R1ZHk8L3RpdGxlPjxzZWNvbmRhcnktdGl0bGU+Sm91cm5hbCBvZiBBbGxlcmd5
ICZhbXA7IENsaW5pY2FsIEltbXVub2xvZ3k8L3NlY29uZGFyeS10aXRsZT48L3RpdGxlcz48cGFn
ZXM+ODA3LTEzPC9wYWdlcz48dm9sdW1lPjExNDwvdm9sdW1lPjxudW1iZXI+NDwvbnVtYmVyPjxk
YXRlcz48eWVhcj4yMDA0PC95ZWFyPjwvZGF0ZXM+PGFjY2Vzc2lvbi1udW0+MTU0ODAzMTk8L2Fj
Y2Vzc2lvbi1udW0+PHdvcmstdHlwZT5DbGluaWNhbCBUcmlhbCYjeEQ7UmFuZG9taXplZCBDb250
cm9sbGVkIFRyaWFsJiN4RDtSZXNlYXJjaCBTdXBwb3J0LCBOb24tVS5TLiBHb3YmYXBvczt0PC93
b3JrLXR5cGU+PHVybHM+PHJlbGF0ZWQtdXJscz48dXJsPmh0dHA6Ly9vdmlkc3Aub3ZpZC5jb20v
b3ZpZHdlYi5jZ2k/VD1KUyZhbXA7Q1NDPVkmYW1wO05FV1M9TiZhbXA7UEFHRT1mdWxsdGV4dCZh
bXA7RD1tZWQ0JmFtcDtBTj0xNTQ4MDMxOTwvdXJsPjx1cmw+aHR0cDovL21ldGFsaWIubGliLmlj
LmFjLnVrOjkwMDMvc2Z4X2xvY2FsP3NpZD1PVklEJmFtcDtpc2JuPSZhbXA7aXNzbj0wMDkxLTY3
NDkmYW1wO3ZvbHVtZT0xMTQmYW1wO2lzc3VlPTQmYW1wO2RhdGU9MjAwNCZhbXA7dGl0bGU9Sm91
cm5hbCtvZitBbGxlcmd5KyUyNitDbGluaWNhbCtJbW11bm9sb2d5JmFtcDthdGl0bGU9VGhyZWUt
eWVhcitvdXRjb21lcytvZitkaWV0YXJ5K2ZhdHR5K2FjaWQrbW9kaWZpY2F0aW9uK2FuZCtob3Vz
ZStkdXN0K21pdGUrcmVkdWN0aW9uK2luK3RoZStDaGlsZGhvb2QrQXN0aG1hK1ByZXZlbnRpb24r
U3R1ZHkuJmFtcDthdWxhc3Q9UGVhdCtKSyZhbXA7c3BhZ2U9ODA3PC91cmw+PC9yZWxhdGVkLXVy
bHM+PC91cmxzPjxyZW1vdGUtZGF0YWJhc2UtbmFtZT5NRURMSU5FPC9yZW1vdGUtZGF0YWJhc2Ut
bmFtZT48cmVtb3RlLWRhdGFiYXNlLXByb3ZpZGVyPk92aWQgVGVjaG5vbG9naWVzPC9yZW1vdGUt
ZGF0YWJhc2UtcHJvdmlkZXI+PC9yZWNvcmQ+PC9DaXRlPjxDaXRlPjxBdXRob3I+TWFya3M8L0F1
dGhvcj48WWVhcj4yMDA2PC9ZZWFyPjxSZWNOdW0+OTQ0MjwvUmVjTnVtPjxyZWNvcmQ+PHJlYy1u
dW1iZXI+OTQ0MjwvcmVjLW51bWJlcj48Zm9yZWlnbi1rZXlzPjxrZXkgYXBwPSJFTiIgZGItaWQ9
Inh6MnB3enowNTJmemVrZWV3d3c1ZGUwZDVhdDV0OWFwcmZmdiI+OTQ0Mjwva2V5PjwvZm9yZWln
bi1rZXlzPjxyZWYtdHlwZSBuYW1lPSJKb3VybmFsIEFydGljbGUiPjE3PC9yZWYtdHlwZT48Y29u
dHJpYnV0b3JzPjxhdXRob3JzPjxhdXRob3I+TWFya3MsIEcuIEIuPC9hdXRob3I+PGF1dGhvcj5N
aWhyc2hhaGksIFMuPC9hdXRob3I+PGF1dGhvcj5LZW1wLCBBLiBTLjwvYXV0aG9yPjxhdXRob3I+
VG92ZXksIEUuIFIuPC9hdXRob3I+PGF1dGhvcj5XZWJiLCBLLjwvYXV0aG9yPjxhdXRob3I+QWxt
cXZpc3QsIEMuPC9hdXRob3I+PGF1dGhvcj5BbXBvbiwgUi4gRC48L2F1dGhvcj48YXV0aG9yPkNy
aXNhZnVsbGksIEQuPC9hdXRob3I+PGF1dGhvcj5CZWxvdXNvdmEsIEUuIEcuPC9hdXRob3I+PGF1
dGhvcj5NZWxsaXMsIEMuIE0uPC9hdXRob3I+PGF1dGhvcj5QZWF0LCBKLiBLLjwvYXV0aG9yPjxh
dXRob3I+TGVlZGVyLCBTLiBSLjwvYXV0aG9yPjwvYXV0aG9ycz48L2NvbnRyaWJ1dG9ycz48YXV0
aC1hZGRyZXNzPldvb2xjb2NrIEluc3RpdHV0ZSBvZiBNZWRpY2FsIFJlc2VhcmNoLCBNaXNzZW5k
ZW4gUm9hZCBQb3N0IE9mZmljZSwgTmV3IFNvdXRoIFdhbGVzIDIwNTAsIEF1c3RyYWxpYS4gZy5t
YXJrc0B1bnN3LmVkdS5hdTwvYXV0aC1hZGRyZXNzPjx0aXRsZXM+PHRpdGxlPlByZXZlbnRpb24g
b2YgYXN0aG1hIGR1cmluZyB0aGUgZmlyc3QgNSB5ZWFycyBvZiBsaWZlOiBhIHJhbmRvbWl6ZWQg
Y29udHJvbGxlZCB0cmlhbDwvdGl0bGU+PHNlY29uZGFyeS10aXRsZT5Kb3VybmFsIG9mIEFsbGVy
Z3kgJmFtcDsgQ2xpbmljYWwgSW1tdW5vbG9neTwvc2Vjb25kYXJ5LXRpdGxlPjwvdGl0bGVzPjxw
YWdlcz41My02MTwvcGFnZXM+PHZvbHVtZT4xMTg8L3ZvbHVtZT48bnVtYmVyPjE8L251bWJlcj48
ZGF0ZXM+PHllYXI+MjAwNjwveWVhcj48L2RhdGVzPjxhY2Nlc3Npb24tbnVtPjE2ODE1MTM4PC9h
Y2Nlc3Npb24tbnVtPjx3b3JrLXR5cGU+UmFuZG9taXplZCBDb250cm9sbGVkIFRyaWFsJiN4RDtS
ZXNlYXJjaCBTdXBwb3J0LCBOb24tVS5TLiBHb3YmYXBvczt0PC93b3JrLXR5cGU+PHVybHM+PHJl
bGF0ZWQtdXJscz48dXJsPmh0dHA6Ly9vdmlkc3Aub3ZpZC5jb20vb3ZpZHdlYi5jZ2k/VD1KUyZh
bXA7Q1NDPVkmYW1wO05FV1M9TiZhbXA7UEFHRT1mdWxsdGV4dCZhbXA7RD1tZWQ0JmFtcDtBTj0x
NjgxNTEzODwvdXJsPjx1cmw+aHR0cDovL21ldGFsaWIubGliLmljLmFjLnVrOjkwMDMvc2Z4X2xv
Y2FsP3NpZD1PVklEJmFtcDtpc2JuPSZhbXA7aXNzbj0wMDkxLTY3NDkmYW1wO3ZvbHVtZT0xMTgm
YW1wO2lzc3VlPTEmYW1wO2RhdGU9MjAwNiZhbXA7dGl0bGU9Sm91cm5hbCtvZitBbGxlcmd5KyUy
NitDbGluaWNhbCtJbW11bm9sb2d5JmFtcDthdGl0bGU9UHJldmVudGlvbitvZithc3RobWErZHVy
aW5nK3RoZStmaXJzdCs1K3llYXJzK29mK2xpZmUlM0ErYStyYW5kb21pemVkK2NvbnRyb2xsZWQr
dHJpYWwuJmFtcDthdWxhc3Q9TWFya3MrR0ImYW1wO3NwYWdlPTUzPC91cmw+PC9yZWxhdGVkLXVy
bHM+PC91cmxzPjxyZW1vdGUtZGF0YWJhc2UtbmFtZT5NRURMSU5FPC9yZW1vdGUtZGF0YWJhc2Ut
bmFtZT48cmVtb3RlLWRhdGFiYXNlLXByb3ZpZGVyPk92aWQgVGVjaG5vbG9naWVzPC9yZW1vdGUt
ZGF0YWJhc2UtcHJvdmlkZXI+PC9yZWNvcmQ+PC9DaXRlPjwvRW5kTm90ZT5=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PEVuZE5vdGU+PENpdGU+PEF1dGhvcj5QZWF0PC9BdXRob3I+PFllYXI+MjAwNDwvWWVhcj48UmVj
TnVtPjEwMTQ0PC9SZWNOdW0+PERpc3BsYXlUZXh0PigxMCwgMTEpPC9EaXNwbGF5VGV4dD48cmVj
b3JkPjxyZWMtbnVtYmVyPjEwMTQ0PC9yZWMtbnVtYmVyPjxmb3JlaWduLWtleXM+PGtleSBhcHA9
IkVOIiBkYi1pZD0ieHoycHd6ejA1MmZ6ZWtlZXd3dzVkZTBkNWF0NXQ5YXByZmZ2Ij4xMDE0NDwv
a2V5PjwvZm9yZWlnbi1rZXlzPjxyZWYtdHlwZSBuYW1lPSJKb3VybmFsIEFydGljbGUiPjE3PC9y
ZWYtdHlwZT48Y29udHJpYnV0b3JzPjxhdXRob3JzPjxhdXRob3I+UGVhdCwgSi4gSy48L2F1dGhv
cj48YXV0aG9yPk1paHJzaGFoaSwgUy48L2F1dGhvcj48YXV0aG9yPktlbXAsIEEuIFMuPC9hdXRo
b3I+PGF1dGhvcj5NYXJrcywgRy4gQi48L2F1dGhvcj48YXV0aG9yPlRvdmV5LCBFLiBSLjwvYXV0
aG9yPjxhdXRob3I+V2ViYiwgSy48L2F1dGhvcj48YXV0aG9yPk1lbGxpcywgQy4gTS48L2F1dGhv
cj48YXV0aG9yPkxlZWRlciwgUy4gUi48L2F1dGhvcj48L2F1dGhvcnM+PC9jb250cmlidXRvcnM+
PGF1dGgtYWRkcmVzcz5EaXNjaXBsaW5lIG9mIFBhZWRpYXRyaWNzIGFuZCBDaGlsZCBIZWFsdGgs
IENoaWxkcmVuJmFwb3M7cyBIb3NwaXRhbCBhdCBXZXN0bWVhZCBDbGluaWNhbCBTY2hvb2wsIFVu
aXZlcnNpdHkgb2YgU3lkbmV5LCBBdXN0cmFsaWEuPC9hdXRoLWFkZHJlc3M+PHRpdGxlcz48dGl0
bGU+VGhyZWUteWVhciBvdXRjb21lcyBvZiBkaWV0YXJ5IGZhdHR5IGFjaWQgbW9kaWZpY2F0aW9u
IGFuZCBob3VzZSBkdXN0IG1pdGUgcmVkdWN0aW9uIGluIHRoZSBDaGlsZGhvb2QgQXN0aG1hIFBy
ZXZlbnRpb24gU3R1ZHk8L3RpdGxlPjxzZWNvbmRhcnktdGl0bGU+Sm91cm5hbCBvZiBBbGxlcmd5
ICZhbXA7IENsaW5pY2FsIEltbXVub2xvZ3k8L3NlY29uZGFyeS10aXRsZT48L3RpdGxlcz48cGFn
ZXM+ODA3LTEzPC9wYWdlcz48dm9sdW1lPjExNDwvdm9sdW1lPjxudW1iZXI+NDwvbnVtYmVyPjxk
YXRlcz48eWVhcj4yMDA0PC95ZWFyPjwvZGF0ZXM+PGFjY2Vzc2lvbi1udW0+MTU0ODAzMTk8L2Fj
Y2Vzc2lvbi1udW0+PHdvcmstdHlwZT5DbGluaWNhbCBUcmlhbCYjeEQ7UmFuZG9taXplZCBDb250
cm9sbGVkIFRyaWFsJiN4RDtSZXNlYXJjaCBTdXBwb3J0LCBOb24tVS5TLiBHb3YmYXBvczt0PC93
b3JrLXR5cGU+PHVybHM+PHJlbGF0ZWQtdXJscz48dXJsPmh0dHA6Ly9vdmlkc3Aub3ZpZC5jb20v
b3ZpZHdlYi5jZ2k/VD1KUyZhbXA7Q1NDPVkmYW1wO05FV1M9TiZhbXA7UEFHRT1mdWxsdGV4dCZh
bXA7RD1tZWQ0JmFtcDtBTj0xNTQ4MDMxOTwvdXJsPjx1cmw+aHR0cDovL21ldGFsaWIubGliLmlj
LmFjLnVrOjkwMDMvc2Z4X2xvY2FsP3NpZD1PVklEJmFtcDtpc2JuPSZhbXA7aXNzbj0wMDkxLTY3
NDkmYW1wO3ZvbHVtZT0xMTQmYW1wO2lzc3VlPTQmYW1wO2RhdGU9MjAwNCZhbXA7dGl0bGU9Sm91
cm5hbCtvZitBbGxlcmd5KyUyNitDbGluaWNhbCtJbW11bm9sb2d5JmFtcDthdGl0bGU9VGhyZWUt
eWVhcitvdXRjb21lcytvZitkaWV0YXJ5K2ZhdHR5K2FjaWQrbW9kaWZpY2F0aW9uK2FuZCtob3Vz
ZStkdXN0K21pdGUrcmVkdWN0aW9uK2luK3RoZStDaGlsZGhvb2QrQXN0aG1hK1ByZXZlbnRpb24r
U3R1ZHkuJmFtcDthdWxhc3Q9UGVhdCtKSyZhbXA7c3BhZ2U9ODA3PC91cmw+PC9yZWxhdGVkLXVy
bHM+PC91cmxzPjxyZW1vdGUtZGF0YWJhc2UtbmFtZT5NRURMSU5FPC9yZW1vdGUtZGF0YWJhc2Ut
bmFtZT48cmVtb3RlLWRhdGFiYXNlLXByb3ZpZGVyPk92aWQgVGVjaG5vbG9naWVzPC9yZW1vdGUt
ZGF0YWJhc2UtcHJvdmlkZXI+PC9yZWNvcmQ+PC9DaXRlPjxDaXRlPjxBdXRob3I+TWFya3M8L0F1
dGhvcj48WWVhcj4yMDA2PC9ZZWFyPjxSZWNOdW0+OTQ0MjwvUmVjTnVtPjxyZWNvcmQ+PHJlYy1u
dW1iZXI+OTQ0MjwvcmVjLW51bWJlcj48Zm9yZWlnbi1rZXlzPjxrZXkgYXBwPSJFTiIgZGItaWQ9
Inh6MnB3enowNTJmemVrZWV3d3c1ZGUwZDVhdDV0OWFwcmZmdiI+OTQ0Mjwva2V5PjwvZm9yZWln
bi1rZXlzPjxyZWYtdHlwZSBuYW1lPSJKb3VybmFsIEFydGljbGUiPjE3PC9yZWYtdHlwZT48Y29u
dHJpYnV0b3JzPjxhdXRob3JzPjxhdXRob3I+TWFya3MsIEcuIEIuPC9hdXRob3I+PGF1dGhvcj5N
aWhyc2hhaGksIFMuPC9hdXRob3I+PGF1dGhvcj5LZW1wLCBBLiBTLjwvYXV0aG9yPjxhdXRob3I+
VG92ZXksIEUuIFIuPC9hdXRob3I+PGF1dGhvcj5XZWJiLCBLLjwvYXV0aG9yPjxhdXRob3I+QWxt
cXZpc3QsIEMuPC9hdXRob3I+PGF1dGhvcj5BbXBvbiwgUi4gRC48L2F1dGhvcj48YXV0aG9yPkNy
aXNhZnVsbGksIEQuPC9hdXRob3I+PGF1dGhvcj5CZWxvdXNvdmEsIEUuIEcuPC9hdXRob3I+PGF1
dGhvcj5NZWxsaXMsIEMuIE0uPC9hdXRob3I+PGF1dGhvcj5QZWF0LCBKLiBLLjwvYXV0aG9yPjxh
dXRob3I+TGVlZGVyLCBTLiBSLjwvYXV0aG9yPjwvYXV0aG9ycz48L2NvbnRyaWJ1dG9ycz48YXV0
aC1hZGRyZXNzPldvb2xjb2NrIEluc3RpdHV0ZSBvZiBNZWRpY2FsIFJlc2VhcmNoLCBNaXNzZW5k
ZW4gUm9hZCBQb3N0IE9mZmljZSwgTmV3IFNvdXRoIFdhbGVzIDIwNTAsIEF1c3RyYWxpYS4gZy5t
YXJrc0B1bnN3LmVkdS5hdTwvYXV0aC1hZGRyZXNzPjx0aXRsZXM+PHRpdGxlPlByZXZlbnRpb24g
b2YgYXN0aG1hIGR1cmluZyB0aGUgZmlyc3QgNSB5ZWFycyBvZiBsaWZlOiBhIHJhbmRvbWl6ZWQg
Y29udHJvbGxlZCB0cmlhbDwvdGl0bGU+PHNlY29uZGFyeS10aXRsZT5Kb3VybmFsIG9mIEFsbGVy
Z3kgJmFtcDsgQ2xpbmljYWwgSW1tdW5vbG9neTwvc2Vjb25kYXJ5LXRpdGxlPjwvdGl0bGVzPjxw
YWdlcz41My02MTwvcGFnZXM+PHZvbHVtZT4xMTg8L3ZvbHVtZT48bnVtYmVyPjE8L251bWJlcj48
ZGF0ZXM+PHllYXI+MjAwNjwveWVhcj48L2RhdGVzPjxhY2Nlc3Npb24tbnVtPjE2ODE1MTM4PC9h
Y2Nlc3Npb24tbnVtPjx3b3JrLXR5cGU+UmFuZG9taXplZCBDb250cm9sbGVkIFRyaWFsJiN4RDtS
ZXNlYXJjaCBTdXBwb3J0LCBOb24tVS5TLiBHb3YmYXBvczt0PC93b3JrLXR5cGU+PHVybHM+PHJl
bGF0ZWQtdXJscz48dXJsPmh0dHA6Ly9vdmlkc3Aub3ZpZC5jb20vb3ZpZHdlYi5jZ2k/VD1KUyZh
bXA7Q1NDPVkmYW1wO05FV1M9TiZhbXA7UEFHRT1mdWxsdGV4dCZhbXA7RD1tZWQ0JmFtcDtBTj0x
NjgxNTEzODwvdXJsPjx1cmw+aHR0cDovL21ldGFsaWIubGliLmljLmFjLnVrOjkwMDMvc2Z4X2xv
Y2FsP3NpZD1PVklEJmFtcDtpc2JuPSZhbXA7aXNzbj0wMDkxLTY3NDkmYW1wO3ZvbHVtZT0xMTgm
YW1wO2lzc3VlPTEmYW1wO2RhdGU9MjAwNiZhbXA7dGl0bGU9Sm91cm5hbCtvZitBbGxlcmd5KyUy
NitDbGluaWNhbCtJbW11bm9sb2d5JmFtcDthdGl0bGU9UHJldmVudGlvbitvZithc3RobWErZHVy
aW5nK3RoZStmaXJzdCs1K3llYXJzK29mK2xpZmUlM0ErYStyYW5kb21pemVkK2NvbnRyb2xsZWQr
dHJpYWwuJmFtcDthdWxhc3Q9TWFya3MrR0ImYW1wO3NwYWdlPTUzPC91cmw+PC9yZWxhdGVkLXVy
bHM+PC91cmxzPjxyZW1vdGUtZGF0YWJhc2UtbmFtZT5NRURMSU5FPC9yZW1vdGUtZGF0YWJhc2Ut
bmFtZT48cmVtb3RlLWRhdGFiYXNlLXByb3ZpZGVyPk92aWQgVGVjaG5vbG9naWVzPC9yZW1vdGUt
ZGF0YWJhc2UtcHJvdmlkZXI+PC9yZWNvcmQ+PC9DaXRlPjwvRW5kTm90ZT5=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0" w:tooltip="Peat, 2004 #10144" w:history="1">
        <w:r w:rsidR="00811CC7">
          <w:rPr>
            <w:rFonts w:ascii="Times New Roman" w:eastAsia="Times New Roman" w:hAnsi="Times New Roman" w:cs="Times New Roman"/>
            <w:noProof/>
            <w:sz w:val="24"/>
            <w:szCs w:val="24"/>
          </w:rPr>
          <w:t>10</w:t>
        </w:r>
      </w:hyperlink>
      <w:r w:rsidR="00811CC7">
        <w:rPr>
          <w:rFonts w:ascii="Times New Roman" w:eastAsia="Times New Roman" w:hAnsi="Times New Roman" w:cs="Times New Roman"/>
          <w:noProof/>
          <w:sz w:val="24"/>
          <w:szCs w:val="24"/>
        </w:rPr>
        <w:t xml:space="preserve">, </w:t>
      </w:r>
      <w:hyperlink w:anchor="_ENREF_11" w:tooltip="Marks, 2006 #9442" w:history="1">
        <w:r w:rsidR="00811CC7">
          <w:rPr>
            <w:rFonts w:ascii="Times New Roman" w:eastAsia="Times New Roman" w:hAnsi="Times New Roman" w:cs="Times New Roman"/>
            <w:noProof/>
            <w:sz w:val="24"/>
            <w:szCs w:val="24"/>
          </w:rPr>
          <w:t>11</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456849">
        <w:rPr>
          <w:rFonts w:ascii="Times New Roman" w:eastAsia="Times New Roman" w:hAnsi="Times New Roman" w:cs="Times New Roman"/>
          <w:sz w:val="24"/>
          <w:szCs w:val="24"/>
        </w:rPr>
        <w:t xml:space="preserve">. The </w:t>
      </w:r>
      <w:proofErr w:type="spellStart"/>
      <w:r w:rsidR="00456849" w:rsidRPr="00456849">
        <w:rPr>
          <w:rFonts w:ascii="Times New Roman" w:eastAsia="Times New Roman" w:hAnsi="Times New Roman" w:cs="Times New Roman"/>
          <w:b/>
          <w:sz w:val="24"/>
          <w:szCs w:val="24"/>
        </w:rPr>
        <w:t>Damsgaard</w:t>
      </w:r>
      <w:proofErr w:type="spellEnd"/>
      <w:r w:rsidR="00456849">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&lt;EndNote&gt;&lt;Cite&gt;&lt;Author&gt;Damsgaard&lt;/Author&gt;&lt;Year&gt;2007&lt;/Year&gt;&lt;RecNum&gt;2071&lt;/RecNum&gt;&lt;DisplayText&gt;(12)&lt;/DisplayText&gt;&lt;record&gt;&lt;rec-number&gt;2071&lt;/rec-number&gt;&lt;foreign-keys&gt;&lt;key app="EN" db-id="xz2pwzz052fzekeewww5de0d5at5t9aprffv"&gt;2071&lt;/key&gt;&lt;/foreign-keys&gt;&lt;ref-type name="Journal Article"&gt;17&lt;/ref-type&gt;&lt;contributors&gt;&lt;authors&gt;&lt;author&gt;Damsgaard, C. T.&lt;/author&gt;&lt;author&gt;Lauritzen, L.&lt;/author&gt;&lt;author&gt;Kjaer, T. M. R.&lt;/author&gt;&lt;author&gt;Holm, P. M. I.&lt;/author&gt;&lt;author&gt;Fruekilde, M. B.&lt;/author&gt;&lt;author&gt;Michaelsen, K. F.&lt;/author&gt;&lt;author&gt;Frokiaer, H.&lt;/author&gt;&lt;/authors&gt;&lt;/contributors&gt;&lt;auth-address&gt;(Damsgaard, Lauritzen, Holm, Michaelsen) Department of Human Nutrition, Faculty of Life Sciences, Copenhagen University, 1958 Frederiksberg, Denmark (Kjaer, Fruekilde, Frokiaer) Center for Biological Sequence Analysis, BioCentrum-DTU, Technical University of Denmark, 2800 Lyngby, Denmark&lt;/auth-address&gt;&lt;titles&gt;&lt;title&gt;Fish oil supplementation modulates immune function in healthy infants&lt;/title&gt;&lt;secondary-title&gt;Journal of Nutrition&lt;/secondary-title&gt;&lt;/titles&gt;&lt;pages&gt;1031-1036&lt;/pages&gt;&lt;volume&gt;137&lt;/volume&gt;&lt;number&gt;4&lt;/number&gt;&lt;dates&gt;&lt;year&gt;2007&lt;/year&gt;&lt;pub-dates&gt;&lt;date&gt;April&lt;/date&gt;&lt;/pub-dates&gt;&lt;/dates&gt;&lt;accession-num&gt;2007186775&lt;/accession-num&gt;&lt;urls&gt;&lt;related-urls&gt;&lt;url&gt;http://ovidsp.ovid.com/ovidweb.cgi?T=JS&amp;amp;CSC=Y&amp;amp;NEWS=N&amp;amp;PAGE=fulltext&amp;amp;D=emed8&amp;amp;AN=2007186775&lt;/url&gt;&lt;url&gt;http://metalib.lib.ic.ac.uk:9003/sfx_local?sid=OVID&amp;amp;isbn=&amp;amp;issn=0022-3166&amp;amp;volume=137&amp;amp;issue=4&amp;amp;date=2007&amp;amp;title=Journal+of+Nutrition&amp;amp;atitle=Fish+oil+supplementation+modulates+immune+function+in+healthy+infants&amp;amp;aulast=Damsgaard+C.T.&amp;amp;spage=1031&lt;/url&gt;&lt;url&gt;http://jn.nutrition.org/content/137/4/1031.full.pdf&lt;/url&gt;&lt;/related-urls&gt;&lt;/urls&gt;&lt;remote-database-name&gt;Embas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2" w:tooltip="Damsgaard, 2007 #2071" w:history="1">
        <w:r w:rsidR="00811CC7">
          <w:rPr>
            <w:rFonts w:ascii="Times New Roman" w:eastAsia="Times New Roman" w:hAnsi="Times New Roman" w:cs="Times New Roman"/>
            <w:noProof/>
            <w:sz w:val="24"/>
            <w:szCs w:val="24"/>
          </w:rPr>
          <w:t>12</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2C386C">
        <w:rPr>
          <w:rFonts w:ascii="Times New Roman" w:eastAsia="Times New Roman" w:hAnsi="Times New Roman" w:cs="Times New Roman"/>
          <w:sz w:val="24"/>
          <w:szCs w:val="24"/>
        </w:rPr>
        <w:t xml:space="preserve"> administered fish oil at a dose of 3.4mls/day (equivalent to 571mg eicosapentaenoic acid; EPA, and 381mg DHA) to infants  from 9 to 12 months. The </w:t>
      </w:r>
      <w:r w:rsidR="002C386C" w:rsidRPr="002C386C">
        <w:rPr>
          <w:rFonts w:ascii="Times New Roman" w:eastAsia="Times New Roman" w:hAnsi="Times New Roman" w:cs="Times New Roman"/>
          <w:b/>
          <w:sz w:val="24"/>
          <w:szCs w:val="24"/>
        </w:rPr>
        <w:t>Palmer</w:t>
      </w:r>
      <w:r w:rsidR="002C386C">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&lt;EndNote&gt;&lt;Cite&gt;&lt;Author&gt;Palmer&lt;/Author&gt;&lt;Year&gt;2012&lt;/Year&gt;&lt;RecNum&gt;1132&lt;/RecNum&gt;&lt;DisplayText&gt;(13)&lt;/DisplayText&gt;&lt;record&gt;&lt;rec-number&gt;1132&lt;/rec-number&gt;&lt;foreign-keys&gt;&lt;key app="EN" db-id="xz2pwzz052fzekeewww5de0d5at5t9aprffv"&gt;1132&lt;/key&gt;&lt;/foreign-keys&gt;&lt;ref-type name="Journal Article"&gt;17&lt;/ref-type&gt;&lt;contributors&gt;&lt;authors&gt;&lt;author&gt;Palmer, D. J.&lt;/author&gt;&lt;author&gt;Sullivan, T.&lt;/author&gt;&lt;author&gt;Gold, M. S.&lt;/author&gt;&lt;author&gt;Prescott, S. L.&lt;/author&gt;&lt;author&gt;Heddle, R.&lt;/author&gt;&lt;author&gt;Gibson, R. A.&lt;/author&gt;&lt;author&gt;Makrides, M.&lt;/author&gt;&lt;/authors&gt;&lt;/contributors&gt;&lt;auth-address&gt;Women&amp;apos;s and Children&amp;apos;s Health Research Institute, North Adelaide, South Australia, Australia.&lt;/auth-address&gt;&lt;titles&gt;&lt;title&gt;Effect of n-3 long chain polyunsaturated fatty acid supplementation in pregnancy on infants&amp;apos; allergies in first year of life: randomised controlled trial&lt;/title&gt;&lt;secondary-title&gt;BMJ&lt;/secondary-title&gt;&lt;/titles&gt;&lt;periodical&gt;&lt;full-title&gt;BMJ&lt;/full-title&gt;&lt;abbr-1&gt;Bmj&lt;/abbr-1&gt;&lt;/periodical&gt;&lt;pages&gt;e184&lt;/pages&gt;&lt;volume&gt;344&lt;/volume&gt;&lt;dates&gt;&lt;year&gt;2012&lt;/year&gt;&lt;/dates&gt;&lt;accession-num&gt;22294737&lt;/accession-num&gt;&lt;work-type&gt;Randomized Controlled Trial&amp;#xD;Research Support, Non-U.S. Gov&amp;apos;t&lt;/work-type&gt;&lt;urls&gt;&lt;related-urls&gt;&lt;url&gt;http://ovidsp.ovid.com/ovidweb.cgi?T=JS&amp;amp;CSC=Y&amp;amp;NEWS=N&amp;amp;PAGE=fulltext&amp;amp;D=medl&amp;amp;AN=22294737&lt;/url&gt;&lt;url&gt;http://metalib.lib.ic.ac.uk:9003/sfx_local?sid=OVID&amp;amp;isbn=&amp;amp;issn=0959-535X&amp;amp;volume=344&amp;amp;issue=30&amp;amp;date=2012&amp;amp;title=BMJ&amp;amp;atitle=Effect+of+n-3+long+chain+polyunsaturated+fatty+acid+supplementation+in+pregnancy+on+infants%27+allergies+in+first+year+of+life%3A+randomised+controlled+trial.&amp;amp;aulast=Palmer+DJ&amp;amp;spage=e184&lt;/url&gt;&lt;url&gt;http://www.ncbi.nlm.nih.gov/pmc/articles/PMC3269207/pdf/bmj.e184.pdf&lt;/url&gt;&lt;/related-urls&gt;&lt;/urls&gt;&lt;custom2&gt;PMC3269207&lt;/custom2&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3" w:tooltip="Palmer, 2012 #1132" w:history="1">
        <w:r w:rsidR="00811CC7">
          <w:rPr>
            <w:rFonts w:ascii="Times New Roman" w:eastAsia="Times New Roman" w:hAnsi="Times New Roman" w:cs="Times New Roman"/>
            <w:noProof/>
            <w:sz w:val="24"/>
            <w:szCs w:val="24"/>
          </w:rPr>
          <w:t>13</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2C386C">
        <w:rPr>
          <w:rFonts w:ascii="Times New Roman" w:eastAsia="Times New Roman" w:hAnsi="Times New Roman" w:cs="Times New Roman"/>
          <w:sz w:val="24"/>
          <w:szCs w:val="24"/>
        </w:rPr>
        <w:t xml:space="preserve"> used fish oil capsules containing 800mg DHA, 100mg EPA daily. This was given to pregnant women from 21 weeks gestation to delivery.</w:t>
      </w:r>
      <w:r w:rsidR="00D64905">
        <w:rPr>
          <w:rFonts w:ascii="Times New Roman" w:eastAsia="Times New Roman" w:hAnsi="Times New Roman" w:cs="Times New Roman"/>
          <w:sz w:val="24"/>
          <w:szCs w:val="24"/>
        </w:rPr>
        <w:t xml:space="preserve"> The </w:t>
      </w:r>
      <w:r w:rsidR="00D64905" w:rsidRPr="00D64905">
        <w:rPr>
          <w:rFonts w:ascii="Times New Roman" w:eastAsia="Times New Roman" w:hAnsi="Times New Roman" w:cs="Times New Roman"/>
          <w:b/>
          <w:sz w:val="24"/>
          <w:szCs w:val="24"/>
        </w:rPr>
        <w:t>Dunstan</w:t>
      </w:r>
      <w:r w:rsidR="00D64905">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&lt;EndNote&gt;&lt;Cite&gt;&lt;Author&gt;Dunstan&lt;/Author&gt;&lt;Year&gt;2003&lt;/Year&gt;&lt;RecNum&gt;7462&lt;/RecNum&gt;&lt;DisplayText&gt;(14)&lt;/DisplayText&gt;&lt;record&gt;&lt;rec-number&gt;7462&lt;/rec-number&gt;&lt;foreign-keys&gt;&lt;key app="EN" db-id="xz2pwzz052fzekeewww5de0d5at5t9aprffv"&gt;7462&lt;/key&gt;&lt;/foreign-keys&gt;&lt;ref-type name="Journal Article"&gt;17&lt;/ref-type&gt;&lt;contributors&gt;&lt;authors&gt;&lt;author&gt;Dunstan, J. A.&lt;/author&gt;&lt;author&gt;Mori, T. A.&lt;/author&gt;&lt;author&gt;Barden, A.&lt;/author&gt;&lt;author&gt;Beilin, L. J.&lt;/author&gt;&lt;author&gt;Taylor, A. L.&lt;/author&gt;&lt;author&gt;Holt, P. G.&lt;/author&gt;&lt;author&gt;Prescott, S. L.&lt;/author&gt;&lt;/authors&gt;&lt;/contributors&gt;&lt;auth-address&gt;School of Paediatrics and Child Health, University of Western Australia, Perth, Australia.&lt;/auth-address&gt;&lt;titles&gt;&lt;title&gt;Fish oil supplementation in pregnancy modifies neonatal allergen-specific immune responses and clinical outcomes in infants at high risk of atopy: a randomized, controlled trial&lt;/title&gt;&lt;secondary-title&gt;Journal of Allergy &amp;amp; Clinical Immunology&lt;/secondary-title&gt;&lt;/titles&gt;&lt;pages&gt;1178-84&lt;/pages&gt;&lt;volume&gt;112&lt;/volume&gt;&lt;number&gt;6&lt;/number&gt;&lt;dates&gt;&lt;year&gt;2003&lt;/year&gt;&lt;/dates&gt;&lt;accession-num&gt;14657879&lt;/accession-num&gt;&lt;work-type&gt;Clinical Trial&amp;#xD;Randomized Controlled Trial&amp;#xD;Research Support, Non-U.S. Gov&amp;apos;t&lt;/work-type&gt;&lt;urls&gt;&lt;related-urls&gt;&lt;url&gt;http://ovidsp.ovid.com/ovidweb.cgi?T=JS&amp;amp;CSC=Y&amp;amp;NEWS=N&amp;amp;PAGE=fulltext&amp;amp;D=med4&amp;amp;AN=14657879&lt;/url&gt;&lt;url&gt;http://metalib.lib.ic.ac.uk:9003/sfx_local?sid=OVID&amp;amp;isbn=&amp;amp;issn=0091-6749&amp;amp;volume=112&amp;amp;issue=6&amp;amp;date=2003&amp;amp;title=Journal+of+Allergy+%26+Clinical+Immunology&amp;amp;atitle=Fish+oil+supplementation+in+pregnancy+modifies+neonatal+allergen-specific+immune+responses+and+clinical+outcomes+in+infants+at+high+risk+of+atopy%3A+a+randomized%2C+controlled+trial.&amp;amp;aulast=Dunstan+JA&amp;amp;spage=1178&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4" w:tooltip="Dunstan, 2003 #7462" w:history="1">
        <w:r w:rsidR="00811CC7">
          <w:rPr>
            <w:rFonts w:ascii="Times New Roman" w:eastAsia="Times New Roman" w:hAnsi="Times New Roman" w:cs="Times New Roman"/>
            <w:noProof/>
            <w:sz w:val="24"/>
            <w:szCs w:val="24"/>
          </w:rPr>
          <w:t>14</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D64905">
        <w:rPr>
          <w:rFonts w:ascii="Times New Roman" w:eastAsia="Times New Roman" w:hAnsi="Times New Roman" w:cs="Times New Roman"/>
          <w:sz w:val="24"/>
          <w:szCs w:val="24"/>
        </w:rPr>
        <w:t xml:space="preserve"> used 4g of fish oil 4g (containing 2.07g DHA, 1.02g EPA) to pregnant women, daily from 20 weeks gestation to delivery. The </w:t>
      </w:r>
      <w:proofErr w:type="spellStart"/>
      <w:r w:rsidR="00D64905" w:rsidRPr="00D64905">
        <w:rPr>
          <w:rFonts w:ascii="Times New Roman" w:eastAsia="Times New Roman" w:hAnsi="Times New Roman" w:cs="Times New Roman"/>
          <w:b/>
          <w:sz w:val="24"/>
          <w:szCs w:val="24"/>
        </w:rPr>
        <w:t>D’Vaz</w:t>
      </w:r>
      <w:proofErr w:type="spellEnd"/>
      <w:r w:rsidR="00D64905">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&lt;EndNote&gt;&lt;Cite&gt;&lt;Author&gt;D&amp;apos;Vaz&lt;/Author&gt;&lt;Year&gt;2012&lt;/Year&gt;&lt;RecNum&gt;20311&lt;/RecNum&gt;&lt;DisplayText&gt;(15)&lt;/DisplayText&gt;&lt;record&gt;&lt;rec-number&gt;20311&lt;/rec-number&gt;&lt;foreign-keys&gt;&lt;key app="EN" db-id="xz2pwzz052fzekeewww5de0d5at5t9aprffv"&gt;20311&lt;/key&gt;&lt;/foreign-keys&gt;&lt;ref-type name="Electronic Article"&gt;43&lt;/ref-type&gt;&lt;contributors&gt;&lt;authors&gt;&lt;author&gt;D&amp;apos;Vaz, N.&lt;/author&gt;&lt;author&gt;Meldrum, S. J.&lt;/author&gt;&lt;author&gt;Dunstan, J. A.&lt;/author&gt;&lt;author&gt;Martino, D.&lt;/author&gt;&lt;author&gt;McCarthy, S.&lt;/author&gt;&lt;author&gt;Metcalfe, J.&lt;/author&gt;&lt;/authors&gt;&lt;/contributors&gt;&lt;titles&gt;&lt;title&gt;Postnatal fish oil supplementation in high-risk infants to prevent allergy: Randomized controlled trial&lt;/title&gt;&lt;secondary-title&gt;Pediatrics&lt;/secondary-title&gt;&lt;/titles&gt;&lt;periodical&gt;&lt;full-title&gt;Pediatrics&lt;/full-title&gt;&lt;/periodical&gt;&lt;pages&gt;674-82&lt;/pages&gt;&lt;volume&gt;130&lt;/volume&gt;&lt;number&gt;4&lt;/number&gt;&lt;keywords&gt;&lt;keyword&gt;Sr-airways&lt;/keyword&gt;&lt;/keywords&gt;&lt;dates&gt;&lt;year&gt;2012&lt;/year&gt;&lt;/dates&gt;&lt;accession-num&gt;CN-00837209&lt;/accession-num&gt;&lt;urls&gt;&lt;related-urls&gt;&lt;url&gt;http://onlinelibrary.wiley.com/o/cochrane/clcentral/articles/209/CN-00837209/frame.html&lt;/url&gt;&lt;url&gt;http://pediatrics.aappublications.org/content/130/4/674.full.pdf&lt;/url&gt;&lt;/related-urls&gt;&lt;/urls&gt;&lt;electronic-resource-num&gt;http://dx.doi.org/10.1542/peds.2011-3104&lt;/electronic-resource-num&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5" w:tooltip="D'Vaz, 2012 #20311" w:history="1">
        <w:r w:rsidR="00811CC7">
          <w:rPr>
            <w:rFonts w:ascii="Times New Roman" w:eastAsia="Times New Roman" w:hAnsi="Times New Roman" w:cs="Times New Roman"/>
            <w:noProof/>
            <w:sz w:val="24"/>
            <w:szCs w:val="24"/>
          </w:rPr>
          <w:t>15</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D64905">
        <w:rPr>
          <w:rFonts w:ascii="Times New Roman" w:eastAsia="Times New Roman" w:hAnsi="Times New Roman" w:cs="Times New Roman"/>
          <w:sz w:val="24"/>
          <w:szCs w:val="24"/>
        </w:rPr>
        <w:t xml:space="preserve"> used fish oil (containing 280mg DHA and 110mg EPA). This was given to infants from birth to 6 months of age. </w:t>
      </w:r>
      <w:r w:rsidR="00C071B5">
        <w:rPr>
          <w:rFonts w:ascii="Times New Roman" w:eastAsia="Times New Roman" w:hAnsi="Times New Roman" w:cs="Times New Roman"/>
          <w:sz w:val="24"/>
          <w:szCs w:val="24"/>
        </w:rPr>
        <w:t xml:space="preserve">The </w:t>
      </w:r>
      <w:proofErr w:type="spellStart"/>
      <w:r w:rsidR="00C071B5" w:rsidRPr="00C071B5">
        <w:rPr>
          <w:rFonts w:ascii="Times New Roman" w:eastAsia="Times New Roman" w:hAnsi="Times New Roman" w:cs="Times New Roman"/>
          <w:b/>
          <w:sz w:val="24"/>
          <w:szCs w:val="24"/>
        </w:rPr>
        <w:t>Furuhjelm</w:t>
      </w:r>
      <w:proofErr w:type="spellEnd"/>
      <w:r w:rsidR="00C071B5">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&lt;EndNote&gt;&lt;Cite&gt;&lt;Author&gt;Furuhjelm&lt;/Author&gt;&lt;Year&gt;2009&lt;/Year&gt;&lt;RecNum&gt;442&lt;/RecNum&gt;&lt;DisplayText&gt;(16)&lt;/DisplayText&gt;&lt;record&gt;&lt;rec-number&gt;442&lt;/rec-number&gt;&lt;foreign-keys&gt;&lt;key app="EN" db-id="xz2pwzz052fzekeewww5de0d5at5t9aprffv"&gt;442&lt;/key&gt;&lt;/foreign-keys&gt;&lt;ref-type name="Journal Article"&gt;17&lt;/ref-type&gt;&lt;contributors&gt;&lt;authors&gt;&lt;author&gt;Furuhjelm, C.&lt;/author&gt;&lt;author&gt;Warstedt, K.&lt;/author&gt;&lt;author&gt;Larsson, J.&lt;/author&gt;&lt;author&gt;Fredriksson, M.&lt;/author&gt;&lt;author&gt;Bottcher, M. F.&lt;/author&gt;&lt;author&gt;Falth-Magnusson, K.&lt;/author&gt;&lt;author&gt;Duchen, K.&lt;/author&gt;&lt;/authors&gt;&lt;/contributors&gt;&lt;auth-address&gt;Division of Pediatrics, Department of Clinical and Experimental Medicine, Faculty of Health Sciences, Linkoping University, Linkoping, Sweden. catrin.furuhjelm@lio.se&lt;/auth-address&gt;&lt;titles&gt;&lt;title&gt;Fish oil supplementation in pregnancy and lactation may decrease the risk of infant allergy&lt;/title&gt;&lt;secondary-title&gt;Acta Paediatrica&lt;/secondary-title&gt;&lt;/titles&gt;&lt;periodical&gt;&lt;full-title&gt;Acta Paediatrica&lt;/full-title&gt;&lt;/periodical&gt;&lt;pages&gt;1461-7&lt;/pages&gt;&lt;volume&gt;98&lt;/volume&gt;&lt;number&gt;9&lt;/number&gt;&lt;dates&gt;&lt;year&gt;2009&lt;/year&gt;&lt;/dates&gt;&lt;accession-num&gt;19489765&lt;/accession-num&gt;&lt;work-type&gt;Randomized Controlled Trial&amp;#xD;Research Support, Non-U.S. Gov&amp;apos;t&lt;/work-type&gt;&lt;urls&gt;&lt;related-urls&gt;&lt;url&gt;http://ovidsp.ovid.com/ovidweb.cgi?T=JS&amp;amp;CSC=Y&amp;amp;NEWS=N&amp;amp;PAGE=fulltext&amp;amp;D=medl&amp;amp;AN=19489765&lt;/url&gt;&lt;url&gt;http://metalib.lib.ic.ac.uk:9003/sfx_local?sid=OVID&amp;amp;isbn=&amp;amp;issn=0803-5253&amp;amp;volume=98&amp;amp;issue=9&amp;amp;date=2009&amp;amp;title=Acta+Paediatrica&amp;amp;atitle=Fish+oil+supplementation+in+pregnancy+and+lactation+may+decrease+the+risk+of+infant+allergy.&amp;amp;aulast=Furuhjelm+C&amp;amp;spage=1461&lt;/url&gt;&lt;url&gt;http://onlinelibrary.wiley.com/store/10.1111/j.1651-2227.2009.01355.x/asset/j.1651-2227.2009.01355.x.pdf?v=1&amp;amp;t=hsx7a6hh&amp;amp;s=4abcd0cd002439973de73234afa1e2a1bdab83e8&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6" w:tooltip="Furuhjelm, 2009 #442" w:history="1">
        <w:r w:rsidR="00811CC7">
          <w:rPr>
            <w:rFonts w:ascii="Times New Roman" w:eastAsia="Times New Roman" w:hAnsi="Times New Roman" w:cs="Times New Roman"/>
            <w:noProof/>
            <w:sz w:val="24"/>
            <w:szCs w:val="24"/>
          </w:rPr>
          <w:t>16</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C071B5">
        <w:rPr>
          <w:rFonts w:ascii="Times New Roman" w:eastAsia="Times New Roman" w:hAnsi="Times New Roman" w:cs="Times New Roman"/>
          <w:sz w:val="24"/>
          <w:szCs w:val="24"/>
        </w:rPr>
        <w:t xml:space="preserve"> used a daily dose of 1.6 g EPA, </w:t>
      </w:r>
      <w:r w:rsidR="00E43135">
        <w:rPr>
          <w:rFonts w:ascii="Times New Roman" w:eastAsia="Times New Roman" w:hAnsi="Times New Roman" w:cs="Times New Roman"/>
          <w:sz w:val="24"/>
          <w:szCs w:val="24"/>
        </w:rPr>
        <w:t>1.1 g DHA, as fish oil</w:t>
      </w:r>
      <w:r w:rsidR="00C071B5">
        <w:rPr>
          <w:rFonts w:ascii="Times New Roman" w:eastAsia="Times New Roman" w:hAnsi="Times New Roman" w:cs="Times New Roman"/>
          <w:sz w:val="24"/>
          <w:szCs w:val="24"/>
        </w:rPr>
        <w:t xml:space="preserve">. This was given to pregnant women from 25 weeks gestation through to the end of lactation. Outcomes were studied at age 1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&lt;EndNote&gt;&lt;Cite&gt;&lt;Author&gt;Furuhjelm&lt;/Author&gt;&lt;Year&gt;2009&lt;/Year&gt;&lt;RecNum&gt;442&lt;/RecNum&gt;&lt;DisplayText&gt;(16)&lt;/DisplayText&gt;&lt;record&gt;&lt;rec-number&gt;442&lt;/rec-number&gt;&lt;foreign-keys&gt;&lt;key app="EN" db-id="xz2pwzz052fzekeewww5de0d5at5t9aprffv"&gt;442&lt;/key&gt;&lt;/foreign-keys&gt;&lt;ref-type name="Journal Article"&gt;17&lt;/ref-type&gt;&lt;contributors&gt;&lt;authors&gt;&lt;author&gt;Furuhjelm, C.&lt;/author&gt;&lt;author&gt;Warstedt, K.&lt;/author&gt;&lt;author&gt;Larsson, J.&lt;/author&gt;&lt;author&gt;Fredriksson, M.&lt;/author&gt;&lt;author&gt;Bottcher, M. F.&lt;/author&gt;&lt;author&gt;Falth-Magnusson, K.&lt;/author&gt;&lt;author&gt;Duchen, K.&lt;/author&gt;&lt;/authors&gt;&lt;/contributors&gt;&lt;auth-address&gt;Division of Pediatrics, Department of Clinical and Experimental Medicine, Faculty of Health Sciences, Linkoping University, Linkoping, Sweden. catrin.furuhjelm@lio.se&lt;/auth-address&gt;&lt;titles&gt;&lt;title&gt;Fish oil supplementation in pregnancy and lactation may decrease the risk of infant allergy&lt;/title&gt;&lt;secondary-title&gt;Acta Paediatrica&lt;/secondary-title&gt;&lt;/titles&gt;&lt;periodical&gt;&lt;full-title&gt;Acta Paediatrica&lt;/full-title&gt;&lt;/periodical&gt;&lt;pages&gt;1461-7&lt;/pages&gt;&lt;volume&gt;98&lt;/volume&gt;&lt;number&gt;9&lt;/number&gt;&lt;dates&gt;&lt;year&gt;2009&lt;/year&gt;&lt;/dates&gt;&lt;accession-num&gt;19489765&lt;/accession-num&gt;&lt;work-type&gt;Randomized Controlled Trial&amp;#xD;Research Support, Non-U.S. Gov&amp;apos;t&lt;/work-type&gt;&lt;urls&gt;&lt;related-urls&gt;&lt;url&gt;http://ovidsp.ovid.com/ovidweb.cgi?T=JS&amp;amp;CSC=Y&amp;amp;NEWS=N&amp;amp;PAGE=fulltext&amp;amp;D=medl&amp;amp;AN=19489765&lt;/url&gt;&lt;url&gt;http://metalib.lib.ic.ac.uk:9003/sfx_local?sid=OVID&amp;amp;isbn=&amp;amp;issn=0803-5253&amp;amp;volume=98&amp;amp;issue=9&amp;amp;date=2009&amp;amp;title=Acta+Paediatrica&amp;amp;atitle=Fish+oil+supplementation+in+pregnancy+and+lactation+may+decrease+the+risk+of+infant+allergy.&amp;amp;aulast=Furuhjelm+C&amp;amp;spage=1461&lt;/url&gt;&lt;url&gt;http://onlinelibrary.wiley.com/store/10.1111/j.1651-2227.2009.01355.x/asset/j.1651-2227.2009.01355.x.pdf?v=1&amp;amp;t=hsx7a6hh&amp;amp;s=4abcd0cd002439973de73234afa1e2a1bdab83e8&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6" w:tooltip="Furuhjelm, 2009 #442" w:history="1">
        <w:r w:rsidR="00811CC7">
          <w:rPr>
            <w:rFonts w:ascii="Times New Roman" w:eastAsia="Times New Roman" w:hAnsi="Times New Roman" w:cs="Times New Roman"/>
            <w:noProof/>
            <w:sz w:val="24"/>
            <w:szCs w:val="24"/>
          </w:rPr>
          <w:t>16</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C071B5">
        <w:rPr>
          <w:rFonts w:ascii="Times New Roman" w:eastAsia="Times New Roman" w:hAnsi="Times New Roman" w:cs="Times New Roman"/>
          <w:sz w:val="24"/>
          <w:szCs w:val="24"/>
        </w:rPr>
        <w:t xml:space="preserve"> and 2 </w:t>
      </w:r>
      <w:r w:rsidR="008C656F">
        <w:rPr>
          <w:rFonts w:ascii="Times New Roman" w:eastAsia="Times New Roman" w:hAnsi="Times New Roman" w:cs="Times New Roman"/>
          <w:sz w:val="24"/>
          <w:szCs w:val="24"/>
        </w:rPr>
        <w:fldChar w:fldCharType="begin">
          <w:fldData xml:space="preserve">PEVuZE5vdGU+PENpdGU+PEF1dGhvcj5GdXJ1aGplbG08L0F1dGhvcj48WWVhcj4yMDExPC9ZZWFy
PjxSZWNOdW0+NTg2NTwvUmVjTnVtPjxEaXNwbGF5VGV4dD4oMTcpPC9EaXNwbGF5VGV4dD48cmVj
b3JkPjxyZWMtbnVtYmVyPjU4NjU8L3JlYy1udW1iZXI+PGZvcmVpZ24ta2V5cz48a2V5IGFwcD0i
RU4iIGRiLWlkPSJ4ejJwd3p6MDUyZnpla2Vld3d3NWRlMGQ1YXQ1dDlhcHJmZnYiPjU4NjU8L2tl
eT48L2ZvcmVpZ24ta2V5cz48cmVmLXR5cGUgbmFtZT0iRWxlY3Ryb25pYyBBcnRpY2xlIj40Mzwv
cmVmLXR5cGU+PGNvbnRyaWJ1dG9ycz48YXV0aG9ycz48YXV0aG9yPkZ1cnVoamVsbSwgQy48L2F1
dGhvcj48YXV0aG9yPldhcnN0ZWR0LCBLLjwvYXV0aG9yPjxhdXRob3I+RmFnZXLDpXMsIE0uPC9h
dXRob3I+PGF1dGhvcj5Gw6RsdGgtTWFnbnVzc29uLCBLLjwvYXV0aG9yPjxhdXRob3I+TGFyc3Nv
biwgSi48L2F1dGhvcj48YXV0aG9yPkZyZWRyaWtzc29uLCBNLjwvYXV0aG9yPjxhdXRob3I+RHVj
aMOpbiwgSy48L2F1dGhvcj48L2F1dGhvcnM+PC9jb250cmlidXRvcnM+PHRpdGxlcz48dGl0bGU+
QWxsZXJnaWMgZGlzZWFzZSBpbiBpbmZhbnRzIHVwIHRvIDIgeWVhcnMgb2YgYWdlIGluIHJlbGF0
aW9uIHRvIHBsYXNtYSBvbWVnYS0zIGZhdHR5IGFjaWRzIGFuZCBtYXRlcm5hbCBmaXNoIG9pbCBz
dXBwbGVtZW50YXRpb24gaW4gcHJlZ25hbmN5IGFuZCBsYWN0YXRpb248L3RpdGxlPjxzZWNvbmRh
cnktdGl0bGU+UGVkaWF0cmljIGFsbGVyZ3kgYW5kIGltbXVub2xvZ3kgOiBvZmZpY2lhbCBwdWJs
aWNhdGlvbiBvZiB0aGUgRXVyb3BlYW4gU29jaWV0eSBvZiBQZWRpYXRyaWMgQWxsZXJneSBhbmQg
SW1tdW5vbG9neTwvc2Vjb25kYXJ5LXRpdGxlPjwvdGl0bGVzPjxwZXJpb2RpY2FsPjxmdWxsLXRp
dGxlPlBlZGlhdHJpYyBhbGxlcmd5IGFuZCBpbW11bm9sb2d5IDogb2ZmaWNpYWwgcHVibGljYXRp
b24gb2YgdGhlIEV1cm9wZWFuIFNvY2lldHkgb2YgUGVkaWF0cmljIEFsbGVyZ3kgYW5kIEltbXVu
b2xvZ3k8L2Z1bGwtdGl0bGU+PC9wZXJpb2RpY2FsPjxwYWdlcz41MDUtMTQ8L3BhZ2VzPjx2b2x1
bWU+MjI8L3ZvbHVtZT48bnVtYmVyPjU8L251bWJlcj48a2V5d29yZHM+PGtleXdvcmQ+Qmxvb2Q8
L2tleXdvcmQ+PGtleXdvcmQ+RGVybWF0aXRpcywgQXRvcGljIFtlcGlkZW1pb2xvZ3ldIFtpbW11
bm9sb2d5XTwva2V5d29yZD48a2V5d29yZD5EaWV0YXJ5IFN1cHBsZW1lbnRzPC9rZXl3b3JkPjxr
ZXl3b3JkPkRvY29zYWhleGFlbm9pYyBBY2lkcyBbYWRtaW5pc3RyYXRpb24gJmFtcDsgZG9zYWdl
XSBbYmxvb2RdIFtpbW11bm9sb2d5XTwva2V5d29yZD48a2V5d29yZD5FaWNvc2FwZW50YWVub2lj
IEFjaWQgW2FkbWluaXN0cmF0aW9uICZhbXA7IGRvc2FnZV0gW2Jsb29kXSBbaW1tdW5vbG9neV08
L2tleXdvcmQ+PGtleXdvcmQ+RmF0dHkgQWNpZHMsIE9tZWdhLTMgW2FkbWluaXN0cmF0aW9uICZh
bXA7IGRvc2FnZV0gW2Jsb29kXTwva2V5d29yZD48a2V5d29yZD5GaXNoIE9pbHMgW2FkbWluaXN0
cmF0aW9uICZhbXA7IGRvc2FnZV0gW2NoZW1pc3RyeV08L2tleXdvcmQ+PGtleXdvcmQ+Rm9vZCBI
eXBlcnNlbnNpdGl2aXR5IFtlcGlkZW1pb2xvZ3ldIFtpbW11bm9sb2d5XTwva2V5d29yZD48a2V5
d29yZD5JbW11bml0eSwgTWF0ZXJuYWxseS1BY3F1aXJlZDwva2V5d29yZD48a2V5d29yZD5JbW11
bm9nbG9idWxpbiBFIFtibG9vZF08L2tleXdvcmQ+PGtleXdvcmQ+SW5mYW50LCBOZXdib3JuPC9r
ZXl3b3JkPjxrZXl3b3JkPkxhY3RhdGlvbiBbaW1tdW5vbG9neV08L2tleXdvcmQ+PGtleXdvcmQ+
TWF0ZXJuYWwgTnV0cml0aW9uYWwgUGh5c2lvbG9naWNhbCBQaGVub21lbmE8L2tleXdvcmQ+PGtl
eXdvcmQ+VHJlYXRtZW50IE91dGNvbWU8L2tleXdvcmQ+PGtleXdvcmQ+QWR1bHRbY2hlY2t3b3Jk
XTwva2V5d29yZD48a2V5d29yZD5GZW1hbGVbY2hlY2t3b3JkXTwva2V5d29yZD48a2V5d29yZD5I
dW1hbnNbY2hlY2t3b3JkXTwva2V5d29yZD48a2V5d29yZD5JbmZhbnRbY2hlY2t3b3JkXTwva2V5
d29yZD48a2V5d29yZD5QcmVnbmFuY3lbY2hlY2t3b3JkXTwva2V5d29yZD48a2V5d29yZD5Tci1h
aXJ3YXlzPC9rZXl3b3JkPjwva2V5d29yZHM+PGRhdGVzPjx5ZWFyPjIwMTE8L3llYXI+PC9kYXRl
cz48YWNjZXNzaW9uLW51bT5DTi0wMDgxMjU3MjwvYWNjZXNzaW9uLW51bT48d29yay10eXBlPlJh
bmRvbWl6ZWQgQ29udHJvbGxlZCBUcmlhbDsgUmVzZWFyY2ggU3VwcG9ydCwgTm9uLVUuUy4gR292
JmFwb3M7dDwvd29yay10eXBlPjx1cmxzPjxyZWxhdGVkLXVybHM+PHVybD5odHRwOi8vb25saW5l
bGlicmFyeS53aWxleS5jb20vby9jb2NocmFuZS9jbGNlbnRyYWwvYXJ0aWNsZXMvNTcyL0NOLTAw
ODEyNTcyL2ZyYW1lLmh0bWw8L3VybD48dXJsPmh0dHA6Ly9vbmxpbmVsaWJyYXJ5LndpbGV5LmNv
bS9zdG9yZS8xMC4xMTExL2ouMTM5OS0zMDM4LjIwMTAuMDEwOTYueC9hc3NldC9qLjEzOTktMzAz
OC4yMDEwLjAxMDk2LngucGRmP3Y9MSZhbXA7dD1oc3g3OWhjaCZhbXA7cz01NWZhNzUwYThjYTJk
ZTQ0YjY3NTRmYTEyMWY2OWU3MjM0ZGRjMTAzPC91cmw+PC9yZWxhdGVkLXVybHM+PC91cmxzPjxj
dXN0b20zPlB1Ym1lZCAyMTMzMjc5OTwvY3VzdG9tMz48ZWxlY3Ryb25pYy1yZXNvdXJjZS1udW0+
MTAuMTExMS9qLjEzOTktMzAzOC4yMDEwLjAxMDk2Lng8L2VsZWN0cm9uaWMtcmVzb3VyY2UtbnVt
PjwvcmVjb3JkPjwvQ2l0ZT48L0VuZE5vdGU+AG==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PEVuZE5vdGU+PENpdGU+PEF1dGhvcj5GdXJ1aGplbG08L0F1dGhvcj48WWVhcj4yMDExPC9ZZWFy
PjxSZWNOdW0+NTg2NTwvUmVjTnVtPjxEaXNwbGF5VGV4dD4oMTcpPC9EaXNwbGF5VGV4dD48cmVj
b3JkPjxyZWMtbnVtYmVyPjU4NjU8L3JlYy1udW1iZXI+PGZvcmVpZ24ta2V5cz48a2V5IGFwcD0i
RU4iIGRiLWlkPSJ4ejJwd3p6MDUyZnpla2Vld3d3NWRlMGQ1YXQ1dDlhcHJmZnYiPjU4NjU8L2tl
eT48L2ZvcmVpZ24ta2V5cz48cmVmLXR5cGUgbmFtZT0iRWxlY3Ryb25pYyBBcnRpY2xlIj40Mzwv
cmVmLXR5cGU+PGNvbnRyaWJ1dG9ycz48YXV0aG9ycz48YXV0aG9yPkZ1cnVoamVsbSwgQy48L2F1
dGhvcj48YXV0aG9yPldhcnN0ZWR0LCBLLjwvYXV0aG9yPjxhdXRob3I+RmFnZXLDpXMsIE0uPC9h
dXRob3I+PGF1dGhvcj5Gw6RsdGgtTWFnbnVzc29uLCBLLjwvYXV0aG9yPjxhdXRob3I+TGFyc3Nv
biwgSi48L2F1dGhvcj48YXV0aG9yPkZyZWRyaWtzc29uLCBNLjwvYXV0aG9yPjxhdXRob3I+RHVj
aMOpbiwgSy48L2F1dGhvcj48L2F1dGhvcnM+PC9jb250cmlidXRvcnM+PHRpdGxlcz48dGl0bGU+
QWxsZXJnaWMgZGlzZWFzZSBpbiBpbmZhbnRzIHVwIHRvIDIgeWVhcnMgb2YgYWdlIGluIHJlbGF0
aW9uIHRvIHBsYXNtYSBvbWVnYS0zIGZhdHR5IGFjaWRzIGFuZCBtYXRlcm5hbCBmaXNoIG9pbCBz
dXBwbGVtZW50YXRpb24gaW4gcHJlZ25hbmN5IGFuZCBsYWN0YXRpb248L3RpdGxlPjxzZWNvbmRh
cnktdGl0bGU+UGVkaWF0cmljIGFsbGVyZ3kgYW5kIGltbXVub2xvZ3kgOiBvZmZpY2lhbCBwdWJs
aWNhdGlvbiBvZiB0aGUgRXVyb3BlYW4gU29jaWV0eSBvZiBQZWRpYXRyaWMgQWxsZXJneSBhbmQg
SW1tdW5vbG9neTwvc2Vjb25kYXJ5LXRpdGxlPjwvdGl0bGVzPjxwZXJpb2RpY2FsPjxmdWxsLXRp
dGxlPlBlZGlhdHJpYyBhbGxlcmd5IGFuZCBpbW11bm9sb2d5IDogb2ZmaWNpYWwgcHVibGljYXRp
b24gb2YgdGhlIEV1cm9wZWFuIFNvY2lldHkgb2YgUGVkaWF0cmljIEFsbGVyZ3kgYW5kIEltbXVu
b2xvZ3k8L2Z1bGwtdGl0bGU+PC9wZXJpb2RpY2FsPjxwYWdlcz41MDUtMTQ8L3BhZ2VzPjx2b2x1
bWU+MjI8L3ZvbHVtZT48bnVtYmVyPjU8L251bWJlcj48a2V5d29yZHM+PGtleXdvcmQ+Qmxvb2Q8
L2tleXdvcmQ+PGtleXdvcmQ+RGVybWF0aXRpcywgQXRvcGljIFtlcGlkZW1pb2xvZ3ldIFtpbW11
bm9sb2d5XTwva2V5d29yZD48a2V5d29yZD5EaWV0YXJ5IFN1cHBsZW1lbnRzPC9rZXl3b3JkPjxr
ZXl3b3JkPkRvY29zYWhleGFlbm9pYyBBY2lkcyBbYWRtaW5pc3RyYXRpb24gJmFtcDsgZG9zYWdl
XSBbYmxvb2RdIFtpbW11bm9sb2d5XTwva2V5d29yZD48a2V5d29yZD5FaWNvc2FwZW50YWVub2lj
IEFjaWQgW2FkbWluaXN0cmF0aW9uICZhbXA7IGRvc2FnZV0gW2Jsb29kXSBbaW1tdW5vbG9neV08
L2tleXdvcmQ+PGtleXdvcmQ+RmF0dHkgQWNpZHMsIE9tZWdhLTMgW2FkbWluaXN0cmF0aW9uICZh
bXA7IGRvc2FnZV0gW2Jsb29kXTwva2V5d29yZD48a2V5d29yZD5GaXNoIE9pbHMgW2FkbWluaXN0
cmF0aW9uICZhbXA7IGRvc2FnZV0gW2NoZW1pc3RyeV08L2tleXdvcmQ+PGtleXdvcmQ+Rm9vZCBI
eXBlcnNlbnNpdGl2aXR5IFtlcGlkZW1pb2xvZ3ldIFtpbW11bm9sb2d5XTwva2V5d29yZD48a2V5
d29yZD5JbW11bml0eSwgTWF0ZXJuYWxseS1BY3F1aXJlZDwva2V5d29yZD48a2V5d29yZD5JbW11
bm9nbG9idWxpbiBFIFtibG9vZF08L2tleXdvcmQ+PGtleXdvcmQ+SW5mYW50LCBOZXdib3JuPC9r
ZXl3b3JkPjxrZXl3b3JkPkxhY3RhdGlvbiBbaW1tdW5vbG9neV08L2tleXdvcmQ+PGtleXdvcmQ+
TWF0ZXJuYWwgTnV0cml0aW9uYWwgUGh5c2lvbG9naWNhbCBQaGVub21lbmE8L2tleXdvcmQ+PGtl
eXdvcmQ+VHJlYXRtZW50IE91dGNvbWU8L2tleXdvcmQ+PGtleXdvcmQ+QWR1bHRbY2hlY2t3b3Jk
XTwva2V5d29yZD48a2V5d29yZD5GZW1hbGVbY2hlY2t3b3JkXTwva2V5d29yZD48a2V5d29yZD5I
dW1hbnNbY2hlY2t3b3JkXTwva2V5d29yZD48a2V5d29yZD5JbmZhbnRbY2hlY2t3b3JkXTwva2V5
d29yZD48a2V5d29yZD5QcmVnbmFuY3lbY2hlY2t3b3JkXTwva2V5d29yZD48a2V5d29yZD5Tci1h
aXJ3YXlzPC9rZXl3b3JkPjwva2V5d29yZHM+PGRhdGVzPjx5ZWFyPjIwMTE8L3llYXI+PC9kYXRl
cz48YWNjZXNzaW9uLW51bT5DTi0wMDgxMjU3MjwvYWNjZXNzaW9uLW51bT48d29yay10eXBlPlJh
bmRvbWl6ZWQgQ29udHJvbGxlZCBUcmlhbDsgUmVzZWFyY2ggU3VwcG9ydCwgTm9uLVUuUy4gR292
JmFwb3M7dDwvd29yay10eXBlPjx1cmxzPjxyZWxhdGVkLXVybHM+PHVybD5odHRwOi8vb25saW5l
bGlicmFyeS53aWxleS5jb20vby9jb2NocmFuZS9jbGNlbnRyYWwvYXJ0aWNsZXMvNTcyL0NOLTAw
ODEyNTcyL2ZyYW1lLmh0bWw8L3VybD48dXJsPmh0dHA6Ly9vbmxpbmVsaWJyYXJ5LndpbGV5LmNv
bS9zdG9yZS8xMC4xMTExL2ouMTM5OS0zMDM4LjIwMTAuMDEwOTYueC9hc3NldC9qLjEzOTktMzAz
OC4yMDEwLjAxMDk2LngucGRmP3Y9MSZhbXA7dD1oc3g3OWhjaCZhbXA7cz01NWZhNzUwYThjYTJk
ZTQ0YjY3NTRmYTEyMWY2OWU3MjM0ZGRjMTAzPC91cmw+PC9yZWxhdGVkLXVybHM+PC91cmxzPjxj
dXN0b20zPlB1Ym1lZCAyMTMzMjc5OTwvY3VzdG9tMz48ZWxlY3Ryb25pYy1yZXNvdXJjZS1udW0+
MTAuMTExMS9qLjEzOTktMzAzOC4yMDEwLjAxMDk2Lng8L2VsZWN0cm9uaWMtcmVzb3VyY2UtbnVt
PjwvcmVjb3JkPjwvQ2l0ZT48L0VuZE5vdGU+AG==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7" w:tooltip="Furuhjelm, 2011 #5865" w:history="1">
        <w:r w:rsidR="00811CC7">
          <w:rPr>
            <w:rFonts w:ascii="Times New Roman" w:eastAsia="Times New Roman" w:hAnsi="Times New Roman" w:cs="Times New Roman"/>
            <w:noProof/>
            <w:sz w:val="24"/>
            <w:szCs w:val="24"/>
          </w:rPr>
          <w:t>17</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C071B5">
        <w:rPr>
          <w:rFonts w:ascii="Times New Roman" w:eastAsia="Times New Roman" w:hAnsi="Times New Roman" w:cs="Times New Roman"/>
          <w:sz w:val="24"/>
          <w:szCs w:val="24"/>
        </w:rPr>
        <w:t xml:space="preserve">. The </w:t>
      </w:r>
      <w:proofErr w:type="spellStart"/>
      <w:r w:rsidR="00C071B5" w:rsidRPr="00C071B5">
        <w:rPr>
          <w:rFonts w:ascii="Times New Roman" w:eastAsia="Times New Roman" w:hAnsi="Times New Roman" w:cs="Times New Roman"/>
          <w:b/>
          <w:sz w:val="24"/>
          <w:szCs w:val="24"/>
        </w:rPr>
        <w:t>Lauritzen</w:t>
      </w:r>
      <w:proofErr w:type="spellEnd"/>
      <w:r w:rsidR="00C071B5">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&lt;EndNote&gt;&lt;Cite&gt;&lt;Author&gt;Lauritzen&lt;/Author&gt;&lt;Year&gt;2005&lt;/Year&gt;&lt;RecNum&gt;9086&lt;/RecNum&gt;&lt;DisplayText&gt;(18)&lt;/DisplayText&gt;&lt;record&gt;&lt;rec-number&gt;9086&lt;/rec-number&gt;&lt;foreign-keys&gt;&lt;key app="EN" db-id="xz2pwzz052fzekeewww5de0d5at5t9aprffv"&gt;9086&lt;/key&gt;&lt;/foreign-keys&gt;&lt;ref-type name="Journal Article"&gt;17&lt;/ref-type&gt;&lt;contributors&gt;&lt;authors&gt;&lt;author&gt;Lauritzen, L.&lt;/author&gt;&lt;author&gt;Kjaer, T. M.&lt;/author&gt;&lt;author&gt;Fruekilde, M. B.&lt;/author&gt;&lt;author&gt;Michaelsen, K. F.&lt;/author&gt;&lt;author&gt;Frokiaer, H.&lt;/author&gt;&lt;/authors&gt;&lt;/contributors&gt;&lt;auth-address&gt;Center for Advanced Food Studies, Department of Human Nutrition, The Royal Veterinary &amp;amp; Agricultural University, 1958 Frederiksberg, Denmark. ll@kvl.dk&lt;/auth-address&gt;&lt;titles&gt;&lt;title&gt;Fish oil supplementation of lactating mothers affects cytokine production in 2 1/2-year-old children&lt;/title&gt;&lt;secondary-title&gt;Lipids&lt;/secondary-title&gt;&lt;/titles&gt;&lt;pages&gt;669-76&lt;/pages&gt;&lt;volume&gt;40&lt;/volume&gt;&lt;number&gt;7&lt;/number&gt;&lt;dates&gt;&lt;year&gt;2005&lt;/year&gt;&lt;/dates&gt;&lt;accession-num&gt;16196417&lt;/accession-num&gt;&lt;work-type&gt;Randomized Controlled Trial&amp;#xD;Research Support, Non-U.S. Gov&amp;apos;t&lt;/work-type&gt;&lt;urls&gt;&lt;related-urls&gt;&lt;url&gt;http://ovidsp.ovid.com/ovidweb.cgi?T=JS&amp;amp;CSC=Y&amp;amp;NEWS=N&amp;amp;PAGE=fulltext&amp;amp;D=med4&amp;amp;AN=16196417&lt;/url&gt;&lt;url&gt;http://metalib.lib.ic.ac.uk:9003/sfx_local?sid=OVID&amp;amp;isbn=&amp;amp;issn=0024-4201&amp;amp;volume=40&amp;amp;issue=7&amp;amp;date=2005&amp;amp;title=Lipids&amp;amp;atitle=Fish+oil+supplementation+of+lactating+mothers+affects+cytokine+production+in+2+1%2F2-year-old+children.&amp;amp;aulast=Lauritzen+L&amp;amp;spage=669&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8" w:tooltip="Lauritzen, 2005 #9086" w:history="1">
        <w:r w:rsidR="00811CC7">
          <w:rPr>
            <w:rFonts w:ascii="Times New Roman" w:eastAsia="Times New Roman" w:hAnsi="Times New Roman" w:cs="Times New Roman"/>
            <w:noProof/>
            <w:sz w:val="24"/>
            <w:szCs w:val="24"/>
          </w:rPr>
          <w:t>18</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C071B5">
        <w:rPr>
          <w:rFonts w:ascii="Times New Roman" w:eastAsia="Times New Roman" w:hAnsi="Times New Roman" w:cs="Times New Roman"/>
          <w:sz w:val="24"/>
          <w:szCs w:val="24"/>
        </w:rPr>
        <w:t xml:space="preserve"> used 4.5 g fish oil daily (equivalent to 1.5 g/d of n-3) to lactating mothers from week 1-2 to 4 months of breastfeeding. The </w:t>
      </w:r>
      <w:r w:rsidR="00C071B5" w:rsidRPr="00C071B5">
        <w:rPr>
          <w:rFonts w:ascii="Times New Roman" w:eastAsia="Times New Roman" w:hAnsi="Times New Roman" w:cs="Times New Roman"/>
          <w:b/>
          <w:sz w:val="24"/>
          <w:szCs w:val="24"/>
        </w:rPr>
        <w:t>Olsen</w:t>
      </w:r>
      <w:r w:rsidR="00C071B5">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&lt;EndNote&gt;&lt;Cite&gt;&lt;Author&gt;Olsen&lt;/Author&gt;&lt;Year&gt;2008&lt;/Year&gt;&lt;RecNum&gt;10005&lt;/RecNum&gt;&lt;DisplayText&gt;(19)&lt;/DisplayText&gt;&lt;record&gt;&lt;rec-number&gt;10005&lt;/rec-number&gt;&lt;foreign-keys&gt;&lt;key app="EN" db-id="xz2pwzz052fzekeewww5de0d5at5t9aprffv"&gt;10005&lt;/key&gt;&lt;/foreign-keys&gt;&lt;ref-type name="Journal Article"&gt;17&lt;/ref-type&gt;&lt;contributors&gt;&lt;authors&gt;&lt;author&gt;Olsen, S. F.&lt;/author&gt;&lt;author&gt;Osterdal, M. L.&lt;/author&gt;&lt;author&gt;Salvig, J. D.&lt;/author&gt;&lt;author&gt;Mortensen, L. M.&lt;/author&gt;&lt;author&gt;Rytter, D.&lt;/author&gt;&lt;author&gt;Secher, N. J.&lt;/author&gt;&lt;author&gt;Henriksen, T. B.&lt;/author&gt;&lt;/authors&gt;&lt;/contributors&gt;&lt;auth-address&gt;Maternal Nutrition Group, Department of Epidemiology Research, Statens Serum Institut, Copenhagen, Denmark. sfo@ssi.dk&lt;/auth-address&gt;&lt;titles&gt;&lt;title&gt;Fish oil intake compared with olive oil intake in late pregnancy and asthma in the offspring: 16 y of registry-based follow-up from a randomized controlled trial&lt;/title&gt;&lt;secondary-title&gt;American Journal of Clinical Nutrition&lt;/secondary-title&gt;&lt;/titles&gt;&lt;periodical&gt;&lt;full-title&gt;American Journal of Clinical Nutrition&lt;/full-title&gt;&lt;/periodical&gt;&lt;pages&gt;167-75&lt;/pages&gt;&lt;volume&gt;88&lt;/volume&gt;&lt;number&gt;1&lt;/number&gt;&lt;dates&gt;&lt;year&gt;2008&lt;/year&gt;&lt;/dates&gt;&lt;accession-num&gt;18614738&lt;/accession-num&gt;&lt;work-type&gt;Randomized Controlled Trial&amp;#xD;Research Support, Non-U.S. Gov&amp;apos;t&lt;/work-type&gt;&lt;urls&gt;&lt;related-urls&gt;&lt;url&gt;http://ovidsp.ovid.com/ovidweb.cgi?T=JS&amp;amp;CSC=Y&amp;amp;NEWS=N&amp;amp;PAGE=fulltext&amp;amp;D=med4&amp;amp;AN=18614738&lt;/url&gt;&lt;url&gt;http://metalib.lib.ic.ac.uk:9003/sfx_local?sid=OVID&amp;amp;isbn=&amp;amp;issn=0002-9165&amp;amp;volume=88&amp;amp;issue=1&amp;amp;date=2008&amp;amp;title=American+Journal+of+Clinical+Nutrition&amp;amp;atitle=Fish+oil+intake+compared+with+olive+oil+intake+in+late+pregnancy+and+asthma+in+the+offspring%3A+16+y+of+registry-based+follow-up+from+a+randomized+controlled+trial.&amp;amp;aulast=Olsen+SF&amp;amp;spage=167&lt;/url&gt;&lt;/related-urls&gt;&lt;/urls&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9" w:tooltip="Olsen, 2008 #10005" w:history="1">
        <w:r w:rsidR="00811CC7">
          <w:rPr>
            <w:rFonts w:ascii="Times New Roman" w:eastAsia="Times New Roman" w:hAnsi="Times New Roman" w:cs="Times New Roman"/>
            <w:noProof/>
            <w:sz w:val="24"/>
            <w:szCs w:val="24"/>
          </w:rPr>
          <w:t>19</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C071B5">
        <w:rPr>
          <w:rFonts w:ascii="Times New Roman" w:eastAsia="Times New Roman" w:hAnsi="Times New Roman" w:cs="Times New Roman"/>
          <w:sz w:val="24"/>
          <w:szCs w:val="24"/>
        </w:rPr>
        <w:t xml:space="preserve"> used 4g/day of fish oil (equivalent to 1.28g EPA, and 920mg DHA). This was given to pregnant women from 30 weeks of gestation to delivery. </w:t>
      </w:r>
      <w:r w:rsidR="005B35E8">
        <w:rPr>
          <w:rFonts w:ascii="Times New Roman" w:eastAsia="Times New Roman" w:hAnsi="Times New Roman" w:cs="Times New Roman"/>
          <w:sz w:val="24"/>
          <w:szCs w:val="24"/>
        </w:rPr>
        <w:t xml:space="preserve">The </w:t>
      </w:r>
      <w:proofErr w:type="spellStart"/>
      <w:r w:rsidR="005B35E8" w:rsidRPr="005B35E8">
        <w:rPr>
          <w:rFonts w:ascii="Times New Roman" w:eastAsia="Times New Roman" w:hAnsi="Times New Roman" w:cs="Times New Roman"/>
          <w:b/>
          <w:sz w:val="24"/>
          <w:szCs w:val="24"/>
        </w:rPr>
        <w:t>Dotterud</w:t>
      </w:r>
      <w:proofErr w:type="spellEnd"/>
      <w:r w:rsidR="001D43AE">
        <w:rPr>
          <w:rFonts w:ascii="Times New Roman" w:eastAsia="Times New Roman" w:hAnsi="Times New Roman" w:cs="Times New Roman"/>
          <w:b/>
          <w:sz w:val="24"/>
          <w:szCs w:val="24"/>
        </w:rPr>
        <w:t xml:space="preserve"> </w:t>
      </w:r>
      <w:r w:rsidR="005B35E8">
        <w:rPr>
          <w:rFonts w:ascii="Times New Roman" w:eastAsia="Times New Roman" w:hAnsi="Times New Roman" w:cs="Times New Roman"/>
          <w:sz w:val="24"/>
          <w:szCs w:val="24"/>
        </w:rPr>
        <w:t xml:space="preserve">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&lt;EndNote&gt;&lt;Cite&gt;&lt;Author&gt;Dotterud&lt;/Author&gt;&lt;Year&gt;2013&lt;/Year&gt;&lt;RecNum&gt;7414&lt;/RecNum&gt;&lt;DisplayText&gt;(20)&lt;/DisplayText&gt;&lt;record&gt;&lt;rec-number&gt;7414&lt;/rec-number&gt;&lt;foreign-keys&gt;&lt;key app="EN" db-id="xz2pwzz052fzekeewww5de0d5at5t9aprffv"&gt;7414&lt;/key&gt;&lt;/foreign-keys&gt;&lt;ref-type name="Journal Article"&gt;17&lt;/ref-type&gt;&lt;contributors&gt;&lt;authors&gt;&lt;author&gt;Dotterud, C. K.&lt;/author&gt;&lt;author&gt;Storro, O.&lt;/author&gt;&lt;author&gt;Simpson, M. R.&lt;/author&gt;&lt;author&gt;Johnsen, R.&lt;/author&gt;&lt;author&gt;Oien, T.&lt;/author&gt;&lt;/authors&gt;&lt;/contributors&gt;&lt;auth-address&gt;Department of Public Health and General Practice, Norwegian University of Science and Technology (NTNU), N-7489, Trondheim, Norway. christian.dotterud@gmail.com&lt;/auth-address&gt;&lt;titles&gt;&lt;title&gt;The impact of pre- and postnatal exposures on allergy related diseases in childhood: a controlled multicentre intervention study in primary health care&lt;/title&gt;&lt;secondary-title&gt;BMC Public Health&lt;/secondary-title&gt;&lt;/titles&gt;&lt;periodical&gt;&lt;full-title&gt;BMC public health&lt;/full-title&gt;&lt;/periodical&gt;&lt;pages&gt;123&lt;/pages&gt;&lt;volume&gt;13&lt;/volume&gt;&lt;dates&gt;&lt;year&gt;2013&lt;/year&gt;&lt;/dates&gt;&lt;accession-num&gt;23394141&lt;/accession-num&gt;&lt;work-type&gt;Multicenter Study&amp;#xD;Randomized Controlled Trial&amp;#xD;Research Support, Non-U.S. Gov&amp;apos;t&lt;/work-type&gt;&lt;urls&gt;&lt;related-urls&gt;&lt;url&gt;http://ovidsp.ovid.com/ovidweb.cgi?T=JS&amp;amp;CSC=Y&amp;amp;NEWS=N&amp;amp;PAGE=fulltext&amp;amp;D=medl&amp;amp;AN=23394141&lt;/url&gt;&lt;url&gt;http://metalib.lib.ic.ac.uk:9003/sfx_local?sid=OVID&amp;amp;isbn=&amp;amp;issn=1471-2458&amp;amp;volume=13&amp;amp;issue=1&amp;amp;date=2013&amp;amp;title=BMC+Public+Health&amp;amp;atitle=The+impact+of+pre-+and+postnatal+exposures+on+allergy+related+diseases+in+childhood%3A+a+controlled+multicentre+intervention+study+in+primary+health+care.&amp;amp;aulast=Dotterud+CK&amp;amp;spage=123&lt;/url&gt;&lt;/related-urls&gt;&lt;/urls&gt;&lt;custom2&gt;PMC3582458&lt;/custom2&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0" w:tooltip="Dotterud, 2013 #7414" w:history="1">
        <w:r w:rsidR="00811CC7">
          <w:rPr>
            <w:rFonts w:ascii="Times New Roman" w:eastAsia="Times New Roman" w:hAnsi="Times New Roman" w:cs="Times New Roman"/>
            <w:noProof/>
            <w:sz w:val="24"/>
            <w:szCs w:val="24"/>
          </w:rPr>
          <w:t>20</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5B35E8">
        <w:rPr>
          <w:rFonts w:ascii="Times New Roman" w:eastAsia="Times New Roman" w:hAnsi="Times New Roman" w:cs="Times New Roman"/>
          <w:sz w:val="24"/>
          <w:szCs w:val="24"/>
        </w:rPr>
        <w:t xml:space="preserve"> used oily fish twice a week and 5ml cod liver oil (1.2 g n-3) daily throughout pregnancy and to infants from 4–6 weeks. It then included a recommendation to give infants oily fish twice a week from the age of 6 months. The </w:t>
      </w:r>
      <w:proofErr w:type="spellStart"/>
      <w:r w:rsidR="005B35E8" w:rsidRPr="005B35E8">
        <w:rPr>
          <w:rFonts w:ascii="Times New Roman" w:eastAsia="Times New Roman" w:hAnsi="Times New Roman" w:cs="Times New Roman"/>
          <w:b/>
          <w:sz w:val="24"/>
          <w:szCs w:val="24"/>
        </w:rPr>
        <w:t>Imhoff-Kunsch</w:t>
      </w:r>
      <w:proofErr w:type="spellEnd"/>
      <w:r w:rsidR="001D43AE">
        <w:rPr>
          <w:rFonts w:ascii="Times New Roman" w:eastAsia="Times New Roman" w:hAnsi="Times New Roman" w:cs="Times New Roman"/>
          <w:b/>
          <w:sz w:val="24"/>
          <w:szCs w:val="24"/>
        </w:rPr>
        <w:t xml:space="preserve"> </w:t>
      </w:r>
      <w:r w:rsidR="005B35E8">
        <w:rPr>
          <w:rFonts w:ascii="Times New Roman" w:eastAsia="Times New Roman" w:hAnsi="Times New Roman" w:cs="Times New Roman"/>
          <w:sz w:val="24"/>
          <w:szCs w:val="24"/>
        </w:rPr>
        <w:t xml:space="preserve">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&lt;EndNote&gt;&lt;Cite&gt;&lt;Author&gt;Imhoff-Kunsch&lt;/Author&gt;&lt;Year&gt;2011&lt;/Year&gt;&lt;RecNum&gt;8419&lt;/RecNum&gt;&lt;DisplayText&gt;(21)&lt;/DisplayText&gt;&lt;record&gt;&lt;rec-number&gt;8419&lt;/rec-number&gt;&lt;foreign-keys&gt;&lt;key app="EN" db-id="xz2pwzz052fzekeewww5de0d5at5t9aprffv"&gt;8419&lt;/key&gt;&lt;/foreign-keys&gt;&lt;ref-type name="Journal Article"&gt;17&lt;/ref-type&gt;&lt;contributors&gt;&lt;authors&gt;&lt;author&gt;Imhoff-Kunsch, B.&lt;/author&gt;&lt;author&gt;Stein, A. D.&lt;/author&gt;&lt;author&gt;Martorell, R.&lt;/author&gt;&lt;author&gt;Parra-Cabrera, S.&lt;/author&gt;&lt;author&gt;Romieu, I.&lt;/author&gt;&lt;author&gt;Ramakrishnan, U.&lt;/author&gt;&lt;/authors&gt;&lt;/contributors&gt;&lt;auth-address&gt;Nutrition and Health Sciences Program, Rollins School of Public Health, Emory University, Atlanta, Georgia 30332, USA.&lt;/auth-address&gt;&lt;titles&gt;&lt;title&gt;Prenatal docosahexaenoic acid supplementation and infant morbidity: randomized controlled trial&lt;/title&gt;&lt;secondary-title&gt;Pediatrics&lt;/secondary-title&gt;&lt;/titles&gt;&lt;periodical&gt;&lt;full-title&gt;Pediatrics&lt;/full-title&gt;&lt;/periodical&gt;&lt;pages&gt;e505-12&lt;/pages&gt;&lt;volume&gt;128&lt;/volume&gt;&lt;number&gt;3&lt;/number&gt;&lt;dates&gt;&lt;year&gt;2011&lt;/year&gt;&lt;/dates&gt;&lt;accession-num&gt;21807696&lt;/accession-num&gt;&lt;work-type&gt;Randomized Controlled Trial&amp;#xD;Research Support, N.I.H., Extramural&amp;#xD;Research Support, Non-U.S. Gov&amp;apos;t&lt;/work-type&gt;&lt;urls&gt;&lt;related-urls&gt;&lt;url&gt;http://ovidsp.ovid.com/ovidweb.cgi?T=JS&amp;amp;CSC=Y&amp;amp;NEWS=N&amp;amp;PAGE=fulltext&amp;amp;D=medl&amp;amp;AN=21807696&lt;/url&gt;&lt;url&gt;http://metalib.lib.ic.ac.uk:9003/sfx_local?sid=OVID&amp;amp;isbn=&amp;amp;issn=0031-4005&amp;amp;volume=128&amp;amp;issue=3&amp;amp;date=2011&amp;amp;title=Pediatrics&amp;amp;atitle=Prenatal+docosahexaenoic+acid+supplementation+and+infant+morbidity%3A+randomized+controlled+trial.&amp;amp;aulast=Imhoff-Kunsch+B&amp;amp;spage=e505&lt;/url&gt;&lt;/related-urls&gt;&lt;/urls&gt;&lt;custom2&gt;PMC3164093&lt;/custom2&gt;&lt;remote-database-name&gt;MEDLINE&lt;/remote-database-name&gt;&lt;remote-database-provider&gt;Ovid Technologies&lt;/remote-database-provider&gt;&lt;/record&gt;&lt;/Cite&gt;&lt;/EndNote&gt;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1" w:tooltip="Imhoff-Kunsch, 2011 #8419" w:history="1">
        <w:r w:rsidR="00811CC7">
          <w:rPr>
            <w:rFonts w:ascii="Times New Roman" w:eastAsia="Times New Roman" w:hAnsi="Times New Roman" w:cs="Times New Roman"/>
            <w:noProof/>
            <w:sz w:val="24"/>
            <w:szCs w:val="24"/>
          </w:rPr>
          <w:t>21</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5B35E8">
        <w:rPr>
          <w:rFonts w:ascii="Times New Roman" w:eastAsia="Times New Roman" w:hAnsi="Times New Roman" w:cs="Times New Roman"/>
          <w:sz w:val="24"/>
          <w:szCs w:val="24"/>
        </w:rPr>
        <w:t xml:space="preserve"> used 400 mg DHA daily. This was given to pregnant women from 20 weeks of gestation to delivery. The </w:t>
      </w:r>
      <w:proofErr w:type="spellStart"/>
      <w:r w:rsidR="005B35E8" w:rsidRPr="005B35E8">
        <w:rPr>
          <w:rFonts w:ascii="Times New Roman" w:eastAsia="Times New Roman" w:hAnsi="Times New Roman" w:cs="Times New Roman"/>
          <w:b/>
          <w:sz w:val="24"/>
          <w:szCs w:val="24"/>
        </w:rPr>
        <w:t>Noakes</w:t>
      </w:r>
      <w:proofErr w:type="spellEnd"/>
      <w:r w:rsidR="005B35E8">
        <w:rPr>
          <w:rFonts w:ascii="Times New Roman" w:eastAsia="Times New Roman" w:hAnsi="Times New Roman" w:cs="Times New Roman"/>
          <w:sz w:val="24"/>
          <w:szCs w:val="24"/>
        </w:rPr>
        <w:t xml:space="preserve"> study </w:t>
      </w:r>
      <w:r w:rsidR="008C656F">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&lt;EndNote&gt;&lt;Cite&gt;&lt;Author&gt;Noakes&lt;/Author&gt;&lt;Year&gt;2012&lt;/Year&gt;&lt;RecNum&gt;20356&lt;/RecNum&gt;&lt;DisplayText&gt;(22)&lt;/DisplayText&gt;&lt;record&gt;&lt;rec-number&gt;20356&lt;/rec-number&gt;&lt;foreign-keys&gt;&lt;key app="EN" db-id="xz2pwzz052fzekeewww5de0d5at5t9aprffv"&gt;20356&lt;/key&gt;&lt;/foreign-keys&gt;&lt;ref-type name="Electronic Article"&gt;43&lt;/ref-type&gt;&lt;contributors&gt;&lt;authors&gt;&lt;author&gt;Noakes, P. S.&lt;/author&gt;&lt;author&gt;Vlachava, M.&lt;/author&gt;&lt;author&gt;Kremmyda, L. S.&lt;/author&gt;&lt;author&gt;Diaper, N. D.&lt;/author&gt;&lt;author&gt;Miles, E. A.&lt;/author&gt;&lt;author&gt;Erlewyn-Lajeunesse, M.&lt;/author&gt;&lt;/authors&gt;&lt;/contributors&gt;&lt;titles&gt;&lt;title&gt;Increased intake of oily fish in pregnancy: Effects on neonatal immune responses and on clinical outcomes in infants at 6 mo&lt;/title&gt;&lt;secondary-title&gt;American journal of clinical nutrition&lt;/secondary-title&gt;&lt;/titles&gt;&lt;periodical&gt;&lt;full-title&gt;American Journal of Clinical Nutrition&lt;/full-title&gt;&lt;/periodical&gt;&lt;pages&gt;395-404&lt;/pages&gt;&lt;volume&gt;95&lt;/volume&gt;&lt;number&gt;2&lt;/number&gt;&lt;keywords&gt;&lt;keyword&gt;Sr-airways&lt;/keyword&gt;&lt;/keywords&gt;&lt;dates&gt;&lt;year&gt;2012&lt;/year&gt;&lt;/dates&gt;&lt;accession-num&gt;CN-00834023&lt;/accession-num&gt;&lt;urls&gt;&lt;related-urls&gt;&lt;url&gt;http://onlinelibrary.wiley.com/o/cochrane/clcentral/articles/023/CN-00834023/frame.html&lt;/url&gt;&lt;url&gt;http://ajcn.nutrition.org/content/95/2/395.full.pdf&lt;/url&gt;&lt;/related-urls&gt;&lt;/urls&gt;&lt;/record&gt;&lt;/Cite&gt;&lt;/EndNote&gt;</w:instrText>
      </w:r>
      <w:r w:rsidR="008C656F">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2" w:tooltip="Noakes, 2012 #20356" w:history="1">
        <w:r w:rsidR="00811CC7">
          <w:rPr>
            <w:rFonts w:ascii="Times New Roman" w:eastAsia="Times New Roman" w:hAnsi="Times New Roman" w:cs="Times New Roman"/>
            <w:noProof/>
            <w:sz w:val="24"/>
            <w:szCs w:val="24"/>
          </w:rPr>
          <w:t>22</w:t>
        </w:r>
      </w:hyperlink>
      <w:r w:rsidR="00811CC7">
        <w:rPr>
          <w:rFonts w:ascii="Times New Roman" w:eastAsia="Times New Roman" w:hAnsi="Times New Roman" w:cs="Times New Roman"/>
          <w:noProof/>
          <w:sz w:val="24"/>
          <w:szCs w:val="24"/>
        </w:rPr>
        <w:t>)</w:t>
      </w:r>
      <w:r w:rsidR="008C656F">
        <w:rPr>
          <w:rFonts w:ascii="Times New Roman" w:eastAsia="Times New Roman" w:hAnsi="Times New Roman" w:cs="Times New Roman"/>
          <w:sz w:val="24"/>
          <w:szCs w:val="24"/>
        </w:rPr>
        <w:fldChar w:fldCharType="end"/>
      </w:r>
      <w:r w:rsidR="005B35E8">
        <w:rPr>
          <w:rFonts w:ascii="Times New Roman" w:eastAsia="Times New Roman" w:hAnsi="Times New Roman" w:cs="Times New Roman"/>
          <w:sz w:val="24"/>
          <w:szCs w:val="24"/>
        </w:rPr>
        <w:t xml:space="preserve"> used 2 portions (150g each) per week  of farmed salmon (equivalent to 163mg EPA, 331mg DHA per day). This was given to pregnant women from 20 weeks of gestation to delivery. </w:t>
      </w:r>
    </w:p>
    <w:p w14:paraId="101E9D5E" w14:textId="77777777" w:rsidR="005B35E8" w:rsidRDefault="005B35E8" w:rsidP="005B35E8">
      <w:pPr>
        <w:pStyle w:val="ListParagraph"/>
        <w:spacing w:after="0" w:line="360" w:lineRule="auto"/>
        <w:jc w:val="both"/>
        <w:rPr>
          <w:rFonts w:ascii="Times New Roman" w:eastAsia="Times New Roman" w:hAnsi="Times New Roman" w:cs="Times New Roman"/>
          <w:sz w:val="24"/>
          <w:szCs w:val="24"/>
        </w:rPr>
      </w:pPr>
    </w:p>
    <w:p w14:paraId="0187D1F4" w14:textId="77777777" w:rsidR="005B35E8" w:rsidRDefault="005B35E8" w:rsidP="005B35E8">
      <w:pPr>
        <w:spacing w:after="0" w:line="360" w:lineRule="auto"/>
        <w:jc w:val="both"/>
        <w:rPr>
          <w:rFonts w:ascii="Times New Roman" w:hAnsi="Times New Roman" w:cs="Times New Roman"/>
          <w:i/>
          <w:sz w:val="24"/>
          <w:szCs w:val="24"/>
        </w:rPr>
      </w:pPr>
      <w:r w:rsidRPr="005B35E8">
        <w:rPr>
          <w:rFonts w:ascii="Times New Roman" w:hAnsi="Times New Roman" w:cs="Times New Roman"/>
          <w:i/>
          <w:sz w:val="24"/>
          <w:szCs w:val="24"/>
        </w:rPr>
        <w:t>Populations and Outcomes assessed</w:t>
      </w:r>
      <w:r>
        <w:rPr>
          <w:rFonts w:ascii="Times New Roman" w:hAnsi="Times New Roman" w:cs="Times New Roman"/>
          <w:i/>
          <w:sz w:val="24"/>
          <w:szCs w:val="24"/>
        </w:rPr>
        <w:t>:</w:t>
      </w:r>
    </w:p>
    <w:p w14:paraId="528E36F6" w14:textId="643F28A2" w:rsidR="005B35E8" w:rsidRDefault="005B35E8" w:rsidP="005B35E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Outcomes studied were allergic sensitisa</w:t>
      </w:r>
      <w:r w:rsidR="00192C1F">
        <w:rPr>
          <w:rFonts w:ascii="Times New Roman" w:hAnsi="Times New Roman" w:cs="Times New Roman"/>
          <w:sz w:val="24"/>
          <w:szCs w:val="24"/>
        </w:rPr>
        <w:t xml:space="preserve">tion (total </w:t>
      </w:r>
      <w:proofErr w:type="spellStart"/>
      <w:r w:rsidR="00192C1F">
        <w:rPr>
          <w:rFonts w:ascii="Times New Roman" w:hAnsi="Times New Roman" w:cs="Times New Roman"/>
          <w:sz w:val="24"/>
          <w:szCs w:val="24"/>
        </w:rPr>
        <w:t>IgE</w:t>
      </w:r>
      <w:proofErr w:type="spellEnd"/>
      <w:r w:rsidR="00192C1F">
        <w:rPr>
          <w:rFonts w:ascii="Times New Roman" w:hAnsi="Times New Roman" w:cs="Times New Roman"/>
          <w:sz w:val="24"/>
          <w:szCs w:val="24"/>
        </w:rPr>
        <w:t xml:space="preserve"> and </w:t>
      </w:r>
      <w:r w:rsidR="003E00A8">
        <w:rPr>
          <w:rFonts w:ascii="Times New Roman" w:hAnsi="Times New Roman" w:cs="Times New Roman"/>
          <w:sz w:val="24"/>
          <w:szCs w:val="24"/>
        </w:rPr>
        <w:t xml:space="preserve">skin prick test or </w:t>
      </w:r>
      <w:r w:rsidR="00192C1F">
        <w:rPr>
          <w:rFonts w:ascii="Times New Roman" w:hAnsi="Times New Roman" w:cs="Times New Roman"/>
          <w:sz w:val="24"/>
          <w:szCs w:val="24"/>
        </w:rPr>
        <w:t xml:space="preserve">specific </w:t>
      </w:r>
      <w:proofErr w:type="spellStart"/>
      <w:r w:rsidR="00192C1F">
        <w:rPr>
          <w:rFonts w:ascii="Times New Roman" w:hAnsi="Times New Roman" w:cs="Times New Roman"/>
          <w:sz w:val="24"/>
          <w:szCs w:val="24"/>
        </w:rPr>
        <w:t>IgE</w:t>
      </w:r>
      <w:proofErr w:type="spellEnd"/>
      <w:r>
        <w:rPr>
          <w:rFonts w:ascii="Times New Roman" w:hAnsi="Times New Roman" w:cs="Times New Roman"/>
          <w:sz w:val="24"/>
          <w:szCs w:val="24"/>
        </w:rPr>
        <w:t xml:space="preserve">), </w:t>
      </w:r>
      <w:r w:rsidR="00192C1F">
        <w:rPr>
          <w:rFonts w:ascii="Times New Roman" w:hAnsi="Times New Roman" w:cs="Times New Roman"/>
          <w:sz w:val="24"/>
          <w:szCs w:val="24"/>
        </w:rPr>
        <w:t>food allergy, eczema, allergic rhinitis, wheeze, and lung function (forced expiratory volume in 1 second, FEV</w:t>
      </w:r>
      <w:r w:rsidR="00192C1F" w:rsidRPr="00192C1F">
        <w:rPr>
          <w:rFonts w:ascii="Times New Roman" w:hAnsi="Times New Roman" w:cs="Times New Roman"/>
          <w:sz w:val="24"/>
          <w:szCs w:val="24"/>
          <w:vertAlign w:val="subscript"/>
        </w:rPr>
        <w:t>1</w:t>
      </w:r>
      <w:r w:rsidR="00192C1F" w:rsidRPr="002C3D83">
        <w:rPr>
          <w:rFonts w:ascii="Times New Roman" w:hAnsi="Times New Roman" w:cs="Times New Roman"/>
          <w:sz w:val="24"/>
          <w:szCs w:val="24"/>
        </w:rPr>
        <w:t xml:space="preserve">). Overall </w:t>
      </w:r>
      <w:r w:rsidR="002C3D83" w:rsidRPr="002C3D83">
        <w:rPr>
          <w:rFonts w:ascii="Times New Roman" w:hAnsi="Times New Roman" w:cs="Times New Roman"/>
          <w:sz w:val="24"/>
          <w:szCs w:val="24"/>
        </w:rPr>
        <w:t xml:space="preserve">14,479 </w:t>
      </w:r>
      <w:r w:rsidR="00192C1F" w:rsidRPr="002C3D83">
        <w:rPr>
          <w:rFonts w:ascii="Times New Roman" w:hAnsi="Times New Roman" w:cs="Times New Roman"/>
          <w:sz w:val="24"/>
          <w:szCs w:val="24"/>
        </w:rPr>
        <w:t xml:space="preserve">infants were </w:t>
      </w:r>
      <w:r w:rsidR="002C3D83" w:rsidRPr="002C3D83">
        <w:rPr>
          <w:rFonts w:ascii="Times New Roman" w:hAnsi="Times New Roman" w:cs="Times New Roman"/>
          <w:sz w:val="24"/>
          <w:szCs w:val="24"/>
        </w:rPr>
        <w:t>included</w:t>
      </w:r>
      <w:r w:rsidR="00192C1F" w:rsidRPr="002C3D83">
        <w:rPr>
          <w:rFonts w:ascii="Times New Roman" w:hAnsi="Times New Roman" w:cs="Times New Roman"/>
          <w:sz w:val="24"/>
          <w:szCs w:val="24"/>
        </w:rPr>
        <w:t xml:space="preserve">. Eight studies were in infants at high risk of allergic diseases. </w:t>
      </w:r>
      <w:r w:rsidR="002C3D83" w:rsidRPr="002C3D83">
        <w:rPr>
          <w:rFonts w:ascii="Times New Roman" w:hAnsi="Times New Roman" w:cs="Times New Roman"/>
          <w:sz w:val="24"/>
          <w:szCs w:val="24"/>
        </w:rPr>
        <w:t>Eleven</w:t>
      </w:r>
      <w:r w:rsidR="00192C1F" w:rsidRPr="002C3D83">
        <w:rPr>
          <w:rFonts w:ascii="Times New Roman" w:hAnsi="Times New Roman" w:cs="Times New Roman"/>
          <w:sz w:val="24"/>
          <w:szCs w:val="24"/>
        </w:rPr>
        <w:t xml:space="preserve"> studies were carried out in Europe, one in Latin America, </w:t>
      </w:r>
      <w:r w:rsidR="002C3D83" w:rsidRPr="002C3D83">
        <w:rPr>
          <w:rFonts w:ascii="Times New Roman" w:hAnsi="Times New Roman" w:cs="Times New Roman"/>
          <w:sz w:val="24"/>
          <w:szCs w:val="24"/>
        </w:rPr>
        <w:t>three</w:t>
      </w:r>
      <w:r w:rsidR="00192C1F" w:rsidRPr="002C3D83">
        <w:rPr>
          <w:rFonts w:ascii="Times New Roman" w:hAnsi="Times New Roman" w:cs="Times New Roman"/>
          <w:sz w:val="24"/>
          <w:szCs w:val="24"/>
        </w:rPr>
        <w:t xml:space="preserve"> in the USA, and four in Australia.</w:t>
      </w:r>
      <w:r w:rsidR="002F1E99" w:rsidRPr="002C3D83">
        <w:rPr>
          <w:rFonts w:ascii="Times New Roman" w:hAnsi="Times New Roman" w:cs="Times New Roman"/>
          <w:sz w:val="24"/>
          <w:szCs w:val="24"/>
        </w:rPr>
        <w:t xml:space="preserve"> </w:t>
      </w:r>
      <w:r w:rsidRPr="002C3D83">
        <w:rPr>
          <w:rFonts w:ascii="Times New Roman" w:hAnsi="Times New Roman" w:cs="Times New Roman"/>
          <w:sz w:val="24"/>
          <w:szCs w:val="24"/>
        </w:rPr>
        <w:t>The definitions of</w:t>
      </w:r>
      <w:r w:rsidR="00192C1F" w:rsidRPr="002C3D83">
        <w:rPr>
          <w:rFonts w:ascii="Times New Roman" w:hAnsi="Times New Roman" w:cs="Times New Roman"/>
          <w:sz w:val="24"/>
          <w:szCs w:val="24"/>
        </w:rPr>
        <w:t xml:space="preserve"> diseases varied across studies.</w:t>
      </w:r>
    </w:p>
    <w:p w14:paraId="34DF537C" w14:textId="77777777" w:rsidR="00192C1F" w:rsidRDefault="00192C1F" w:rsidP="005B35E8">
      <w:pPr>
        <w:spacing w:after="0" w:line="360" w:lineRule="auto"/>
        <w:jc w:val="both"/>
        <w:rPr>
          <w:rFonts w:ascii="Times New Roman" w:hAnsi="Times New Roman" w:cs="Times New Roman"/>
          <w:sz w:val="24"/>
          <w:szCs w:val="24"/>
        </w:rPr>
      </w:pPr>
    </w:p>
    <w:p w14:paraId="7692925C" w14:textId="77777777" w:rsidR="00192C1F" w:rsidRPr="00192C1F" w:rsidRDefault="00192C1F" w:rsidP="00192C1F">
      <w:pPr>
        <w:rPr>
          <w:rFonts w:ascii="Times New Roman" w:hAnsi="Times New Roman" w:cs="Times New Roman"/>
          <w:i/>
          <w:sz w:val="24"/>
          <w:szCs w:val="24"/>
        </w:rPr>
      </w:pPr>
      <w:r w:rsidRPr="00192C1F">
        <w:rPr>
          <w:rFonts w:ascii="Times New Roman" w:hAnsi="Times New Roman" w:cs="Times New Roman"/>
          <w:i/>
          <w:sz w:val="24"/>
          <w:szCs w:val="24"/>
        </w:rPr>
        <w:t>Overall findings</w:t>
      </w:r>
    </w:p>
    <w:p w14:paraId="7005DD36" w14:textId="1C1C30EA" w:rsidR="00D7118C" w:rsidRPr="00EC0E3F" w:rsidRDefault="00192C1F" w:rsidP="00192C1F">
      <w:pPr>
        <w:spacing w:after="0" w:line="360" w:lineRule="auto"/>
        <w:jc w:val="both"/>
        <w:rPr>
          <w:rFonts w:ascii="Times New Roman" w:hAnsi="Times New Roman" w:cs="Times New Roman"/>
          <w:sz w:val="24"/>
          <w:szCs w:val="24"/>
        </w:rPr>
      </w:pPr>
      <w:r w:rsidRPr="00EC0E3F">
        <w:rPr>
          <w:rFonts w:ascii="Times New Roman" w:hAnsi="Times New Roman" w:cs="Times New Roman"/>
          <w:sz w:val="24"/>
          <w:szCs w:val="24"/>
        </w:rPr>
        <w:t xml:space="preserve">Overall the quality of evidence was </w:t>
      </w:r>
      <w:r w:rsidR="003E00A8" w:rsidRPr="00EC0E3F">
        <w:rPr>
          <w:rFonts w:ascii="Times New Roman" w:hAnsi="Times New Roman" w:cs="Times New Roman"/>
          <w:sz w:val="24"/>
          <w:szCs w:val="24"/>
        </w:rPr>
        <w:t>moderate</w:t>
      </w:r>
      <w:r w:rsidRPr="00EC0E3F">
        <w:rPr>
          <w:rFonts w:ascii="Times New Roman" w:hAnsi="Times New Roman" w:cs="Times New Roman"/>
          <w:sz w:val="24"/>
          <w:szCs w:val="24"/>
        </w:rPr>
        <w:t xml:space="preserve"> - there was a low or unclea</w:t>
      </w:r>
      <w:r w:rsidR="00033615" w:rsidRPr="00EC0E3F">
        <w:rPr>
          <w:rFonts w:ascii="Times New Roman" w:hAnsi="Times New Roman" w:cs="Times New Roman"/>
          <w:sz w:val="24"/>
          <w:szCs w:val="24"/>
        </w:rPr>
        <w:t xml:space="preserve">r risk of bias in most studies. Just over 20% of studies were considered to have a high risk of overall bias. Overall we found </w:t>
      </w:r>
      <w:r w:rsidR="00B06C9C" w:rsidRPr="00EC0E3F">
        <w:rPr>
          <w:rFonts w:ascii="Times New Roman" w:hAnsi="Times New Roman" w:cs="Times New Roman"/>
          <w:sz w:val="24"/>
          <w:szCs w:val="24"/>
        </w:rPr>
        <w:t xml:space="preserve">some </w:t>
      </w:r>
      <w:r w:rsidR="00033615" w:rsidRPr="00EC0E3F">
        <w:rPr>
          <w:rFonts w:ascii="Times New Roman" w:hAnsi="Times New Roman" w:cs="Times New Roman"/>
          <w:sz w:val="24"/>
          <w:szCs w:val="24"/>
        </w:rPr>
        <w:t>evidence that n-6 supplementation can prevent atopic dermatitis (RR 0.76; 95% CI 0.59 to 0.98)</w:t>
      </w:r>
      <w:r w:rsidR="00746E4D" w:rsidRPr="00EC0E3F">
        <w:rPr>
          <w:rFonts w:ascii="Times New Roman" w:hAnsi="Times New Roman" w:cs="Times New Roman"/>
          <w:sz w:val="24"/>
          <w:szCs w:val="24"/>
        </w:rPr>
        <w:t xml:space="preserve"> </w:t>
      </w:r>
      <w:r w:rsidR="00033615" w:rsidRPr="00EC0E3F">
        <w:rPr>
          <w:rFonts w:ascii="Times New Roman" w:hAnsi="Times New Roman" w:cs="Times New Roman"/>
          <w:sz w:val="24"/>
          <w:szCs w:val="24"/>
        </w:rPr>
        <w:t>in children ≤ 4 years old</w:t>
      </w:r>
      <w:r w:rsidR="00B06C9C" w:rsidRPr="00EC0E3F">
        <w:rPr>
          <w:rFonts w:ascii="Times New Roman" w:hAnsi="Times New Roman" w:cs="Times New Roman"/>
          <w:sz w:val="24"/>
          <w:szCs w:val="24"/>
        </w:rPr>
        <w:t xml:space="preserve">, although this was </w:t>
      </w:r>
      <w:r w:rsidR="00D7118C" w:rsidRPr="00EC0E3F">
        <w:rPr>
          <w:rFonts w:ascii="Times New Roman" w:hAnsi="Times New Roman" w:cs="Times New Roman"/>
          <w:sz w:val="24"/>
          <w:szCs w:val="24"/>
        </w:rPr>
        <w:t xml:space="preserve">considered unreliable because it was </w:t>
      </w:r>
      <w:r w:rsidR="00B06C9C" w:rsidRPr="00EC0E3F">
        <w:rPr>
          <w:rFonts w:ascii="Times New Roman" w:hAnsi="Times New Roman" w:cs="Times New Roman"/>
          <w:sz w:val="24"/>
          <w:szCs w:val="24"/>
        </w:rPr>
        <w:t>based on studies at high risk of bias or conflict of interest</w:t>
      </w:r>
      <w:r w:rsidR="00D7118C" w:rsidRPr="00EC0E3F">
        <w:rPr>
          <w:rFonts w:ascii="Times New Roman" w:hAnsi="Times New Roman" w:cs="Times New Roman"/>
          <w:sz w:val="24"/>
          <w:szCs w:val="24"/>
        </w:rPr>
        <w:t>, and was dominated by one study (</w:t>
      </w:r>
      <w:proofErr w:type="spellStart"/>
      <w:r w:rsidR="00D7118C" w:rsidRPr="00EC0E3F">
        <w:rPr>
          <w:rFonts w:ascii="Times New Roman" w:hAnsi="Times New Roman" w:cs="Times New Roman"/>
          <w:sz w:val="24"/>
          <w:szCs w:val="24"/>
        </w:rPr>
        <w:t>Linnamaa</w:t>
      </w:r>
      <w:proofErr w:type="spellEnd"/>
      <w:r w:rsidR="00D7118C" w:rsidRPr="00EC0E3F">
        <w:rPr>
          <w:rFonts w:ascii="Times New Roman" w:hAnsi="Times New Roman" w:cs="Times New Roman"/>
          <w:sz w:val="24"/>
          <w:szCs w:val="24"/>
        </w:rPr>
        <w:t xml:space="preserve">) which found no such effect at a later </w:t>
      </w:r>
      <w:proofErr w:type="spellStart"/>
      <w:r w:rsidR="00D7118C" w:rsidRPr="00EC0E3F">
        <w:rPr>
          <w:rFonts w:ascii="Times New Roman" w:hAnsi="Times New Roman" w:cs="Times New Roman"/>
          <w:sz w:val="24"/>
          <w:szCs w:val="24"/>
        </w:rPr>
        <w:t>timepoint</w:t>
      </w:r>
      <w:proofErr w:type="spellEnd"/>
      <w:r w:rsidR="00B06C9C" w:rsidRPr="00EC0E3F">
        <w:rPr>
          <w:rFonts w:ascii="Times New Roman" w:hAnsi="Times New Roman" w:cs="Times New Roman"/>
          <w:sz w:val="24"/>
          <w:szCs w:val="24"/>
        </w:rPr>
        <w:t xml:space="preserve">. </w:t>
      </w:r>
      <w:r w:rsidR="00D7118C" w:rsidRPr="00EC0E3F">
        <w:rPr>
          <w:rFonts w:ascii="Times New Roman" w:hAnsi="Times New Roman" w:cs="Times New Roman"/>
          <w:sz w:val="24"/>
          <w:szCs w:val="24"/>
        </w:rPr>
        <w:t xml:space="preserve">We found evidence from one study </w:t>
      </w:r>
      <w:r w:rsidR="00D7118C" w:rsidRPr="00EC0E3F">
        <w:rPr>
          <w:rFonts w:ascii="Times New Roman" w:hAnsi="Times New Roman" w:cs="Times New Roman"/>
          <w:sz w:val="24"/>
          <w:szCs w:val="24"/>
        </w:rPr>
        <w:lastRenderedPageBreak/>
        <w:t>that n-3 fatty acid supplements during late pregnancy reduce asthma risk at age 16 compared to olive oil, but not compared to no oil supplement during late pregnancy</w:t>
      </w:r>
      <w:r w:rsidR="004207B6" w:rsidRPr="00EC0E3F">
        <w:rPr>
          <w:rFonts w:ascii="Times New Roman" w:hAnsi="Times New Roman" w:cs="Times New Roman"/>
          <w:sz w:val="24"/>
          <w:szCs w:val="24"/>
        </w:rPr>
        <w:t>.</w:t>
      </w:r>
      <w:r w:rsidR="00D7118C" w:rsidRPr="00EC0E3F">
        <w:rPr>
          <w:rFonts w:ascii="Times New Roman" w:hAnsi="Times New Roman" w:cs="Times New Roman"/>
          <w:sz w:val="24"/>
          <w:szCs w:val="24"/>
        </w:rPr>
        <w:t xml:space="preserve"> </w:t>
      </w:r>
      <w:r w:rsidR="00EC0E3F" w:rsidRPr="00EC0E3F">
        <w:rPr>
          <w:rFonts w:ascii="Times New Roman" w:hAnsi="Times New Roman" w:cs="Times New Roman"/>
          <w:sz w:val="24"/>
          <w:szCs w:val="24"/>
        </w:rPr>
        <w:t xml:space="preserve">In one sensitivity analysis we found evidence that n-3 fatty acid supplementation during pregnancy may reduce risk of </w:t>
      </w:r>
      <w:r w:rsidR="00EC0E3F">
        <w:rPr>
          <w:rFonts w:ascii="Times New Roman" w:hAnsi="Times New Roman" w:cs="Times New Roman"/>
          <w:sz w:val="24"/>
          <w:szCs w:val="24"/>
        </w:rPr>
        <w:t>allergic rhinitis (AR)</w:t>
      </w:r>
      <w:r w:rsidR="00EC0E3F" w:rsidRPr="00EC0E3F">
        <w:rPr>
          <w:rFonts w:ascii="Times New Roman" w:hAnsi="Times New Roman" w:cs="Times New Roman"/>
          <w:sz w:val="24"/>
          <w:szCs w:val="24"/>
        </w:rPr>
        <w:t xml:space="preserve"> at age 5-14 years, however this effect was not seen at age ≤ 4 or ≥15 years, was not seen for the outcome atopic AR, and was not seen for infant supplementation</w:t>
      </w:r>
      <w:r w:rsidR="00EC0E3F">
        <w:rPr>
          <w:rFonts w:ascii="Times New Roman" w:hAnsi="Times New Roman" w:cs="Times New Roman"/>
          <w:sz w:val="24"/>
          <w:szCs w:val="24"/>
        </w:rPr>
        <w:t>.</w:t>
      </w:r>
    </w:p>
    <w:p w14:paraId="2C046252" w14:textId="38175D9B" w:rsidR="00257004" w:rsidRDefault="00B06C9C" w:rsidP="00192C1F">
      <w:pPr>
        <w:spacing w:after="0" w:line="360" w:lineRule="auto"/>
        <w:jc w:val="both"/>
        <w:rPr>
          <w:rFonts w:ascii="Times New Roman" w:hAnsi="Times New Roman" w:cs="Times New Roman"/>
          <w:sz w:val="24"/>
          <w:szCs w:val="24"/>
        </w:rPr>
      </w:pPr>
      <w:r w:rsidRPr="00C7695E">
        <w:rPr>
          <w:rFonts w:ascii="Times New Roman" w:hAnsi="Times New Roman" w:cs="Times New Roman"/>
          <w:sz w:val="24"/>
          <w:szCs w:val="24"/>
        </w:rPr>
        <w:t xml:space="preserve">We found </w:t>
      </w:r>
      <w:r w:rsidR="002C3D83">
        <w:rPr>
          <w:rFonts w:ascii="Times New Roman" w:hAnsi="Times New Roman" w:cs="Times New Roman"/>
          <w:sz w:val="24"/>
          <w:szCs w:val="24"/>
        </w:rPr>
        <w:t>MODERATE</w:t>
      </w:r>
      <w:r w:rsidR="00D7118C" w:rsidRPr="00C7695E">
        <w:rPr>
          <w:rFonts w:ascii="Times New Roman" w:hAnsi="Times New Roman" w:cs="Times New Roman"/>
          <w:sz w:val="24"/>
          <w:szCs w:val="24"/>
        </w:rPr>
        <w:t xml:space="preserve"> level</w:t>
      </w:r>
      <w:r w:rsidR="00257004" w:rsidRPr="00C7695E">
        <w:rPr>
          <w:rFonts w:ascii="Times New Roman" w:hAnsi="Times New Roman" w:cs="Times New Roman"/>
          <w:sz w:val="24"/>
          <w:szCs w:val="24"/>
        </w:rPr>
        <w:t xml:space="preserve"> </w:t>
      </w:r>
      <w:r w:rsidRPr="00C7695E">
        <w:rPr>
          <w:rFonts w:ascii="Times New Roman" w:hAnsi="Times New Roman" w:cs="Times New Roman"/>
          <w:sz w:val="24"/>
          <w:szCs w:val="24"/>
        </w:rPr>
        <w:t>evidence</w:t>
      </w:r>
      <w:r w:rsidR="00033615" w:rsidRPr="00C7695E">
        <w:rPr>
          <w:rFonts w:ascii="Times New Roman" w:hAnsi="Times New Roman" w:cs="Times New Roman"/>
          <w:sz w:val="24"/>
          <w:szCs w:val="24"/>
        </w:rPr>
        <w:t xml:space="preserve"> that n</w:t>
      </w:r>
      <w:r w:rsidR="008725FB" w:rsidRPr="00C7695E">
        <w:rPr>
          <w:rFonts w:ascii="Times New Roman" w:hAnsi="Times New Roman" w:cs="Times New Roman"/>
          <w:sz w:val="24"/>
          <w:szCs w:val="24"/>
        </w:rPr>
        <w:t>-</w:t>
      </w:r>
      <w:r w:rsidR="00033615" w:rsidRPr="00C7695E">
        <w:rPr>
          <w:rFonts w:ascii="Times New Roman" w:hAnsi="Times New Roman" w:cs="Times New Roman"/>
          <w:sz w:val="24"/>
          <w:szCs w:val="24"/>
        </w:rPr>
        <w:t xml:space="preserve">3 fatty acids reduce the risk of </w:t>
      </w:r>
      <w:r w:rsidRPr="00C7695E">
        <w:rPr>
          <w:rFonts w:ascii="Times New Roman" w:hAnsi="Times New Roman" w:cs="Times New Roman"/>
          <w:sz w:val="24"/>
          <w:szCs w:val="24"/>
        </w:rPr>
        <w:t>allergic</w:t>
      </w:r>
      <w:r w:rsidR="00033615" w:rsidRPr="00C7695E">
        <w:rPr>
          <w:rFonts w:ascii="Times New Roman" w:hAnsi="Times New Roman" w:cs="Times New Roman"/>
          <w:sz w:val="24"/>
          <w:szCs w:val="24"/>
        </w:rPr>
        <w:t xml:space="preserve"> sensitisation to egg </w:t>
      </w:r>
      <w:r w:rsidR="004207B6">
        <w:rPr>
          <w:rFonts w:ascii="Times New Roman" w:hAnsi="Times New Roman" w:cs="Times New Roman"/>
          <w:sz w:val="24"/>
          <w:szCs w:val="24"/>
        </w:rPr>
        <w:t>(RR 0.</w:t>
      </w:r>
      <w:r w:rsidR="002C3D83">
        <w:rPr>
          <w:rFonts w:ascii="Times New Roman" w:hAnsi="Times New Roman" w:cs="Times New Roman"/>
          <w:sz w:val="24"/>
          <w:szCs w:val="24"/>
        </w:rPr>
        <w:t>69</w:t>
      </w:r>
      <w:r w:rsidR="004207B6">
        <w:rPr>
          <w:rFonts w:ascii="Times New Roman" w:hAnsi="Times New Roman" w:cs="Times New Roman"/>
          <w:sz w:val="24"/>
          <w:szCs w:val="24"/>
        </w:rPr>
        <w:t>; 95% CI 0.5</w:t>
      </w:r>
      <w:r w:rsidR="002C3D83">
        <w:rPr>
          <w:rFonts w:ascii="Times New Roman" w:hAnsi="Times New Roman" w:cs="Times New Roman"/>
          <w:sz w:val="24"/>
          <w:szCs w:val="24"/>
        </w:rPr>
        <w:t>3</w:t>
      </w:r>
      <w:r w:rsidR="004207B6">
        <w:rPr>
          <w:rFonts w:ascii="Times New Roman" w:hAnsi="Times New Roman" w:cs="Times New Roman"/>
          <w:sz w:val="24"/>
          <w:szCs w:val="24"/>
        </w:rPr>
        <w:t xml:space="preserve"> to 0.90)</w:t>
      </w:r>
      <w:r w:rsidR="00257004" w:rsidRPr="00C7695E">
        <w:rPr>
          <w:rFonts w:ascii="Times New Roman" w:hAnsi="Times New Roman" w:cs="Times New Roman"/>
          <w:sz w:val="24"/>
          <w:szCs w:val="24"/>
        </w:rPr>
        <w:t>, although one of the studies contributing to this analysis found no significant effect at later follow up, and no such effect was found for allergic sensitisation to other allergens or ‘any allergen’ or food allergy</w:t>
      </w:r>
      <w:r w:rsidR="00D7118C" w:rsidRPr="00C7695E">
        <w:rPr>
          <w:rFonts w:ascii="Times New Roman" w:hAnsi="Times New Roman" w:cs="Times New Roman"/>
          <w:sz w:val="24"/>
          <w:szCs w:val="24"/>
        </w:rPr>
        <w:t>.</w:t>
      </w:r>
      <w:r w:rsidR="00D7118C">
        <w:rPr>
          <w:rFonts w:ascii="Times New Roman" w:hAnsi="Times New Roman" w:cs="Times New Roman"/>
          <w:sz w:val="24"/>
          <w:szCs w:val="24"/>
        </w:rPr>
        <w:t xml:space="preserve"> This finding was derived from studies of fish oil supplementation during pregnancy +/- lactation, which </w:t>
      </w:r>
      <w:proofErr w:type="gramStart"/>
      <w:r w:rsidR="00D7118C">
        <w:rPr>
          <w:rFonts w:ascii="Times New Roman" w:hAnsi="Times New Roman" w:cs="Times New Roman"/>
          <w:sz w:val="24"/>
          <w:szCs w:val="24"/>
        </w:rPr>
        <w:t>were</w:t>
      </w:r>
      <w:proofErr w:type="gramEnd"/>
      <w:r w:rsidR="00D7118C">
        <w:rPr>
          <w:rFonts w:ascii="Times New Roman" w:hAnsi="Times New Roman" w:cs="Times New Roman"/>
          <w:sz w:val="24"/>
          <w:szCs w:val="24"/>
        </w:rPr>
        <w:t xml:space="preserve"> all undertaken in infants at high risk of allergic outcomes based on family history</w:t>
      </w:r>
      <w:r w:rsidR="00257004">
        <w:rPr>
          <w:rFonts w:ascii="Times New Roman" w:hAnsi="Times New Roman" w:cs="Times New Roman"/>
          <w:sz w:val="24"/>
          <w:szCs w:val="24"/>
        </w:rPr>
        <w:t xml:space="preserve">. </w:t>
      </w:r>
      <w:r w:rsidR="00D74144">
        <w:rPr>
          <w:rFonts w:ascii="Times New Roman" w:hAnsi="Times New Roman" w:cs="Times New Roman"/>
          <w:sz w:val="24"/>
          <w:szCs w:val="24"/>
        </w:rPr>
        <w:t xml:space="preserve">Subgroup analysis found evidence that the effect was related to </w:t>
      </w:r>
      <w:r w:rsidR="00EC0E3F">
        <w:rPr>
          <w:rFonts w:ascii="Times New Roman" w:hAnsi="Times New Roman" w:cs="Times New Roman"/>
          <w:sz w:val="24"/>
          <w:szCs w:val="24"/>
        </w:rPr>
        <w:t>n-3 fatty acid</w:t>
      </w:r>
      <w:r w:rsidR="00D74144">
        <w:rPr>
          <w:rFonts w:ascii="Times New Roman" w:hAnsi="Times New Roman" w:cs="Times New Roman"/>
          <w:sz w:val="24"/>
          <w:szCs w:val="24"/>
        </w:rPr>
        <w:t xml:space="preserve"> supplementation</w:t>
      </w:r>
      <w:r w:rsidR="00EC0E3F">
        <w:rPr>
          <w:rFonts w:ascii="Times New Roman" w:hAnsi="Times New Roman" w:cs="Times New Roman"/>
          <w:sz w:val="24"/>
          <w:szCs w:val="24"/>
        </w:rPr>
        <w:t xml:space="preserve"> initiated during pregnancy (RR 0.55 95% CI 0.40 to 0.76; test for subgroup difference P=0.03)</w:t>
      </w:r>
      <w:r w:rsidR="00D74144">
        <w:rPr>
          <w:rFonts w:ascii="Times New Roman" w:hAnsi="Times New Roman" w:cs="Times New Roman"/>
          <w:sz w:val="24"/>
          <w:szCs w:val="24"/>
        </w:rPr>
        <w:t xml:space="preserve">, and a similar finding was seen for </w:t>
      </w:r>
      <w:r w:rsidR="00EC0E3F">
        <w:rPr>
          <w:rFonts w:ascii="Times New Roman" w:hAnsi="Times New Roman" w:cs="Times New Roman"/>
          <w:sz w:val="24"/>
          <w:szCs w:val="24"/>
        </w:rPr>
        <w:t xml:space="preserve">n-3 fatty acid supplementation initiated during pregnancy, and </w:t>
      </w:r>
      <w:r w:rsidR="00D74144">
        <w:rPr>
          <w:rFonts w:ascii="Times New Roman" w:hAnsi="Times New Roman" w:cs="Times New Roman"/>
          <w:sz w:val="24"/>
          <w:szCs w:val="24"/>
        </w:rPr>
        <w:t>allergic sensitisation to peanut</w:t>
      </w:r>
      <w:r w:rsidR="00EC0E3F">
        <w:rPr>
          <w:rFonts w:ascii="Times New Roman" w:hAnsi="Times New Roman" w:cs="Times New Roman"/>
          <w:sz w:val="24"/>
          <w:szCs w:val="24"/>
        </w:rPr>
        <w:t xml:space="preserve"> (RR 0.62 95% CI 0.40 to 0.96)</w:t>
      </w:r>
      <w:r w:rsidR="00D74144">
        <w:rPr>
          <w:rFonts w:ascii="Times New Roman" w:hAnsi="Times New Roman" w:cs="Times New Roman"/>
          <w:sz w:val="24"/>
          <w:szCs w:val="24"/>
        </w:rPr>
        <w:t xml:space="preserve">. </w:t>
      </w:r>
      <w:r w:rsidR="00033615">
        <w:rPr>
          <w:rFonts w:ascii="Times New Roman" w:hAnsi="Times New Roman" w:cs="Times New Roman"/>
          <w:sz w:val="24"/>
          <w:szCs w:val="24"/>
        </w:rPr>
        <w:t>There was no evidence for any other protective effects on the rest of the outcomes studied</w:t>
      </w:r>
      <w:r w:rsidR="00D7118C">
        <w:rPr>
          <w:rFonts w:ascii="Times New Roman" w:hAnsi="Times New Roman" w:cs="Times New Roman"/>
          <w:sz w:val="24"/>
          <w:szCs w:val="24"/>
        </w:rPr>
        <w:t xml:space="preserve">, but data were sparse and inconclusive for </w:t>
      </w:r>
      <w:r w:rsidR="005E11EB">
        <w:rPr>
          <w:rFonts w:ascii="Times New Roman" w:hAnsi="Times New Roman" w:cs="Times New Roman"/>
          <w:sz w:val="24"/>
          <w:szCs w:val="24"/>
        </w:rPr>
        <w:t xml:space="preserve">n-3 supplementation and risk of </w:t>
      </w:r>
      <w:r w:rsidR="00D7118C">
        <w:rPr>
          <w:rFonts w:ascii="Times New Roman" w:hAnsi="Times New Roman" w:cs="Times New Roman"/>
          <w:sz w:val="24"/>
          <w:szCs w:val="24"/>
        </w:rPr>
        <w:t xml:space="preserve">food allergy, </w:t>
      </w:r>
      <w:r w:rsidR="005E11EB">
        <w:rPr>
          <w:rFonts w:ascii="Times New Roman" w:hAnsi="Times New Roman" w:cs="Times New Roman"/>
          <w:sz w:val="24"/>
          <w:szCs w:val="24"/>
        </w:rPr>
        <w:t xml:space="preserve">and </w:t>
      </w:r>
      <w:r w:rsidR="00D7118C">
        <w:rPr>
          <w:rFonts w:ascii="Times New Roman" w:hAnsi="Times New Roman" w:cs="Times New Roman"/>
          <w:sz w:val="24"/>
          <w:szCs w:val="24"/>
        </w:rPr>
        <w:t xml:space="preserve">for n-6 supplementation </w:t>
      </w:r>
      <w:r w:rsidR="005E11EB">
        <w:rPr>
          <w:rFonts w:ascii="Times New Roman" w:hAnsi="Times New Roman" w:cs="Times New Roman"/>
          <w:sz w:val="24"/>
          <w:szCs w:val="24"/>
        </w:rPr>
        <w:t>and all allergic outcomes. We did not find any studies reporting the effects of PUFA supplementation on autoimmune outcomes.</w:t>
      </w:r>
    </w:p>
    <w:p w14:paraId="3F3CA773" w14:textId="77777777" w:rsidR="00D7118C" w:rsidRDefault="00D7118C" w:rsidP="00192C1F">
      <w:pPr>
        <w:spacing w:after="0" w:line="360" w:lineRule="auto"/>
        <w:jc w:val="both"/>
        <w:rPr>
          <w:rFonts w:ascii="Times New Roman" w:hAnsi="Times New Roman" w:cs="Times New Roman"/>
          <w:sz w:val="24"/>
          <w:szCs w:val="24"/>
        </w:rPr>
      </w:pPr>
    </w:p>
    <w:p w14:paraId="44781E31" w14:textId="7C45D80F" w:rsidR="00EC0E3F" w:rsidRPr="008725FB" w:rsidRDefault="00D7118C" w:rsidP="005E11EB">
      <w:pPr>
        <w:spacing w:line="360" w:lineRule="auto"/>
        <w:jc w:val="both"/>
        <w:rPr>
          <w:rFonts w:ascii="Times New Roman" w:hAnsi="Times New Roman" w:cs="Times New Roman"/>
          <w:b/>
          <w:sz w:val="24"/>
          <w:szCs w:val="24"/>
        </w:rPr>
      </w:pPr>
      <w:r w:rsidRPr="00CE1E98">
        <w:rPr>
          <w:rFonts w:ascii="Times New Roman" w:hAnsi="Times New Roman" w:cs="Times New Roman"/>
          <w:b/>
          <w:sz w:val="24"/>
        </w:rPr>
        <w:t xml:space="preserve">Overall we found </w:t>
      </w:r>
      <w:r w:rsidR="002505B4" w:rsidRPr="00CE1E98">
        <w:rPr>
          <w:rFonts w:ascii="Times New Roman" w:hAnsi="Times New Roman" w:cs="Times New Roman"/>
          <w:b/>
          <w:sz w:val="24"/>
        </w:rPr>
        <w:t>MODERATE level evidence (</w:t>
      </w:r>
      <w:r w:rsidRPr="00CE1E98">
        <w:rPr>
          <w:rFonts w:ascii="Times New Roman" w:hAnsi="Times New Roman" w:cs="Times New Roman"/>
          <w:b/>
          <w:sz w:val="24"/>
        </w:rPr>
        <w:t>-1 indirectness of outcome measure) that n-3 supplementation using fish oil during pregnancy +/- lactation, reduces allergic sensitisation to egg in high risk infants. No effect was seen for allergic sensitisation to other allergens</w:t>
      </w:r>
      <w:r w:rsidR="00EC0E3F">
        <w:rPr>
          <w:rFonts w:ascii="Times New Roman" w:hAnsi="Times New Roman" w:cs="Times New Roman"/>
          <w:b/>
          <w:sz w:val="24"/>
        </w:rPr>
        <w:t>, but the data for allergic sensitisation to peanut were consistent with those for allergic sensitisation to egg</w:t>
      </w:r>
      <w:r w:rsidRPr="00CE1E98">
        <w:rPr>
          <w:rFonts w:ascii="Times New Roman" w:hAnsi="Times New Roman" w:cs="Times New Roman"/>
          <w:b/>
          <w:sz w:val="24"/>
        </w:rPr>
        <w:t>.</w:t>
      </w:r>
      <w:r w:rsidR="005E11EB" w:rsidRPr="00CE1E98">
        <w:rPr>
          <w:rFonts w:ascii="Times New Roman" w:hAnsi="Times New Roman" w:cs="Times New Roman"/>
          <w:b/>
          <w:sz w:val="24"/>
        </w:rPr>
        <w:t xml:space="preserve"> W</w:t>
      </w:r>
      <w:r w:rsidR="00257004" w:rsidRPr="00CE1E98">
        <w:rPr>
          <w:rFonts w:ascii="Times New Roman" w:hAnsi="Times New Roman" w:cs="Times New Roman"/>
          <w:b/>
          <w:sz w:val="24"/>
          <w:szCs w:val="24"/>
        </w:rPr>
        <w:t>e did not find evidence that fatty acid supplementation during pregnancy, lactation or infancy has an impact on risk of</w:t>
      </w:r>
      <w:r w:rsidR="005E11EB" w:rsidRPr="00CE1E98">
        <w:rPr>
          <w:rFonts w:ascii="Times New Roman" w:hAnsi="Times New Roman" w:cs="Times New Roman"/>
          <w:b/>
          <w:sz w:val="24"/>
          <w:szCs w:val="24"/>
        </w:rPr>
        <w:t xml:space="preserve"> other</w:t>
      </w:r>
      <w:r w:rsidR="00257004" w:rsidRPr="00CE1E98">
        <w:rPr>
          <w:rFonts w:ascii="Times New Roman" w:hAnsi="Times New Roman" w:cs="Times New Roman"/>
          <w:b/>
          <w:sz w:val="24"/>
          <w:szCs w:val="24"/>
        </w:rPr>
        <w:t xml:space="preserve"> allergic outcomes.</w:t>
      </w:r>
      <w:r w:rsidR="00033615" w:rsidRPr="008725FB">
        <w:rPr>
          <w:rFonts w:ascii="Times New Roman" w:hAnsi="Times New Roman" w:cs="Times New Roman"/>
          <w:b/>
          <w:sz w:val="24"/>
          <w:szCs w:val="24"/>
        </w:rPr>
        <w:t xml:space="preserve"> </w:t>
      </w:r>
    </w:p>
    <w:p w14:paraId="7339DDA5" w14:textId="77777777" w:rsidR="0061674B" w:rsidRPr="00BB79AB" w:rsidRDefault="003A3670" w:rsidP="005B35E8">
      <w:pPr>
        <w:pStyle w:val="ListParagraph"/>
        <w:spacing w:after="0" w:line="360" w:lineRule="auto"/>
        <w:jc w:val="both"/>
        <w:rPr>
          <w:rFonts w:ascii="Times New Roman" w:hAnsi="Times New Roman" w:cs="Times New Roman"/>
          <w:b/>
          <w:sz w:val="24"/>
          <w:szCs w:val="24"/>
        </w:rPr>
      </w:pPr>
      <w:r w:rsidRPr="00BB79AB">
        <w:rPr>
          <w:rFonts w:ascii="Times New Roman" w:hAnsi="Times New Roman" w:cs="Times New Roman"/>
          <w:b/>
          <w:sz w:val="24"/>
          <w:szCs w:val="24"/>
        </w:rPr>
        <w:br w:type="page"/>
      </w:r>
    </w:p>
    <w:p w14:paraId="0DF8FBBB" w14:textId="77777777" w:rsidR="0061674B" w:rsidRDefault="0061674B">
      <w:pPr>
        <w:rPr>
          <w:rFonts w:ascii="Times New Roman" w:hAnsi="Times New Roman" w:cs="Times New Roman"/>
          <w:b/>
          <w:sz w:val="24"/>
          <w:szCs w:val="24"/>
        </w:rPr>
        <w:sectPr w:rsidR="0061674B" w:rsidSect="005B6CB0">
          <w:headerReference w:type="default" r:id="rId9"/>
          <w:footerReference w:type="default" r:id="rId10"/>
          <w:pgSz w:w="11906" w:h="16838"/>
          <w:pgMar w:top="962" w:right="1133" w:bottom="1440" w:left="1440" w:header="708" w:footer="708" w:gutter="0"/>
          <w:cols w:space="708"/>
          <w:docGrid w:linePitch="360"/>
        </w:sectPr>
      </w:pPr>
    </w:p>
    <w:p w14:paraId="23DDE0EB" w14:textId="78586247" w:rsidR="001A05A4" w:rsidRPr="00C83482" w:rsidRDefault="00C83482">
      <w:pPr>
        <w:rPr>
          <w:rFonts w:ascii="Times New Roman" w:hAnsi="Times New Roman" w:cs="Times New Roman"/>
          <w:b/>
          <w:sz w:val="24"/>
          <w:szCs w:val="24"/>
        </w:rPr>
      </w:pPr>
      <w:r w:rsidRPr="00C83482">
        <w:rPr>
          <w:rFonts w:ascii="Times New Roman" w:hAnsi="Times New Roman" w:cs="Times New Roman"/>
          <w:b/>
          <w:sz w:val="24"/>
          <w:szCs w:val="24"/>
        </w:rPr>
        <w:lastRenderedPageBreak/>
        <w:t xml:space="preserve">Table </w:t>
      </w:r>
      <w:r w:rsidRPr="00C83482">
        <w:rPr>
          <w:rFonts w:ascii="Times New Roman" w:hAnsi="Times New Roman" w:cs="Times New Roman"/>
          <w:b/>
          <w:sz w:val="24"/>
          <w:szCs w:val="24"/>
        </w:rPr>
        <w:fldChar w:fldCharType="begin"/>
      </w:r>
      <w:r w:rsidRPr="00C83482">
        <w:rPr>
          <w:rFonts w:ascii="Times New Roman" w:hAnsi="Times New Roman" w:cs="Times New Roman"/>
          <w:b/>
          <w:sz w:val="24"/>
          <w:szCs w:val="24"/>
        </w:rPr>
        <w:instrText xml:space="preserve"> SEQ Table \* ARABIC </w:instrText>
      </w:r>
      <w:r w:rsidRPr="00C83482">
        <w:rPr>
          <w:rFonts w:ascii="Times New Roman" w:hAnsi="Times New Roman" w:cs="Times New Roman"/>
          <w:b/>
          <w:sz w:val="24"/>
          <w:szCs w:val="24"/>
        </w:rPr>
        <w:fldChar w:fldCharType="separate"/>
      </w:r>
      <w:r w:rsidRPr="00C83482">
        <w:rPr>
          <w:rFonts w:ascii="Times New Roman" w:hAnsi="Times New Roman" w:cs="Times New Roman"/>
          <w:b/>
          <w:noProof/>
          <w:sz w:val="24"/>
          <w:szCs w:val="24"/>
        </w:rPr>
        <w:t>1</w:t>
      </w:r>
      <w:r w:rsidRPr="00C83482">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BA10BE" w:rsidRPr="00C83482">
        <w:rPr>
          <w:rFonts w:ascii="Times New Roman" w:hAnsi="Times New Roman" w:cs="Times New Roman"/>
          <w:b/>
          <w:sz w:val="24"/>
          <w:szCs w:val="24"/>
        </w:rPr>
        <w:t>Characteristics of included studies</w:t>
      </w:r>
      <w:r w:rsidR="00142BAE" w:rsidRPr="00C83482">
        <w:rPr>
          <w:rFonts w:ascii="Times New Roman" w:hAnsi="Times New Roman" w:cs="Times New Roman"/>
          <w:b/>
          <w:sz w:val="24"/>
          <w:szCs w:val="24"/>
        </w:rPr>
        <w:t xml:space="preserve"> </w:t>
      </w:r>
      <w:r w:rsidR="00BA10BE" w:rsidRPr="00C83482">
        <w:rPr>
          <w:rFonts w:ascii="Times New Roman" w:hAnsi="Times New Roman" w:cs="Times New Roman"/>
          <w:b/>
          <w:sz w:val="24"/>
          <w:szCs w:val="24"/>
        </w:rPr>
        <w:t xml:space="preserve">evaluating </w:t>
      </w:r>
      <w:r w:rsidR="007F5E23" w:rsidRPr="00C83482">
        <w:rPr>
          <w:rFonts w:ascii="Times New Roman" w:hAnsi="Times New Roman" w:cs="Times New Roman"/>
          <w:b/>
          <w:sz w:val="24"/>
          <w:szCs w:val="24"/>
        </w:rPr>
        <w:t xml:space="preserve">supplementation of long chain fatty acids and </w:t>
      </w:r>
      <w:r w:rsidR="00BA10BE" w:rsidRPr="00C83482">
        <w:rPr>
          <w:rFonts w:ascii="Times New Roman" w:hAnsi="Times New Roman" w:cs="Times New Roman"/>
          <w:b/>
          <w:sz w:val="24"/>
          <w:szCs w:val="24"/>
        </w:rPr>
        <w:t>allergic</w:t>
      </w:r>
      <w:r w:rsidR="007F5E23" w:rsidRPr="00C83482">
        <w:rPr>
          <w:rFonts w:ascii="Times New Roman" w:hAnsi="Times New Roman" w:cs="Times New Roman"/>
          <w:b/>
          <w:sz w:val="24"/>
          <w:szCs w:val="24"/>
        </w:rPr>
        <w:t xml:space="preserve"> o</w:t>
      </w:r>
      <w:r w:rsidR="00BA10BE" w:rsidRPr="00C83482">
        <w:rPr>
          <w:rFonts w:ascii="Times New Roman" w:hAnsi="Times New Roman" w:cs="Times New Roman"/>
          <w:b/>
          <w:sz w:val="24"/>
          <w:szCs w:val="24"/>
        </w:rPr>
        <w:t>utcomes</w:t>
      </w:r>
    </w:p>
    <w:tbl>
      <w:tblPr>
        <w:tblW w:w="14866" w:type="dxa"/>
        <w:tblInd w:w="-432" w:type="dxa"/>
        <w:tblLayout w:type="fixed"/>
        <w:tblLook w:val="04A0" w:firstRow="1" w:lastRow="0" w:firstColumn="1" w:lastColumn="0" w:noHBand="0" w:noVBand="1"/>
      </w:tblPr>
      <w:tblGrid>
        <w:gridCol w:w="1256"/>
        <w:gridCol w:w="997"/>
        <w:gridCol w:w="856"/>
        <w:gridCol w:w="1140"/>
        <w:gridCol w:w="855"/>
        <w:gridCol w:w="4133"/>
        <w:gridCol w:w="997"/>
        <w:gridCol w:w="713"/>
        <w:gridCol w:w="3919"/>
      </w:tblGrid>
      <w:tr w:rsidR="00142BAE" w:rsidRPr="00BA10BE" w14:paraId="5F024BB0" w14:textId="77777777" w:rsidTr="00EC0E3F">
        <w:trPr>
          <w:cantSplit/>
          <w:trHeight w:val="166"/>
          <w:tblHeader/>
        </w:trPr>
        <w:tc>
          <w:tcPr>
            <w:tcW w:w="1256" w:type="dxa"/>
            <w:tcBorders>
              <w:top w:val="single" w:sz="4" w:space="0" w:color="auto"/>
              <w:bottom w:val="single" w:sz="4" w:space="0" w:color="auto"/>
            </w:tcBorders>
            <w:shd w:val="clear" w:color="000000" w:fill="D9D9D9"/>
            <w:vAlign w:val="center"/>
            <w:hideMark/>
          </w:tcPr>
          <w:p w14:paraId="120A62C1" w14:textId="77777777" w:rsidR="003548C0" w:rsidRPr="00E10FED" w:rsidRDefault="003548C0" w:rsidP="003548C0">
            <w:pPr>
              <w:spacing w:after="0" w:line="240" w:lineRule="auto"/>
              <w:jc w:val="center"/>
              <w:rPr>
                <w:rFonts w:ascii="Times New Roman" w:eastAsia="Times New Roman" w:hAnsi="Times New Roman" w:cs="Times New Roman"/>
                <w:b/>
                <w:bCs/>
                <w:sz w:val="24"/>
                <w:szCs w:val="24"/>
              </w:rPr>
            </w:pPr>
            <w:r w:rsidRPr="00E10FED">
              <w:rPr>
                <w:rFonts w:ascii="Times New Roman" w:eastAsia="Times New Roman" w:hAnsi="Times New Roman" w:cs="Times New Roman"/>
                <w:b/>
                <w:bCs/>
                <w:sz w:val="24"/>
                <w:szCs w:val="24"/>
              </w:rPr>
              <w:t>Study</w:t>
            </w:r>
          </w:p>
        </w:tc>
        <w:tc>
          <w:tcPr>
            <w:tcW w:w="997" w:type="dxa"/>
            <w:tcBorders>
              <w:top w:val="single" w:sz="4" w:space="0" w:color="auto"/>
              <w:bottom w:val="single" w:sz="4" w:space="0" w:color="auto"/>
            </w:tcBorders>
            <w:shd w:val="clear" w:color="000000" w:fill="D9D9D9"/>
            <w:vAlign w:val="center"/>
          </w:tcPr>
          <w:p w14:paraId="337B2F40"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Design</w:t>
            </w:r>
          </w:p>
        </w:tc>
        <w:tc>
          <w:tcPr>
            <w:tcW w:w="856" w:type="dxa"/>
            <w:tcBorders>
              <w:top w:val="single" w:sz="4" w:space="0" w:color="auto"/>
              <w:bottom w:val="single" w:sz="4" w:space="0" w:color="auto"/>
            </w:tcBorders>
            <w:shd w:val="clear" w:color="000000" w:fill="D9D9D9"/>
            <w:vAlign w:val="center"/>
            <w:hideMark/>
          </w:tcPr>
          <w:p w14:paraId="17D07961" w14:textId="77777777" w:rsidR="003548C0"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 xml:space="preserve">N </w:t>
            </w:r>
          </w:p>
          <w:p w14:paraId="33CD2A86" w14:textId="77777777" w:rsidR="003548C0" w:rsidRPr="007477EF" w:rsidRDefault="003548C0" w:rsidP="00142BAE">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Int</w:t>
            </w:r>
            <w:r>
              <w:rPr>
                <w:rFonts w:ascii="Times New Roman" w:eastAsia="Times New Roman" w:hAnsi="Times New Roman" w:cs="Times New Roman"/>
                <w:b/>
                <w:bCs/>
                <w:sz w:val="24"/>
                <w:szCs w:val="24"/>
              </w:rPr>
              <w:t>/ Ctrl</w:t>
            </w:r>
          </w:p>
        </w:tc>
        <w:tc>
          <w:tcPr>
            <w:tcW w:w="1140" w:type="dxa"/>
            <w:tcBorders>
              <w:top w:val="single" w:sz="4" w:space="0" w:color="auto"/>
              <w:bottom w:val="single" w:sz="4" w:space="0" w:color="auto"/>
            </w:tcBorders>
            <w:shd w:val="clear" w:color="000000" w:fill="D9D9D9"/>
            <w:vAlign w:val="center"/>
            <w:hideMark/>
          </w:tcPr>
          <w:p w14:paraId="60E51791"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Country</w:t>
            </w:r>
          </w:p>
        </w:tc>
        <w:tc>
          <w:tcPr>
            <w:tcW w:w="855" w:type="dxa"/>
            <w:tcBorders>
              <w:top w:val="single" w:sz="4" w:space="0" w:color="auto"/>
              <w:bottom w:val="single" w:sz="4" w:space="0" w:color="auto"/>
            </w:tcBorders>
            <w:shd w:val="clear" w:color="000000" w:fill="D9D9D9"/>
            <w:vAlign w:val="center"/>
            <w:hideMark/>
          </w:tcPr>
          <w:p w14:paraId="4FC5FB0E"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Fatty acid class</w:t>
            </w:r>
          </w:p>
        </w:tc>
        <w:tc>
          <w:tcPr>
            <w:tcW w:w="4133" w:type="dxa"/>
            <w:tcBorders>
              <w:top w:val="single" w:sz="4" w:space="0" w:color="auto"/>
              <w:bottom w:val="single" w:sz="4" w:space="0" w:color="auto"/>
            </w:tcBorders>
            <w:shd w:val="clear" w:color="000000" w:fill="D9D9D9"/>
            <w:vAlign w:val="center"/>
            <w:hideMark/>
          </w:tcPr>
          <w:p w14:paraId="793D18B5"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Intervention</w:t>
            </w:r>
          </w:p>
        </w:tc>
        <w:tc>
          <w:tcPr>
            <w:tcW w:w="997" w:type="dxa"/>
            <w:tcBorders>
              <w:top w:val="single" w:sz="4" w:space="0" w:color="auto"/>
              <w:bottom w:val="single" w:sz="4" w:space="0" w:color="auto"/>
            </w:tcBorders>
            <w:shd w:val="clear" w:color="000000" w:fill="D9D9D9"/>
            <w:vAlign w:val="center"/>
            <w:hideMark/>
          </w:tcPr>
          <w:p w14:paraId="37E9C2AD"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Disease risk</w:t>
            </w:r>
          </w:p>
        </w:tc>
        <w:tc>
          <w:tcPr>
            <w:tcW w:w="713" w:type="dxa"/>
            <w:tcBorders>
              <w:top w:val="single" w:sz="4" w:space="0" w:color="auto"/>
              <w:bottom w:val="single" w:sz="4" w:space="0" w:color="auto"/>
            </w:tcBorders>
            <w:shd w:val="clear" w:color="000000" w:fill="D9D9D9"/>
            <w:vAlign w:val="center"/>
            <w:hideMark/>
          </w:tcPr>
          <w:p w14:paraId="1DDE487B"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Age</w:t>
            </w:r>
          </w:p>
        </w:tc>
        <w:tc>
          <w:tcPr>
            <w:tcW w:w="3919" w:type="dxa"/>
            <w:tcBorders>
              <w:top w:val="single" w:sz="4" w:space="0" w:color="auto"/>
              <w:bottom w:val="single" w:sz="4" w:space="0" w:color="auto"/>
            </w:tcBorders>
            <w:shd w:val="clear" w:color="000000" w:fill="D9D9D9"/>
            <w:vAlign w:val="center"/>
            <w:hideMark/>
          </w:tcPr>
          <w:p w14:paraId="738F6428" w14:textId="77777777" w:rsidR="003548C0" w:rsidRPr="007477EF" w:rsidRDefault="003548C0" w:rsidP="003548C0">
            <w:pPr>
              <w:spacing w:after="0" w:line="240" w:lineRule="auto"/>
              <w:jc w:val="center"/>
              <w:rPr>
                <w:rFonts w:ascii="Times New Roman" w:eastAsia="Times New Roman" w:hAnsi="Times New Roman" w:cs="Times New Roman"/>
                <w:b/>
                <w:bCs/>
                <w:sz w:val="24"/>
                <w:szCs w:val="24"/>
              </w:rPr>
            </w:pPr>
            <w:r w:rsidRPr="007477EF">
              <w:rPr>
                <w:rFonts w:ascii="Times New Roman" w:eastAsia="Times New Roman" w:hAnsi="Times New Roman" w:cs="Times New Roman"/>
                <w:b/>
                <w:bCs/>
                <w:sz w:val="24"/>
                <w:szCs w:val="24"/>
              </w:rPr>
              <w:t>Outcomes reported</w:t>
            </w:r>
          </w:p>
        </w:tc>
      </w:tr>
      <w:tr w:rsidR="00142BAE" w:rsidRPr="00BA10BE" w14:paraId="3E58F9B5" w14:textId="77777777" w:rsidTr="00EC0E3F">
        <w:trPr>
          <w:cantSplit/>
          <w:trHeight w:val="90"/>
        </w:trPr>
        <w:tc>
          <w:tcPr>
            <w:tcW w:w="1256" w:type="dxa"/>
            <w:tcBorders>
              <w:top w:val="single" w:sz="4" w:space="0" w:color="auto"/>
              <w:bottom w:val="single" w:sz="4" w:space="0" w:color="auto"/>
            </w:tcBorders>
            <w:shd w:val="clear" w:color="000000" w:fill="D9D9D9"/>
            <w:vAlign w:val="center"/>
          </w:tcPr>
          <w:p w14:paraId="761E9433" w14:textId="5131DFF5"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hAnsi="Times New Roman" w:cs="Times New Roman"/>
                <w:sz w:val="24"/>
              </w:rPr>
              <w:t>Klemens</w:t>
            </w:r>
            <w:proofErr w:type="spellEnd"/>
            <w:r w:rsidRPr="00C83482">
              <w:rPr>
                <w:rFonts w:ascii="Times New Roman" w:hAnsi="Times New Roman" w:cs="Times New Roman"/>
                <w:sz w:val="24"/>
              </w:rPr>
              <w:t xml:space="preserve"> </w:t>
            </w:r>
            <w:r w:rsidR="008C656F" w:rsidRPr="00C83482">
              <w:rPr>
                <w:rFonts w:ascii="Times New Roman" w:hAnsi="Times New Roman" w:cs="Times New Roman"/>
                <w:sz w:val="24"/>
              </w:rPr>
              <w:fldChar w:fldCharType="begin"/>
            </w:r>
            <w:r w:rsidR="00811CC7">
              <w:rPr>
                <w:rFonts w:ascii="Times New Roman" w:hAnsi="Times New Roman" w:cs="Times New Roman"/>
                <w:sz w:val="24"/>
              </w:rPr>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rsidRPr="00811CC7">
              <w:rPr>
                <w:rFonts w:ascii="Times New Roman" w:hAnsi="Times New Roman" w:cs="Times New Roman"/>
                <w:sz w:val="24"/>
              </w:rPr>
              <w:fldChar w:fldCharType="separate"/>
            </w:r>
            <w:r w:rsidR="00811CC7">
              <w:rPr>
                <w:rFonts w:ascii="Times New Roman" w:hAnsi="Times New Roman" w:cs="Times New Roman"/>
                <w:noProof/>
                <w:sz w:val="24"/>
              </w:rPr>
              <w:t>(</w:t>
            </w:r>
            <w:hyperlink w:anchor="_ENREF_23" w:tooltip="Klemens, 2011 #740" w:history="1">
              <w:r w:rsidR="00811CC7">
                <w:rPr>
                  <w:rFonts w:ascii="Times New Roman" w:hAnsi="Times New Roman" w:cs="Times New Roman"/>
                  <w:noProof/>
                  <w:sz w:val="24"/>
                </w:rPr>
                <w:t>23</w:t>
              </w:r>
            </w:hyperlink>
            <w:r w:rsidR="00811CC7">
              <w:rPr>
                <w:rFonts w:ascii="Times New Roman" w:hAnsi="Times New Roman" w:cs="Times New Roman"/>
                <w:noProof/>
                <w:sz w:val="24"/>
              </w:rPr>
              <w:t>)</w:t>
            </w:r>
            <w:r w:rsidR="008C656F" w:rsidRPr="00C83482">
              <w:rPr>
                <w:rFonts w:ascii="Times New Roman" w:hAnsi="Times New Roman" w:cs="Times New Roman"/>
                <w:sz w:val="24"/>
              </w:rPr>
              <w:fldChar w:fldCharType="end"/>
            </w:r>
          </w:p>
        </w:tc>
        <w:tc>
          <w:tcPr>
            <w:tcW w:w="997" w:type="dxa"/>
            <w:tcBorders>
              <w:top w:val="single" w:sz="4" w:space="0" w:color="auto"/>
              <w:bottom w:val="single" w:sz="4" w:space="0" w:color="auto"/>
            </w:tcBorders>
            <w:vAlign w:val="center"/>
          </w:tcPr>
          <w:p w14:paraId="0E284CA3" w14:textId="77777777" w:rsidR="003548C0"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SR</w:t>
            </w:r>
          </w:p>
        </w:tc>
        <w:tc>
          <w:tcPr>
            <w:tcW w:w="856" w:type="dxa"/>
            <w:tcBorders>
              <w:top w:val="single" w:sz="4" w:space="0" w:color="auto"/>
              <w:bottom w:val="single" w:sz="4" w:space="0" w:color="auto"/>
            </w:tcBorders>
            <w:shd w:val="clear" w:color="auto" w:fill="auto"/>
            <w:vAlign w:val="center"/>
          </w:tcPr>
          <w:p w14:paraId="3B10B01A" w14:textId="77777777" w:rsidR="003548C0"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 RCT</w:t>
            </w:r>
          </w:p>
          <w:p w14:paraId="0A40B9B4" w14:textId="77777777" w:rsidR="003548C0" w:rsidRPr="00380F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(949)</w:t>
            </w:r>
          </w:p>
        </w:tc>
        <w:tc>
          <w:tcPr>
            <w:tcW w:w="1140" w:type="dxa"/>
            <w:tcBorders>
              <w:top w:val="single" w:sz="4" w:space="0" w:color="auto"/>
              <w:bottom w:val="single" w:sz="4" w:space="0" w:color="auto"/>
            </w:tcBorders>
            <w:shd w:val="clear" w:color="auto" w:fill="auto"/>
            <w:vAlign w:val="center"/>
          </w:tcPr>
          <w:p w14:paraId="7020E33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55" w:type="dxa"/>
            <w:tcBorders>
              <w:top w:val="single" w:sz="4" w:space="0" w:color="auto"/>
              <w:bottom w:val="single" w:sz="4" w:space="0" w:color="auto"/>
            </w:tcBorders>
            <w:shd w:val="clear" w:color="auto" w:fill="auto"/>
            <w:vAlign w:val="center"/>
          </w:tcPr>
          <w:p w14:paraId="38B990FE" w14:textId="77777777" w:rsidR="003548C0" w:rsidRDefault="003548C0" w:rsidP="007F5E2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vAlign w:val="center"/>
          </w:tcPr>
          <w:p w14:paraId="41FC3C36" w14:textId="77777777" w:rsidR="003548C0" w:rsidRPr="003548C0" w:rsidRDefault="003548C0" w:rsidP="00774B70">
            <w:pPr>
              <w:spacing w:after="0" w:line="240" w:lineRule="auto"/>
              <w:jc w:val="center"/>
              <w:rPr>
                <w:rFonts w:ascii="Times New Roman" w:eastAsia="Times New Roman" w:hAnsi="Times New Roman" w:cs="Times New Roman"/>
                <w:sz w:val="24"/>
                <w:szCs w:val="24"/>
              </w:rPr>
            </w:pPr>
            <w:r w:rsidRPr="003548C0">
              <w:rPr>
                <w:rFonts w:ascii="Times New Roman" w:eastAsia="Times New Roman" w:hAnsi="Times New Roman" w:cs="Times New Roman"/>
                <w:b/>
                <w:sz w:val="24"/>
                <w:szCs w:val="24"/>
              </w:rPr>
              <w:t>Pregnant/lactating women</w:t>
            </w:r>
            <w:r>
              <w:rPr>
                <w:rFonts w:ascii="Times New Roman" w:eastAsia="Times New Roman" w:hAnsi="Times New Roman" w:cs="Times New Roman"/>
                <w:sz w:val="24"/>
                <w:szCs w:val="24"/>
              </w:rPr>
              <w:t xml:space="preserve">. </w:t>
            </w:r>
            <w:r w:rsidRPr="003548C0">
              <w:rPr>
                <w:rFonts w:ascii="Times New Roman" w:eastAsia="Times New Roman" w:hAnsi="Times New Roman" w:cs="Times New Roman"/>
                <w:sz w:val="24"/>
                <w:szCs w:val="24"/>
              </w:rPr>
              <w:t>Supplementation of pregnant or lactating women with n-3 PUFA, versus olive oil (3), placebo not described (1) or soya oil (1)</w:t>
            </w:r>
          </w:p>
        </w:tc>
        <w:tc>
          <w:tcPr>
            <w:tcW w:w="997" w:type="dxa"/>
            <w:tcBorders>
              <w:top w:val="single" w:sz="4" w:space="0" w:color="auto"/>
              <w:bottom w:val="single" w:sz="4" w:space="0" w:color="auto"/>
            </w:tcBorders>
            <w:shd w:val="clear" w:color="auto" w:fill="auto"/>
            <w:vAlign w:val="center"/>
          </w:tcPr>
          <w:p w14:paraId="049EB89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713" w:type="dxa"/>
            <w:tcBorders>
              <w:top w:val="single" w:sz="4" w:space="0" w:color="auto"/>
              <w:bottom w:val="single" w:sz="4" w:space="0" w:color="auto"/>
            </w:tcBorders>
            <w:shd w:val="clear" w:color="auto" w:fill="auto"/>
            <w:vAlign w:val="center"/>
          </w:tcPr>
          <w:p w14:paraId="581C2B9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919" w:type="dxa"/>
            <w:tcBorders>
              <w:top w:val="single" w:sz="4" w:space="0" w:color="auto"/>
              <w:bottom w:val="single" w:sz="4" w:space="0" w:color="auto"/>
            </w:tcBorders>
            <w:shd w:val="clear" w:color="auto" w:fill="auto"/>
            <w:vAlign w:val="center"/>
          </w:tcPr>
          <w:p w14:paraId="4BC0CBD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Wheeze, Eczema, Food allergy, Allergic sensitisation</w:t>
            </w:r>
          </w:p>
        </w:tc>
      </w:tr>
      <w:tr w:rsidR="00142BAE" w:rsidRPr="00BA10BE" w14:paraId="5625CAA4"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3F2F093E" w14:textId="44AC2BFF" w:rsidR="003548C0" w:rsidRPr="00811CC7" w:rsidRDefault="003548C0" w:rsidP="005465B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Birch, 2010</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&lt;EndNote&gt;&lt;Cite&gt;&lt;Author&gt;Birch&lt;/Author&gt;&lt;Year&gt;2010&lt;/Year&gt;&lt;RecNum&gt;3930&lt;/RecNum&gt;&lt;DisplayText&gt;(3)&lt;/DisplayText&gt;&lt;record&gt;&lt;rec-number&gt;3930&lt;/rec-number&gt;&lt;foreign-keys&gt;&lt;key app="EN" db-id="pdz5ff5auvzrzxe5feuxsevkxdx5fvzaa0ra"&gt;3930&lt;/key&gt;&lt;/foreign-keys&gt;&lt;ref-type name="Journal Article"&gt;17&lt;/ref-type&gt;&lt;contributors&gt;&lt;authors&gt;&lt;author&gt;Birch, E. E.&lt;/author&gt;&lt;author&gt;Khoury, J. C.&lt;/author&gt;&lt;author&gt;Berseth, C. L.&lt;/author&gt;&lt;author&gt;Castaneda, Y. S.&lt;/author&gt;&lt;author&gt;Couch, J. M.&lt;/author&gt;&lt;author&gt;Bean, J.&lt;/author&gt;&lt;author&gt;Tamer, R.&lt;/author&gt;&lt;author&gt;Harris, C. L.&lt;/author&gt;&lt;author&gt;Mitmesse, S. H.&lt;/author&gt;&lt;author&gt;Scalabrin, D. M.&lt;/author&gt;&lt;/authors&gt;&lt;/contributors&gt;&lt;titles&gt;&lt;title&gt;The Impact of Early Nutrition on Incidence of Allergic Manifestations and Common Respiratory Illnesses in Children&lt;/title&gt;&lt;secondary-title&gt;Journal of Pediatrics&lt;/secondary-title&gt;&lt;/titles&gt;&lt;periodical&gt;&lt;full-title&gt;Journal of Pediatrics&lt;/full-title&gt;&lt;/periodical&gt;&lt;pages&gt;902-U68&lt;/pages&gt;&lt;volume&gt;156&lt;/volume&gt;&lt;number&gt;6&lt;/number&gt;&lt;dates&gt;&lt;year&gt;2010&lt;/year&gt;&lt;pub-dates&gt;&lt;date&gt;Jun&lt;/date&gt;&lt;/pub-dates&gt;&lt;/dates&gt;&lt;isbn&gt;0022-3476&lt;/isbn&gt;&lt;accession-num&gt;WOS:000277935400009&lt;/accession-num&gt;&lt;urls&gt;&lt;related-urls&gt;&lt;url&gt;&amp;lt;Go to ISI&amp;gt;://WOS:000277935400009&lt;/url&gt;&lt;url&gt;http://ac.els-cdn.com/S002234761000003X/1-s2.0-S002234761000003X-main.pdf?_tid=95c9a92e-ae9e-11e3-8bb0-00000aab0f01&amp;amp;acdnat=1395148369_d60c1e7e44ef495ce1a9769deaa159df&lt;/url&gt;&lt;/related-urls&gt;&lt;/urls&gt;&lt;electronic-resource-num&gt;10.1016/j.jpeds.2010.01.002&lt;/electronic-resource-num&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3" w:tooltip="Birch, 2010 #3930" w:history="1">
              <w:r w:rsidR="00811CC7">
                <w:rPr>
                  <w:rFonts w:ascii="Times New Roman" w:eastAsia="Times New Roman" w:hAnsi="Times New Roman" w:cs="Times New Roman"/>
                  <w:noProof/>
                  <w:sz w:val="24"/>
                  <w:szCs w:val="24"/>
                </w:rPr>
                <w:t>3</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p w14:paraId="76705F3B" w14:textId="05D9B1F7" w:rsidR="00301C28" w:rsidRPr="00C83482" w:rsidRDefault="00301C28"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Foiles</w:t>
            </w:r>
            <w:proofErr w:type="spellEnd"/>
            <w:r w:rsidRPr="00C83482">
              <w:rPr>
                <w:rFonts w:ascii="Times New Roman" w:eastAsia="Times New Roman" w:hAnsi="Times New Roman" w:cs="Times New Roman"/>
                <w:sz w:val="24"/>
                <w:szCs w:val="24"/>
              </w:rPr>
              <w:t>, 2015</w:t>
            </w:r>
            <w:r w:rsidR="00E10FED" w:rsidRPr="00C83482">
              <w:rPr>
                <w:rFonts w:ascii="Times New Roman" w:eastAsia="Times New Roman" w:hAnsi="Times New Roman" w:cs="Times New Roman"/>
                <w:sz w:val="24"/>
                <w:szCs w:val="24"/>
              </w:rPr>
              <w:t xml:space="preserve"> </w:t>
            </w:r>
            <w:r w:rsidR="00811CC7">
              <w:rPr>
                <w:rFonts w:ascii="Times New Roman" w:eastAsia="Times New Roman" w:hAnsi="Times New Roman" w:cs="Times New Roman"/>
                <w:noProof/>
                <w:lang w:val="en-US"/>
              </w:rPr>
              <w:fldChar w:fldCharType="begin">
                <w:fldData xml:space="preserve">PEVuZE5vdGU+PENpdGU+PEF1dGhvcj5Gb2lsZXM8L0F1dGhvcj48WWVhcj4yMDE2PC9ZZWFyPjxS
ZWNOdW0+MTYxOTwvUmVjTnVtPjxEaXNwbGF5VGV4dD4oMjQpPC9EaXNwbGF5VGV4dD48cmVjb3Jk
PjxyZWMtbnVtYmVyPjE2MTk8L3JlYy1udW1iZXI+PGZvcmVpZ24ta2V5cz48a2V5IGFwcD0iRU4i
IGRiLWlkPSJ4dnhzMHBzYWh4NXpwdWVzMnI3eHMydjB6ZHY5c2VkOXRzcnIiPjE2MTk8L2tleT48
L2ZvcmVpZ24ta2V5cz48cmVmLXR5cGUgbmFtZT0iSm91cm5hbCBBcnRpY2xlIj4xNzwvcmVmLXR5
cGU+PGNvbnRyaWJ1dG9ycz48YXV0aG9ycz48YXV0aG9yPkZvaWxlcywgQS4gTS48L2F1dGhvcj48
YXV0aG9yPktlcmxpbmcsIEUuIEguPC9hdXRob3I+PGF1dGhvcj5XaWNrLCBKLiBBLjwvYXV0aG9y
PjxhdXRob3I+U2NhbGFicmluLCBELiBNLiBGLjwvYXV0aG9yPjxhdXRob3I+Q29sb21ibywgSi48
L2F1dGhvcj48YXV0aG9yPkNhcmxzb24sIFMuIEUuPC9hdXRob3I+PC9hdXRob3JzPjwvY29udHJp
YnV0b3JzPjxhdXRoLWFkZHJlc3M+Uy5FLiBDYXJsc29uLCBEZXBhcnRtZW50IG9mIERpZXRldGlj
cyBhbmQgTnV0cml0aW9uLCBVbml2ZXJzaXR5IG9mIEthbnNhcyBNZWRpY2FsIENlbnRlciwgMzkw
MSBSYWluYm93IEJsdmQsIE1TIDQwMTMsIEthbnNhcyBDaXR5LCBLUyA2NjE2MCwgVW5pdGVkIFN0
YXRlcy4gRS1tYWlsOiBzY2FybHNvbkBrdW1jLmVkdTwvYXV0aC1hZGRyZXNzPjx0aXRsZXM+PHRp
dGxlPkZvcm11bGEgd2l0aCBsb25nLWNoYWluIHBvbHl1bnNhdHVyYXRlZCBmYXR0eSBhY2lkcyBy
ZWR1Y2VzIGluY2lkZW5jZSBvZiBhbGxlcmd5IGluIGVhcmx5IGNoaWxkaG9vZDwvdGl0bGU+PHNl
Y29uZGFyeS10aXRsZT5QZWRpYXRyaWMgQWxsZXJneSBhbmQgSW1tdW5vbG9neTwvc2Vjb25kYXJ5
LXRpdGxlPjwvdGl0bGVzPjxwZXJpb2RpY2FsPjxmdWxsLXRpdGxlPlBlZGlhdHJpYyBhbGxlcmd5
IGFuZCBpbW11bm9sb2d5PC9mdWxsLXRpdGxlPjwvcGVyaW9kaWNhbD48cGFnZXM+MTU2LTE2MTwv
cGFnZXM+PHZvbHVtZT4yNzwvdm9sdW1lPjxudW1iZXI+MjwvbnVtYmVyPjxrZXl3b3Jkcz48a2V5
d29yZD4qYWxsZXJneS90aCBbVGhlcmFweV08L2tleXdvcmQ+PGtleXdvcmQ+YXJ0aWNsZTwva2V5
d29yZD48a2V5d29yZD5hc3RobWE8L2tleXdvcmQ+PGtleXdvcmQ+Y2hpbGQ8L2tleXdvcmQ+PGtl
eXdvcmQ+KmNoaWxkaG9vZCBkaXNlYXNlL3RoIFtUaGVyYXB5XTwva2V5d29yZD48a2V5d29yZD5j
b250cm9sbGVkIGNsaW5pY2FsIHRyaWFsPC9rZXl3b3JkPjxrZXl3b3JkPmNvbnRyb2xsZWQgc3R1
ZHk8L2tleXdvcmQ+PGtleXdvcmQ+ZmVtYWxlPC9rZXl3b3JkPjxrZXl3b3JkPmZvbGxvdyB1cDwv
a2V5d29yZD48a2V5d29yZD5odW1hbjwva2V5d29yZD48a2V5d29yZD5pbW11bml0eTwva2V5d29y
ZD48a2V5d29yZD5pbmNpZGVuY2U8L2tleXdvcmQ+PGtleXdvcmQ+bWFsZTwva2V5d29yZD48a2V5
d29yZD4qbnV0cml0aW9uYWwgc3VwcG9ydDwva2V5d29yZD48a2V5d29yZD5wcmlvcml0eSBqb3Vy
bmFsPC9rZXl3b3JkPjxrZXl3b3JkPnNraW4gYWxsZXJneTwva2V5d29yZD48a2V5d29yZD53aGVl
emluZzwva2V5d29yZD48a2V5d29yZD5hcmFjaGlkb25pYyBhY2lkPC9rZXl3b3JkPjxrZXl3b3Jk
PmRvY29zYWhleGFlbm9pYyBhY2lkPC9rZXl3b3JkPjxrZXl3b3JkPipsb25nIGNoYWluIGZhdHR5
IGFjaWQ8L2tleXdvcmQ+PGtleXdvcmQ+KnBvbHl1bnNhdHVyYXRlZCBmYXR0eSBhY2lkPC9rZXl3
b3JkPjxrZXl3b3JkPmFsbGVyZ2ljIGRpc2Vhc2U8L2tleXdvcmQ+PGtleXdvcmQ+KmFsbGVyZ3k8
L2tleXdvcmQ+PGtleXdvcmQ+aW5mYW5jeTwva2V5d29yZD48a2V5d29yZD5pbmZhbnQ8L2tleXdv
cmQ+PGtleXdvcmQ+bWFqb3IgY2xpbmljYWwgc3R1ZHk8L2tleXdvcmQ+PGtleXdvcmQ+bWVkaWNh
bCByZWNvcmQ8L2tleXdvcmQ+PGtleXdvcmQ+bmVydm91cyBzeXN0ZW0gZGV2ZWxvcG1lbnQ8L2tl
eXdvcmQ+PGtleXdvcmQ+c2tpbjwva2V5d29yZD48a2V5d29yZD5Vbml0ZWQgU3RhdGVzPC9rZXl3
b3JkPjxrZXl3b3JkPmRpYW1vbmQ8L2tleXdvcmQ+PC9rZXl3b3Jkcz48ZGF0ZXM+PHllYXI+MjAx
NjwveWVhcj48L2RhdGVzPjxwdWItbG9jYXRpb24+VW5pdGVkIEtpbmdkb208L3B1Yi1sb2NhdGlv
bj48cHVibGlzaGVyPkJsYWNrd2VsbCBQdWJsaXNoaW5nIEx0ZCAoRS1tYWlsOiBjdXN0b21lcnNl
cnZpY2VzQG94b25ibGFja3dlbGxwdWJsaXNoaW5nLmNvbSk8L3B1Ymxpc2hlcj48aXNibj4wOTA1
LTYxNTc8L2lzYm4+PHVybHM+PHJlbGF0ZWQtdXJscz48dXJsPmh0dHA6Ly93d3cud2lsZXkuY29t
L2J3L2pvdXJuYWwuYXNwP3JlZj0wOTA1LTYxNTc8L3VybD48dXJsPmh0dHA6Ly9vdmlkc3Aub3Zp
ZC5jb20vb3ZpZHdlYi5jZ2k/VD1KUyZhbXA7UEFHRT1yZWZlcmVuY2UmYW1wO0Q9ZW1lZDE4YSZh
bXA7TkVXUz1OJmFtcDtBTj02MDg0MDAxMDA8L3VybD48L3JlbGF0ZWQtdXJscz48L3VybHM+PC9y
ZWNvcmQ+PC9DaXRlPjwvRW5kTm90ZT4A
</w:fldData>
              </w:fldChar>
            </w:r>
            <w:r w:rsidR="00811CC7">
              <w:rPr>
                <w:rFonts w:ascii="Times New Roman" w:eastAsia="Times New Roman" w:hAnsi="Times New Roman" w:cs="Times New Roman"/>
                <w:noProof/>
                <w:lang w:val="en-US"/>
              </w:rPr>
              <w:instrText xml:space="preserve"> ADDIN EN.CITE </w:instrText>
            </w:r>
            <w:r w:rsidR="00811CC7">
              <w:rPr>
                <w:rFonts w:ascii="Times New Roman" w:eastAsia="Times New Roman" w:hAnsi="Times New Roman" w:cs="Times New Roman"/>
                <w:noProof/>
                <w:lang w:val="en-US"/>
              </w:rPr>
              <w:fldChar w:fldCharType="begin">
                <w:fldData xml:space="preserve">PEVuZE5vdGU+PENpdGU+PEF1dGhvcj5Gb2lsZXM8L0F1dGhvcj48WWVhcj4yMDE2PC9ZZWFyPjxS
ZWNOdW0+MTYxOTwvUmVjTnVtPjxEaXNwbGF5VGV4dD4oMjQpPC9EaXNwbGF5VGV4dD48cmVjb3Jk
PjxyZWMtbnVtYmVyPjE2MTk8L3JlYy1udW1iZXI+PGZvcmVpZ24ta2V5cz48a2V5IGFwcD0iRU4i
IGRiLWlkPSJ4dnhzMHBzYWh4NXpwdWVzMnI3eHMydjB6ZHY5c2VkOXRzcnIiPjE2MTk8L2tleT48
L2ZvcmVpZ24ta2V5cz48cmVmLXR5cGUgbmFtZT0iSm91cm5hbCBBcnRpY2xlIj4xNzwvcmVmLXR5
cGU+PGNvbnRyaWJ1dG9ycz48YXV0aG9ycz48YXV0aG9yPkZvaWxlcywgQS4gTS48L2F1dGhvcj48
YXV0aG9yPktlcmxpbmcsIEUuIEguPC9hdXRob3I+PGF1dGhvcj5XaWNrLCBKLiBBLjwvYXV0aG9y
PjxhdXRob3I+U2NhbGFicmluLCBELiBNLiBGLjwvYXV0aG9yPjxhdXRob3I+Q29sb21ibywgSi48
L2F1dGhvcj48YXV0aG9yPkNhcmxzb24sIFMuIEUuPC9hdXRob3I+PC9hdXRob3JzPjwvY29udHJp
YnV0b3JzPjxhdXRoLWFkZHJlc3M+Uy5FLiBDYXJsc29uLCBEZXBhcnRtZW50IG9mIERpZXRldGlj
cyBhbmQgTnV0cml0aW9uLCBVbml2ZXJzaXR5IG9mIEthbnNhcyBNZWRpY2FsIENlbnRlciwgMzkw
MSBSYWluYm93IEJsdmQsIE1TIDQwMTMsIEthbnNhcyBDaXR5LCBLUyA2NjE2MCwgVW5pdGVkIFN0
YXRlcy4gRS1tYWlsOiBzY2FybHNvbkBrdW1jLmVkdTwvYXV0aC1hZGRyZXNzPjx0aXRsZXM+PHRp
dGxlPkZvcm11bGEgd2l0aCBsb25nLWNoYWluIHBvbHl1bnNhdHVyYXRlZCBmYXR0eSBhY2lkcyBy
ZWR1Y2VzIGluY2lkZW5jZSBvZiBhbGxlcmd5IGluIGVhcmx5IGNoaWxkaG9vZDwvdGl0bGU+PHNl
Y29uZGFyeS10aXRsZT5QZWRpYXRyaWMgQWxsZXJneSBhbmQgSW1tdW5vbG9neTwvc2Vjb25kYXJ5
LXRpdGxlPjwvdGl0bGVzPjxwZXJpb2RpY2FsPjxmdWxsLXRpdGxlPlBlZGlhdHJpYyBhbGxlcmd5
IGFuZCBpbW11bm9sb2d5PC9mdWxsLXRpdGxlPjwvcGVyaW9kaWNhbD48cGFnZXM+MTU2LTE2MTwv
cGFnZXM+PHZvbHVtZT4yNzwvdm9sdW1lPjxudW1iZXI+MjwvbnVtYmVyPjxrZXl3b3Jkcz48a2V5
d29yZD4qYWxsZXJneS90aCBbVGhlcmFweV08L2tleXdvcmQ+PGtleXdvcmQ+YXJ0aWNsZTwva2V5
d29yZD48a2V5d29yZD5hc3RobWE8L2tleXdvcmQ+PGtleXdvcmQ+Y2hpbGQ8L2tleXdvcmQ+PGtl
eXdvcmQ+KmNoaWxkaG9vZCBkaXNlYXNlL3RoIFtUaGVyYXB5XTwva2V5d29yZD48a2V5d29yZD5j
b250cm9sbGVkIGNsaW5pY2FsIHRyaWFsPC9rZXl3b3JkPjxrZXl3b3JkPmNvbnRyb2xsZWQgc3R1
ZHk8L2tleXdvcmQ+PGtleXdvcmQ+ZmVtYWxlPC9rZXl3b3JkPjxrZXl3b3JkPmZvbGxvdyB1cDwv
a2V5d29yZD48a2V5d29yZD5odW1hbjwva2V5d29yZD48a2V5d29yZD5pbW11bml0eTwva2V5d29y
ZD48a2V5d29yZD5pbmNpZGVuY2U8L2tleXdvcmQ+PGtleXdvcmQ+bWFsZTwva2V5d29yZD48a2V5
d29yZD4qbnV0cml0aW9uYWwgc3VwcG9ydDwva2V5d29yZD48a2V5d29yZD5wcmlvcml0eSBqb3Vy
bmFsPC9rZXl3b3JkPjxrZXl3b3JkPnNraW4gYWxsZXJneTwva2V5d29yZD48a2V5d29yZD53aGVl
emluZzwva2V5d29yZD48a2V5d29yZD5hcmFjaGlkb25pYyBhY2lkPC9rZXl3b3JkPjxrZXl3b3Jk
PmRvY29zYWhleGFlbm9pYyBhY2lkPC9rZXl3b3JkPjxrZXl3b3JkPipsb25nIGNoYWluIGZhdHR5
IGFjaWQ8L2tleXdvcmQ+PGtleXdvcmQ+KnBvbHl1bnNhdHVyYXRlZCBmYXR0eSBhY2lkPC9rZXl3
b3JkPjxrZXl3b3JkPmFsbGVyZ2ljIGRpc2Vhc2U8L2tleXdvcmQ+PGtleXdvcmQ+KmFsbGVyZ3k8
L2tleXdvcmQ+PGtleXdvcmQ+aW5mYW5jeTwva2V5d29yZD48a2V5d29yZD5pbmZhbnQ8L2tleXdv
cmQ+PGtleXdvcmQ+bWFqb3IgY2xpbmljYWwgc3R1ZHk8L2tleXdvcmQ+PGtleXdvcmQ+bWVkaWNh
bCByZWNvcmQ8L2tleXdvcmQ+PGtleXdvcmQ+bmVydm91cyBzeXN0ZW0gZGV2ZWxvcG1lbnQ8L2tl
eXdvcmQ+PGtleXdvcmQ+c2tpbjwva2V5d29yZD48a2V5d29yZD5Vbml0ZWQgU3RhdGVzPC9rZXl3
b3JkPjxrZXl3b3JkPmRpYW1vbmQ8L2tleXdvcmQ+PC9rZXl3b3Jkcz48ZGF0ZXM+PHllYXI+MjAx
NjwveWVhcj48L2RhdGVzPjxwdWItbG9jYXRpb24+VW5pdGVkIEtpbmdkb208L3B1Yi1sb2NhdGlv
bj48cHVibGlzaGVyPkJsYWNrd2VsbCBQdWJsaXNoaW5nIEx0ZCAoRS1tYWlsOiBjdXN0b21lcnNl
cnZpY2VzQG94b25ibGFja3dlbGxwdWJsaXNoaW5nLmNvbSk8L3B1Ymxpc2hlcj48aXNibj4wOTA1
LTYxNTc8L2lzYm4+PHVybHM+PHJlbGF0ZWQtdXJscz48dXJsPmh0dHA6Ly93d3cud2lsZXkuY29t
L2J3L2pvdXJuYWwuYXNwP3JlZj0wOTA1LTYxNTc8L3VybD48dXJsPmh0dHA6Ly9vdmlkc3Aub3Zp
ZC5jb20vb3ZpZHdlYi5jZ2k/VD1KUyZhbXA7UEFHRT1yZWZlcmVuY2UmYW1wO0Q9ZW1lZDE4YSZh
bXA7TkVXUz1OJmFtcDtBTj02MDg0MDAxMDA8L3VybD48L3JlbGF0ZWQtdXJscz48L3VybHM+PC9y
ZWNvcmQ+PC9DaXRlPjwvRW5kTm90ZT4A
</w:fldData>
              </w:fldChar>
            </w:r>
            <w:r w:rsidR="00811CC7">
              <w:rPr>
                <w:rFonts w:ascii="Times New Roman" w:eastAsia="Times New Roman" w:hAnsi="Times New Roman" w:cs="Times New Roman"/>
                <w:noProof/>
                <w:lang w:val="en-US"/>
              </w:rPr>
              <w:instrText xml:space="preserve"> ADDIN EN.CITE.DATA </w:instrText>
            </w:r>
            <w:r w:rsidR="00811CC7">
              <w:rPr>
                <w:rFonts w:ascii="Times New Roman" w:eastAsia="Times New Roman" w:hAnsi="Times New Roman" w:cs="Times New Roman"/>
                <w:noProof/>
                <w:lang w:val="en-US"/>
              </w:rPr>
            </w:r>
            <w:r w:rsidR="00811CC7">
              <w:rPr>
                <w:rFonts w:ascii="Times New Roman" w:eastAsia="Times New Roman" w:hAnsi="Times New Roman" w:cs="Times New Roman"/>
                <w:noProof/>
                <w:lang w:val="en-US"/>
              </w:rPr>
              <w:fldChar w:fldCharType="end"/>
            </w:r>
            <w:r w:rsidR="00811CC7">
              <w:rPr>
                <w:rFonts w:ascii="Times New Roman" w:eastAsia="Times New Roman" w:hAnsi="Times New Roman" w:cs="Times New Roman"/>
                <w:noProof/>
                <w:lang w:val="en-US"/>
              </w:rPr>
              <w:fldChar w:fldCharType="separate"/>
            </w:r>
            <w:r w:rsidR="00811CC7">
              <w:rPr>
                <w:rFonts w:ascii="Times New Roman" w:eastAsia="Times New Roman" w:hAnsi="Times New Roman" w:cs="Times New Roman"/>
                <w:noProof/>
                <w:lang w:val="en-US"/>
              </w:rPr>
              <w:t>(</w:t>
            </w:r>
            <w:hyperlink w:anchor="_ENREF_24" w:tooltip="Foiles, 2016 #1619" w:history="1">
              <w:r w:rsidR="00811CC7">
                <w:rPr>
                  <w:rFonts w:ascii="Times New Roman" w:eastAsia="Times New Roman" w:hAnsi="Times New Roman" w:cs="Times New Roman"/>
                  <w:noProof/>
                  <w:lang w:val="en-US"/>
                </w:rPr>
                <w:t>24</w:t>
              </w:r>
            </w:hyperlink>
            <w:r w:rsidR="00811CC7">
              <w:rPr>
                <w:rFonts w:ascii="Times New Roman" w:eastAsia="Times New Roman" w:hAnsi="Times New Roman" w:cs="Times New Roman"/>
                <w:noProof/>
                <w:lang w:val="en-US"/>
              </w:rPr>
              <w:t>)</w:t>
            </w:r>
            <w:r w:rsidR="00811CC7">
              <w:rPr>
                <w:rFonts w:ascii="Times New Roman" w:eastAsia="Times New Roman" w:hAnsi="Times New Roman" w:cs="Times New Roman"/>
                <w:noProof/>
                <w:lang w:val="en-US"/>
              </w:rPr>
              <w:fldChar w:fldCharType="end"/>
            </w:r>
          </w:p>
        </w:tc>
        <w:tc>
          <w:tcPr>
            <w:tcW w:w="997" w:type="dxa"/>
            <w:tcBorders>
              <w:top w:val="single" w:sz="4" w:space="0" w:color="auto"/>
              <w:bottom w:val="single" w:sz="4" w:space="0" w:color="auto"/>
            </w:tcBorders>
            <w:vAlign w:val="center"/>
          </w:tcPr>
          <w:p w14:paraId="50024967"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02C6CEB6" w14:textId="77777777" w:rsidR="003548C0" w:rsidRPr="00380FEF" w:rsidRDefault="003548C0" w:rsidP="00774B70">
            <w:pPr>
              <w:spacing w:after="0" w:line="240" w:lineRule="auto"/>
              <w:jc w:val="center"/>
              <w:rPr>
                <w:rFonts w:ascii="Times New Roman" w:eastAsia="Times New Roman" w:hAnsi="Times New Roman" w:cs="Times New Roman"/>
                <w:sz w:val="24"/>
                <w:szCs w:val="24"/>
              </w:rPr>
            </w:pPr>
            <w:r w:rsidRPr="00380FEF">
              <w:rPr>
                <w:rFonts w:ascii="Times New Roman" w:eastAsia="Times New Roman" w:hAnsi="Times New Roman" w:cs="Times New Roman"/>
                <w:sz w:val="24"/>
                <w:szCs w:val="24"/>
              </w:rPr>
              <w:t>88</w:t>
            </w:r>
            <w:r>
              <w:rPr>
                <w:rFonts w:ascii="Times New Roman" w:eastAsia="Times New Roman" w:hAnsi="Times New Roman" w:cs="Times New Roman"/>
                <w:sz w:val="24"/>
                <w:szCs w:val="24"/>
              </w:rPr>
              <w:t>/ 90</w:t>
            </w:r>
          </w:p>
        </w:tc>
        <w:tc>
          <w:tcPr>
            <w:tcW w:w="1140" w:type="dxa"/>
            <w:tcBorders>
              <w:top w:val="single" w:sz="4" w:space="0" w:color="auto"/>
              <w:bottom w:val="single" w:sz="4" w:space="0" w:color="auto"/>
            </w:tcBorders>
            <w:shd w:val="clear" w:color="auto" w:fill="auto"/>
            <w:vAlign w:val="center"/>
            <w:hideMark/>
          </w:tcPr>
          <w:p w14:paraId="1FF4CAE0"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USA</w:t>
            </w:r>
          </w:p>
        </w:tc>
        <w:tc>
          <w:tcPr>
            <w:tcW w:w="855" w:type="dxa"/>
            <w:tcBorders>
              <w:top w:val="single" w:sz="4" w:space="0" w:color="auto"/>
              <w:bottom w:val="single" w:sz="4" w:space="0" w:color="auto"/>
            </w:tcBorders>
            <w:shd w:val="clear" w:color="auto" w:fill="auto"/>
            <w:vAlign w:val="center"/>
            <w:hideMark/>
          </w:tcPr>
          <w:p w14:paraId="0D17B40B" w14:textId="77777777" w:rsidR="003548C0" w:rsidRPr="007477EF" w:rsidRDefault="003548C0" w:rsidP="007F5E2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and Ω-</w:t>
            </w:r>
            <w:r w:rsidRPr="007477EF">
              <w:rPr>
                <w:rFonts w:ascii="Times New Roman" w:eastAsia="Times New Roman" w:hAnsi="Times New Roman" w:cs="Times New Roman"/>
                <w:sz w:val="24"/>
                <w:szCs w:val="24"/>
              </w:rPr>
              <w:t>6</w:t>
            </w:r>
          </w:p>
        </w:tc>
        <w:tc>
          <w:tcPr>
            <w:tcW w:w="4133" w:type="dxa"/>
            <w:tcBorders>
              <w:top w:val="single" w:sz="4" w:space="0" w:color="auto"/>
              <w:bottom w:val="single" w:sz="4" w:space="0" w:color="auto"/>
            </w:tcBorders>
            <w:shd w:val="clear" w:color="auto" w:fill="auto"/>
            <w:vAlign w:val="center"/>
            <w:hideMark/>
          </w:tcPr>
          <w:p w14:paraId="6162CB1B"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DHA (n-3) and Arachi</w:t>
            </w:r>
            <w:r w:rsidR="004B70C8">
              <w:rPr>
                <w:rFonts w:ascii="Times New Roman" w:eastAsia="Times New Roman" w:hAnsi="Times New Roman" w:cs="Times New Roman"/>
                <w:sz w:val="24"/>
                <w:szCs w:val="24"/>
              </w:rPr>
              <w:t>donic acid (n-6) supplemented formula</w:t>
            </w:r>
            <w:r w:rsidRPr="007477EF">
              <w:rPr>
                <w:rFonts w:ascii="Times New Roman" w:eastAsia="Times New Roman" w:hAnsi="Times New Roman" w:cs="Times New Roman"/>
                <w:sz w:val="24"/>
                <w:szCs w:val="24"/>
              </w:rPr>
              <w:t xml:space="preserve"> for first year as 0.32%-0.36%/0.64%-0.72% of total fatty acids, respectively.</w:t>
            </w:r>
          </w:p>
        </w:tc>
        <w:tc>
          <w:tcPr>
            <w:tcW w:w="997" w:type="dxa"/>
            <w:tcBorders>
              <w:top w:val="single" w:sz="4" w:space="0" w:color="auto"/>
              <w:bottom w:val="single" w:sz="4" w:space="0" w:color="auto"/>
            </w:tcBorders>
            <w:shd w:val="clear" w:color="auto" w:fill="auto"/>
            <w:vAlign w:val="center"/>
            <w:hideMark/>
          </w:tcPr>
          <w:p w14:paraId="2616C51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single" w:sz="4" w:space="0" w:color="auto"/>
              <w:bottom w:val="single" w:sz="4" w:space="0" w:color="auto"/>
            </w:tcBorders>
            <w:shd w:val="clear" w:color="auto" w:fill="auto"/>
            <w:vAlign w:val="center"/>
            <w:hideMark/>
          </w:tcPr>
          <w:p w14:paraId="5293EDFA"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3</w:t>
            </w:r>
          </w:p>
        </w:tc>
        <w:tc>
          <w:tcPr>
            <w:tcW w:w="3919" w:type="dxa"/>
            <w:tcBorders>
              <w:top w:val="single" w:sz="4" w:space="0" w:color="auto"/>
              <w:bottom w:val="single" w:sz="4" w:space="0" w:color="auto"/>
            </w:tcBorders>
            <w:shd w:val="clear" w:color="auto" w:fill="auto"/>
            <w:vAlign w:val="center"/>
            <w:hideMark/>
          </w:tcPr>
          <w:p w14:paraId="101D7BDF" w14:textId="77777777" w:rsidR="003548C0" w:rsidRPr="007477EF" w:rsidRDefault="003548C0" w:rsidP="00D15A4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Wheeze</w:t>
            </w:r>
            <w:r w:rsidR="00D15A40">
              <w:rPr>
                <w:rFonts w:ascii="Times New Roman" w:eastAsia="Times New Roman" w:hAnsi="Times New Roman" w:cs="Times New Roman"/>
                <w:sz w:val="24"/>
                <w:szCs w:val="24"/>
              </w:rPr>
              <w:t xml:space="preserve"> (DD)</w:t>
            </w:r>
            <w:r w:rsidRPr="007477EF">
              <w:rPr>
                <w:rFonts w:ascii="Times New Roman" w:eastAsia="Times New Roman" w:hAnsi="Times New Roman" w:cs="Times New Roman"/>
                <w:sz w:val="24"/>
                <w:szCs w:val="24"/>
              </w:rPr>
              <w:t>, Eczema</w:t>
            </w:r>
            <w:r>
              <w:rPr>
                <w:rFonts w:ascii="Times New Roman" w:eastAsia="Times New Roman" w:hAnsi="Times New Roman" w:cs="Times New Roman"/>
                <w:sz w:val="24"/>
                <w:szCs w:val="24"/>
              </w:rPr>
              <w:t xml:space="preserve"> (</w:t>
            </w:r>
            <w:r w:rsidR="00D15A40">
              <w:rPr>
                <w:rFonts w:ascii="Times New Roman" w:eastAsia="Times New Roman" w:hAnsi="Times New Roman" w:cs="Times New Roman"/>
                <w:sz w:val="24"/>
                <w:szCs w:val="24"/>
              </w:rPr>
              <w:t>DD</w:t>
            </w:r>
            <w:r>
              <w:rPr>
                <w:rFonts w:ascii="Times New Roman" w:eastAsia="Times New Roman" w:hAnsi="Times New Roman" w:cs="Times New Roman"/>
                <w:sz w:val="24"/>
                <w:szCs w:val="24"/>
              </w:rPr>
              <w:t>)</w:t>
            </w:r>
          </w:p>
        </w:tc>
      </w:tr>
      <w:tr w:rsidR="00142BAE" w:rsidRPr="00BA10BE" w14:paraId="39AD734B"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02DBCB00" w14:textId="29DD93FF" w:rsidR="003548C0" w:rsidRPr="00C83482" w:rsidRDefault="003548C0"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Lucas, 1999</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&lt;EndNote&gt;&lt;Cite&gt;&lt;Author&gt;Lucas&lt;/Author&gt;&lt;Year&gt;1999&lt;/Year&gt;&lt;RecNum&gt;887&lt;/RecNum&gt;&lt;DisplayText&gt;(4)&lt;/DisplayText&gt;&lt;record&gt;&lt;rec-number&gt;887&lt;/rec-number&gt;&lt;foreign-keys&gt;&lt;key app="EN" db-id="xz2pwzz052fzekeewww5de0d5at5t9aprffv"&gt;887&lt;/key&gt;&lt;/foreign-keys&gt;&lt;ref-type name="Journal Article"&gt;17&lt;/ref-type&gt;&lt;contributors&gt;&lt;authors&gt;&lt;author&gt;Lucas, A.&lt;/author&gt;&lt;author&gt;Stafford, M.&lt;/author&gt;&lt;author&gt;Morley, R.&lt;/author&gt;&lt;author&gt;Abbott, R.&lt;/author&gt;&lt;author&gt;Stephenson, T.&lt;/author&gt;&lt;author&gt;MacFadyen, U.&lt;/author&gt;&lt;author&gt;Elias-Jones, A.&lt;/author&gt;&lt;author&gt;Clements, H.&lt;/author&gt;&lt;/authors&gt;&lt;/contributors&gt;&lt;auth-address&gt;MRC Childhood Nutrition Research Centre, London, UK.&lt;/auth-address&gt;&lt;titles&gt;&lt;title&gt;Efficacy and safety of long-chain polyunsaturated fatty acid supplementation of infant-formula milk: a randomised trial&lt;/title&gt;&lt;secondary-title&gt;Lancet&lt;/secondary-title&gt;&lt;/titles&gt;&lt;periodical&gt;&lt;full-title&gt;Lancet&lt;/full-title&gt;&lt;/periodical&gt;&lt;pages&gt;1948-54&lt;/pages&gt;&lt;volume&gt;354&lt;/volume&gt;&lt;number&gt;9194&lt;/number&gt;&lt;dates&gt;&lt;year&gt;1999&lt;/year&gt;&lt;/dates&gt;&lt;accession-num&gt;10622297&lt;/accession-num&gt;&lt;work-type&gt;Clinical Trial&amp;#xD;Multicenter Study&amp;#xD;Randomized Controlled Trial&amp;#xD;Research Support, Non-U.S. Gov&amp;apos;t&lt;/work-type&gt;&lt;urls&gt;&lt;related-urls&gt;&lt;url&gt;http://ovidsp.ovid.com/ovidweb.cgi?T=JS&amp;amp;CSC=Y&amp;amp;NEWS=N&amp;amp;PAGE=fulltext&amp;amp;D=med4&amp;amp;AN=10622297&lt;/url&gt;&lt;url&gt;http://metalib.lib.ic.ac.uk:9003/sfx_local?sid=OVID&amp;amp;isbn=&amp;amp;issn=0140-6736&amp;amp;volume=354&amp;amp;issue=9194&amp;amp;date=1999&amp;amp;title=Lancet&amp;amp;atitle=Efficacy+and+safety+of+long-chain+polyunsaturated+fatty+acid+supplementation+of+infant-formula+milk%3A+a+randomised+trial.&amp;amp;aulast=Lucas+A&amp;amp;spage=1948&lt;/url&gt;&lt;url&gt;http://ac.els-cdn.com/S0140673699023144/1-s2.0-S0140673699023144-main.pdf?_tid=25c74374-ae9f-11e3-8a6b-00000aab0f6c&amp;amp;acdnat=1395148610_b60d9e5409e53aeb6786349a1962da8a&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4" w:tooltip="Lucas, 1999 #887" w:history="1">
              <w:r w:rsidR="00811CC7">
                <w:rPr>
                  <w:rFonts w:ascii="Times New Roman" w:eastAsia="Times New Roman" w:hAnsi="Times New Roman" w:cs="Times New Roman"/>
                  <w:noProof/>
                  <w:sz w:val="24"/>
                  <w:szCs w:val="24"/>
                </w:rPr>
                <w:t>4</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4507752C"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4A26FF5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154</w:t>
            </w:r>
            <w:r>
              <w:rPr>
                <w:rFonts w:ascii="Times New Roman" w:eastAsia="Times New Roman" w:hAnsi="Times New Roman" w:cs="Times New Roman"/>
                <w:sz w:val="24"/>
                <w:szCs w:val="24"/>
              </w:rPr>
              <w:t>/ 155</w:t>
            </w:r>
          </w:p>
        </w:tc>
        <w:tc>
          <w:tcPr>
            <w:tcW w:w="1140" w:type="dxa"/>
            <w:tcBorders>
              <w:top w:val="single" w:sz="4" w:space="0" w:color="auto"/>
              <w:bottom w:val="single" w:sz="4" w:space="0" w:color="auto"/>
            </w:tcBorders>
            <w:shd w:val="clear" w:color="auto" w:fill="auto"/>
            <w:vAlign w:val="center"/>
            <w:hideMark/>
          </w:tcPr>
          <w:p w14:paraId="551E7BBB"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UK</w:t>
            </w:r>
          </w:p>
        </w:tc>
        <w:tc>
          <w:tcPr>
            <w:tcW w:w="855" w:type="dxa"/>
            <w:tcBorders>
              <w:top w:val="single" w:sz="4" w:space="0" w:color="auto"/>
              <w:bottom w:val="single" w:sz="4" w:space="0" w:color="auto"/>
            </w:tcBorders>
            <w:shd w:val="clear" w:color="auto" w:fill="auto"/>
            <w:vAlign w:val="center"/>
            <w:hideMark/>
          </w:tcPr>
          <w:p w14:paraId="0D7D879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and Ω-</w:t>
            </w:r>
            <w:r w:rsidRPr="007477EF">
              <w:rPr>
                <w:rFonts w:ascii="Times New Roman" w:eastAsia="Times New Roman" w:hAnsi="Times New Roman" w:cs="Times New Roman"/>
                <w:sz w:val="24"/>
                <w:szCs w:val="24"/>
              </w:rPr>
              <w:t>6</w:t>
            </w:r>
          </w:p>
        </w:tc>
        <w:tc>
          <w:tcPr>
            <w:tcW w:w="4133" w:type="dxa"/>
            <w:tcBorders>
              <w:top w:val="single" w:sz="4" w:space="0" w:color="auto"/>
              <w:bottom w:val="single" w:sz="4" w:space="0" w:color="auto"/>
            </w:tcBorders>
            <w:shd w:val="clear" w:color="auto" w:fill="auto"/>
            <w:vAlign w:val="center"/>
            <w:hideMark/>
          </w:tcPr>
          <w:p w14:paraId="23C7200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0.3% arachidonic acid (n-6), 0.32% DHA (n-3) supplemented formula from birth to 6 months.</w:t>
            </w:r>
          </w:p>
        </w:tc>
        <w:tc>
          <w:tcPr>
            <w:tcW w:w="997" w:type="dxa"/>
            <w:tcBorders>
              <w:top w:val="single" w:sz="4" w:space="0" w:color="auto"/>
              <w:bottom w:val="single" w:sz="4" w:space="0" w:color="auto"/>
            </w:tcBorders>
            <w:shd w:val="clear" w:color="auto" w:fill="auto"/>
            <w:vAlign w:val="center"/>
            <w:hideMark/>
          </w:tcPr>
          <w:p w14:paraId="29241ED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single" w:sz="4" w:space="0" w:color="auto"/>
              <w:bottom w:val="single" w:sz="4" w:space="0" w:color="auto"/>
            </w:tcBorders>
            <w:shd w:val="clear" w:color="auto" w:fill="auto"/>
            <w:vAlign w:val="center"/>
            <w:hideMark/>
          </w:tcPr>
          <w:p w14:paraId="69BFA200"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0.75</w:t>
            </w:r>
          </w:p>
        </w:tc>
        <w:tc>
          <w:tcPr>
            <w:tcW w:w="3919" w:type="dxa"/>
            <w:tcBorders>
              <w:top w:val="single" w:sz="4" w:space="0" w:color="auto"/>
              <w:bottom w:val="single" w:sz="4" w:space="0" w:color="auto"/>
            </w:tcBorders>
            <w:shd w:val="clear" w:color="auto" w:fill="auto"/>
            <w:vAlign w:val="center"/>
            <w:hideMark/>
          </w:tcPr>
          <w:p w14:paraId="77B6C4EB" w14:textId="77777777" w:rsidR="003548C0" w:rsidRPr="007477EF" w:rsidRDefault="003548C0" w:rsidP="002B5957">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(parent report)</w:t>
            </w:r>
            <w:r w:rsidRPr="007477EF">
              <w:rPr>
                <w:rFonts w:ascii="Times New Roman" w:eastAsia="Times New Roman" w:hAnsi="Times New Roman" w:cs="Times New Roman"/>
                <w:sz w:val="24"/>
                <w:szCs w:val="24"/>
              </w:rPr>
              <w:t>, Wheeze</w:t>
            </w:r>
            <w:r w:rsidR="002B5957">
              <w:rPr>
                <w:rFonts w:ascii="Times New Roman" w:eastAsia="Times New Roman" w:hAnsi="Times New Roman" w:cs="Times New Roman"/>
                <w:sz w:val="24"/>
                <w:szCs w:val="24"/>
              </w:rPr>
              <w:t>/</w:t>
            </w:r>
            <w:r w:rsidRPr="007477EF">
              <w:rPr>
                <w:rFonts w:ascii="Times New Roman" w:eastAsia="Times New Roman" w:hAnsi="Times New Roman" w:cs="Times New Roman"/>
                <w:sz w:val="24"/>
                <w:szCs w:val="24"/>
              </w:rPr>
              <w:t>Asthma</w:t>
            </w:r>
            <w:r w:rsidR="002B5957">
              <w:rPr>
                <w:rFonts w:ascii="Times New Roman" w:eastAsia="Times New Roman" w:hAnsi="Times New Roman" w:cs="Times New Roman"/>
                <w:sz w:val="24"/>
                <w:szCs w:val="24"/>
              </w:rPr>
              <w:t xml:space="preserve"> (parent report; DD)</w:t>
            </w:r>
          </w:p>
        </w:tc>
      </w:tr>
      <w:tr w:rsidR="00142BAE" w:rsidRPr="00BA10BE" w14:paraId="23895BB7" w14:textId="77777777" w:rsidTr="00EC0E3F">
        <w:trPr>
          <w:cantSplit/>
          <w:trHeight w:val="90"/>
        </w:trPr>
        <w:tc>
          <w:tcPr>
            <w:tcW w:w="1256" w:type="dxa"/>
            <w:tcBorders>
              <w:top w:val="single" w:sz="4" w:space="0" w:color="auto"/>
              <w:bottom w:val="single" w:sz="4" w:space="0" w:color="auto"/>
            </w:tcBorders>
            <w:shd w:val="clear" w:color="000000" w:fill="D9D9D9"/>
            <w:noWrap/>
            <w:vAlign w:val="center"/>
            <w:hideMark/>
          </w:tcPr>
          <w:p w14:paraId="4E2CCAE7" w14:textId="44525D28" w:rsidR="003548C0" w:rsidRPr="00C83482" w:rsidRDefault="003548C0"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 xml:space="preserve">van </w:t>
            </w:r>
            <w:proofErr w:type="spellStart"/>
            <w:r w:rsidRPr="00C83482">
              <w:rPr>
                <w:rFonts w:ascii="Times New Roman" w:eastAsia="Times New Roman" w:hAnsi="Times New Roman" w:cs="Times New Roman"/>
                <w:sz w:val="24"/>
                <w:szCs w:val="24"/>
              </w:rPr>
              <w:t>Gool</w:t>
            </w:r>
            <w:proofErr w:type="spellEnd"/>
            <w:r w:rsidRPr="00C83482">
              <w:rPr>
                <w:rFonts w:ascii="Times New Roman" w:eastAsia="Times New Roman" w:hAnsi="Times New Roman" w:cs="Times New Roman"/>
                <w:sz w:val="24"/>
                <w:szCs w:val="24"/>
              </w:rPr>
              <w:t>, 2003</w:t>
            </w:r>
            <w:r w:rsidR="008C656F" w:rsidRPr="00811CC7">
              <w:rPr>
                <w:rFonts w:ascii="Times New Roman" w:eastAsia="Times New Roman" w:hAnsi="Times New Roman" w:cs="Times New Roman"/>
                <w:sz w:val="24"/>
                <w:szCs w:val="24"/>
              </w:rPr>
              <w:fldChar w:fldCharType="begin">
                <w:fldData xml:space="preserve">PEVuZE5vdGU+PENpdGU+PEF1dGhvcj52YW4gR29vbDwvQXV0aG9yPjxZZWFyPjIwMDM8L1llYXI+
PFJlY051bT4xNTMxPC9SZWNOdW0+PERpc3BsYXlUZXh0Pig1KTwvRGlzcGxheVRleHQ+PHJlY29y
ZD48cmVjLW51bWJlcj4xNTMxPC9yZWMtbnVtYmVyPjxmb3JlaWduLWtleXM+PGtleSBhcHA9IkVO
IiBkYi1pZD0ieHoycHd6ejA1MmZ6ZWtlZXd3dzVkZTBkNWF0NXQ5YXByZmZ2Ij4xNTMxPC9rZXk+
PC9mb3JlaWduLWtleXM+PHJlZi10eXBlIG5hbWU9IkpvdXJuYWwgQXJ0aWNsZSI+MTc8L3JlZi10
eXBlPjxjb250cmlidXRvcnM+PGF1dGhvcnM+PGF1dGhvcj52YW4gR29vbCwgQy4gSi48L2F1dGhv
cj48YXV0aG9yPlRoaWpzLCBDLjwvYXV0aG9yPjxhdXRob3I+SGVucXVldCwgQy4gSi48L2F1dGhv
cj48YXV0aG9yPnZhbiBIb3V3ZWxpbmdlbiwgQS4gQy48L2F1dGhvcj48YXV0aG9yPkRhZ25lbGll
LCBQLiBDLjwvYXV0aG9yPjxhdXRob3I+U2NocmFuZGVyLCBKLjwvYXV0aG9yPjxhdXRob3I+TWVu
aGVlcmUsIFAuIFAuPC9hdXRob3I+PGF1dGhvcj52YW4gZGVuIGJyYW5kdCwgUC4gQS48L2F1dGhv
cj48L2F1dGhvcnM+PC9jb250cmlidXRvcnM+PGF1dGgtYWRkcmVzcz5EZXBhcnRtZW50IG9mIEVw
aWRlbWlvbG9neSwgTnV0cml0aW9uIGFuZCBUb3hpY29sb2d5IFJlc2VhcmNoIEluc3RpdHV0ZSwg
TWFhc3RyaWNodCBVbml2ZXJzaXR5LCBNYWFzdHJpY2h0LCBOZXRoZXJsYW5kcy4gYy52YW5nb29s
QGVwaWQudW5pbWFhcy5ubDwvYXV0aC1hZGRyZXNzPjx0aXRsZXM+PHRpdGxlPkdhbW1hLWxpbm9s
ZW5pYyBhY2lkIHN1cHBsZW1lbnRhdGlvbiBmb3IgcHJvcGh5bGF4aXMgb2YgYXRvcGljIGRlcm1h
dGl0aXMtLWEgcmFuZG9taXplZCBjb250cm9sbGVkIHRyaWFsIGluIGluZmFudHMgYXQgaGlnaCBm
YW1pbGlhbCByaXNrPC90aXRsZT48c2Vjb25kYXJ5LXRpdGxlPkFtZXJpY2FuIEpvdXJuYWwgb2Yg
Q2xpbmljYWwgTnV0cml0aW9uPC9zZWNvbmRhcnktdGl0bGU+PC90aXRsZXM+PHBlcmlvZGljYWw+
PGZ1bGwtdGl0bGU+QW1lcmljYW4gSm91cm5hbCBvZiBDbGluaWNhbCBOdXRyaXRpb248L2Z1bGwt
dGl0bGU+PC9wZXJpb2RpY2FsPjxwYWdlcz45NDMtNTE8L3BhZ2VzPjx2b2x1bWU+Nzc8L3ZvbHVt
ZT48bnVtYmVyPjQ8L251bWJlcj48ZGF0ZXM+PHllYXI+MjAwMzwveWVhcj48L2RhdGVzPjxhY2Nl
c3Npb24tbnVtPjEyNjYzMjk2PC9hY2Nlc3Npb24tbnVtPjx3b3JrLXR5cGU+Q2xpbmljYWwgVHJp
YWwmI3hEO1JhbmRvbWl6ZWQgQ29udHJvbGxlZCBUcmlhbCYjeEQ7UmVzZWFyY2ggU3VwcG9ydCwg
Tm9uLVUuUy4gR292JmFwb3M7dDwvd29yay10eXBlPjx1cmxzPjxyZWxhdGVkLXVybHM+PHVybD5o
dHRwOi8vb3ZpZHNwLm92aWQuY29tL292aWR3ZWIuY2dpP1Q9SlMmYW1wO0NTQz1ZJmFtcDtORVdT
PU4mYW1wO1BBR0U9ZnVsbHRleHQmYW1wO0Q9bWVkNCZhbXA7QU49MTI2NjMyOTY8L3VybD48dXJs
Pmh0dHA6Ly9tZXRhbGliLmxpYi5pYy5hYy51azo5MDAzL3NmeF9sb2NhbD9zaWQ9T1ZJRCZhbXA7
aXNibj0mYW1wO2lzc249MDAwMi05MTY1JmFtcDt2b2x1bWU9NzcmYW1wO2lzc3VlPTQmYW1wO2Rh
dGU9MjAwMyZhbXA7dGl0bGU9QW1lcmljYW4rSm91cm5hbCtvZitDbGluaWNhbCtOdXRyaXRpb24m
YW1wO2F0aXRsZT1HYW1tYS1saW5vbGVuaWMrYWNpZCtzdXBwbGVtZW50YXRpb24rZm9yK3Byb3Bo
eWxheGlzK29mK2F0b3BpYytkZXJtYXRpdGlzLS1hK3JhbmRvbWl6ZWQrY29udHJvbGxlZCt0cmlh
bCtpbitpbmZhbnRzK2F0K2hpZ2grZmFtaWxpYWwrcmlzay4mYW1wO2F1bGFzdD12YW4rR29vbCtD
SiZhbXA7c3BhZ2U9OTQzPC91cmw+PHVybD5odHRwOi8vYWpjbi5udXRyaXRpb24ub3JnL2NvbnRl
bnQvNzcvNC85NDMuZnVsbC5wZGY8L3VybD48L3JlbGF0ZWQtdXJscz48L3VybHM+PHJlbW90ZS1k
YXRhYmFzZS1uYW1lPk1FRExJTkU8L3JlbW90ZS1kYXRhYmFzZS1uYW1lPjxyZW1vdGUtZGF0YWJh
c2UtcHJvdmlkZXI+T3ZpZCBUZWNobm9sb2dpZXM8L3JlbW90ZS1kYXRhYmFzZS1wcm92aWRlcj48
L3JlY29yZD48L0NpdGU+PC9FbmROb3RlPgB=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PEVuZE5vdGU+PENpdGU+PEF1dGhvcj52YW4gR29vbDwvQXV0aG9yPjxZZWFyPjIwMDM8L1llYXI+
PFJlY051bT4xNTMxPC9SZWNOdW0+PERpc3BsYXlUZXh0Pig1KTwvRGlzcGxheVRleHQ+PHJlY29y
ZD48cmVjLW51bWJlcj4xNTMxPC9yZWMtbnVtYmVyPjxmb3JlaWduLWtleXM+PGtleSBhcHA9IkVO
IiBkYi1pZD0ieHoycHd6ejA1MmZ6ZWtlZXd3dzVkZTBkNWF0NXQ5YXByZmZ2Ij4xNTMxPC9rZXk+
PC9mb3JlaWduLWtleXM+PHJlZi10eXBlIG5hbWU9IkpvdXJuYWwgQXJ0aWNsZSI+MTc8L3JlZi10
eXBlPjxjb250cmlidXRvcnM+PGF1dGhvcnM+PGF1dGhvcj52YW4gR29vbCwgQy4gSi48L2F1dGhv
cj48YXV0aG9yPlRoaWpzLCBDLjwvYXV0aG9yPjxhdXRob3I+SGVucXVldCwgQy4gSi48L2F1dGhv
cj48YXV0aG9yPnZhbiBIb3V3ZWxpbmdlbiwgQS4gQy48L2F1dGhvcj48YXV0aG9yPkRhZ25lbGll
LCBQLiBDLjwvYXV0aG9yPjxhdXRob3I+U2NocmFuZGVyLCBKLjwvYXV0aG9yPjxhdXRob3I+TWVu
aGVlcmUsIFAuIFAuPC9hdXRob3I+PGF1dGhvcj52YW4gZGVuIGJyYW5kdCwgUC4gQS48L2F1dGhv
cj48L2F1dGhvcnM+PC9jb250cmlidXRvcnM+PGF1dGgtYWRkcmVzcz5EZXBhcnRtZW50IG9mIEVw
aWRlbWlvbG9neSwgTnV0cml0aW9uIGFuZCBUb3hpY29sb2d5IFJlc2VhcmNoIEluc3RpdHV0ZSwg
TWFhc3RyaWNodCBVbml2ZXJzaXR5LCBNYWFzdHJpY2h0LCBOZXRoZXJsYW5kcy4gYy52YW5nb29s
QGVwaWQudW5pbWFhcy5ubDwvYXV0aC1hZGRyZXNzPjx0aXRsZXM+PHRpdGxlPkdhbW1hLWxpbm9s
ZW5pYyBhY2lkIHN1cHBsZW1lbnRhdGlvbiBmb3IgcHJvcGh5bGF4aXMgb2YgYXRvcGljIGRlcm1h
dGl0aXMtLWEgcmFuZG9taXplZCBjb250cm9sbGVkIHRyaWFsIGluIGluZmFudHMgYXQgaGlnaCBm
YW1pbGlhbCByaXNrPC90aXRsZT48c2Vjb25kYXJ5LXRpdGxlPkFtZXJpY2FuIEpvdXJuYWwgb2Yg
Q2xpbmljYWwgTnV0cml0aW9uPC9zZWNvbmRhcnktdGl0bGU+PC90aXRsZXM+PHBlcmlvZGljYWw+
PGZ1bGwtdGl0bGU+QW1lcmljYW4gSm91cm5hbCBvZiBDbGluaWNhbCBOdXRyaXRpb248L2Z1bGwt
dGl0bGU+PC9wZXJpb2RpY2FsPjxwYWdlcz45NDMtNTE8L3BhZ2VzPjx2b2x1bWU+Nzc8L3ZvbHVt
ZT48bnVtYmVyPjQ8L251bWJlcj48ZGF0ZXM+PHllYXI+MjAwMzwveWVhcj48L2RhdGVzPjxhY2Nl
c3Npb24tbnVtPjEyNjYzMjk2PC9hY2Nlc3Npb24tbnVtPjx3b3JrLXR5cGU+Q2xpbmljYWwgVHJp
YWwmI3hEO1JhbmRvbWl6ZWQgQ29udHJvbGxlZCBUcmlhbCYjeEQ7UmVzZWFyY2ggU3VwcG9ydCwg
Tm9uLVUuUy4gR292JmFwb3M7dDwvd29yay10eXBlPjx1cmxzPjxyZWxhdGVkLXVybHM+PHVybD5o
dHRwOi8vb3ZpZHNwLm92aWQuY29tL292aWR3ZWIuY2dpP1Q9SlMmYW1wO0NTQz1ZJmFtcDtORVdT
PU4mYW1wO1BBR0U9ZnVsbHRleHQmYW1wO0Q9bWVkNCZhbXA7QU49MTI2NjMyOTY8L3VybD48dXJs
Pmh0dHA6Ly9tZXRhbGliLmxpYi5pYy5hYy51azo5MDAzL3NmeF9sb2NhbD9zaWQ9T1ZJRCZhbXA7
aXNibj0mYW1wO2lzc249MDAwMi05MTY1JmFtcDt2b2x1bWU9NzcmYW1wO2lzc3VlPTQmYW1wO2Rh
dGU9MjAwMyZhbXA7dGl0bGU9QW1lcmljYW4rSm91cm5hbCtvZitDbGluaWNhbCtOdXRyaXRpb24m
YW1wO2F0aXRsZT1HYW1tYS1saW5vbGVuaWMrYWNpZCtzdXBwbGVtZW50YXRpb24rZm9yK3Byb3Bo
eWxheGlzK29mK2F0b3BpYytkZXJtYXRpdGlzLS1hK3JhbmRvbWl6ZWQrY29udHJvbGxlZCt0cmlh
bCtpbitpbmZhbnRzK2F0K2hpZ2grZmFtaWxpYWwrcmlzay4mYW1wO2F1bGFzdD12YW4rR29vbCtD
SiZhbXA7c3BhZ2U9OTQzPC91cmw+PHVybD5odHRwOi8vYWpjbi5udXRyaXRpb24ub3JnL2NvbnRl
bnQvNzcvNC85NDMuZnVsbC5wZGY8L3VybD48L3JlbGF0ZWQtdXJscz48L3VybHM+PHJlbW90ZS1k
YXRhYmFzZS1uYW1lPk1FRExJTkU8L3JlbW90ZS1kYXRhYmFzZS1uYW1lPjxyZW1vdGUtZGF0YWJh
c2UtcHJvdmlkZXI+T3ZpZCBUZWNobm9sb2dpZXM8L3JlbW90ZS1kYXRhYmFzZS1wcm92aWRlcj48
L3JlY29yZD48L0NpdGU+PC9FbmROb3RlPgB=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5" w:tooltip="van Gool, 2003 #1531" w:history="1">
              <w:r w:rsidR="00811CC7">
                <w:rPr>
                  <w:rFonts w:ascii="Times New Roman" w:eastAsia="Times New Roman" w:hAnsi="Times New Roman" w:cs="Times New Roman"/>
                  <w:noProof/>
                  <w:sz w:val="24"/>
                  <w:szCs w:val="24"/>
                </w:rPr>
                <w:t>5</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2770E4C6"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3105462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61</w:t>
            </w:r>
            <w:r>
              <w:rPr>
                <w:rFonts w:ascii="Times New Roman" w:eastAsia="Times New Roman" w:hAnsi="Times New Roman" w:cs="Times New Roman"/>
                <w:sz w:val="24"/>
                <w:szCs w:val="24"/>
              </w:rPr>
              <w:t>/ 60</w:t>
            </w:r>
          </w:p>
        </w:tc>
        <w:tc>
          <w:tcPr>
            <w:tcW w:w="1140" w:type="dxa"/>
            <w:tcBorders>
              <w:top w:val="single" w:sz="4" w:space="0" w:color="auto"/>
              <w:bottom w:val="single" w:sz="4" w:space="0" w:color="auto"/>
            </w:tcBorders>
            <w:shd w:val="clear" w:color="auto" w:fill="auto"/>
            <w:vAlign w:val="center"/>
            <w:hideMark/>
          </w:tcPr>
          <w:p w14:paraId="32608E1F"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The Netherlands</w:t>
            </w:r>
          </w:p>
        </w:tc>
        <w:tc>
          <w:tcPr>
            <w:tcW w:w="855" w:type="dxa"/>
            <w:tcBorders>
              <w:top w:val="single" w:sz="4" w:space="0" w:color="auto"/>
              <w:bottom w:val="single" w:sz="4" w:space="0" w:color="auto"/>
            </w:tcBorders>
            <w:shd w:val="clear" w:color="auto" w:fill="auto"/>
            <w:vAlign w:val="center"/>
            <w:hideMark/>
          </w:tcPr>
          <w:p w14:paraId="3D391A3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6</w:t>
            </w:r>
          </w:p>
        </w:tc>
        <w:tc>
          <w:tcPr>
            <w:tcW w:w="4133" w:type="dxa"/>
            <w:tcBorders>
              <w:top w:val="single" w:sz="4" w:space="0" w:color="auto"/>
              <w:bottom w:val="single" w:sz="4" w:space="0" w:color="auto"/>
            </w:tcBorders>
            <w:shd w:val="clear" w:color="auto" w:fill="auto"/>
            <w:noWrap/>
            <w:vAlign w:val="center"/>
            <w:hideMark/>
          </w:tcPr>
          <w:p w14:paraId="52AECF5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EFATOP trial. </w:t>
            </w:r>
            <w:r w:rsidRPr="007477EF">
              <w:rPr>
                <w:rFonts w:ascii="Times New Roman" w:eastAsia="Times New Roman" w:hAnsi="Times New Roman" w:cs="Times New Roman"/>
                <w:sz w:val="24"/>
                <w:szCs w:val="24"/>
              </w:rPr>
              <w:t xml:space="preserve">Borage oil (100 mg GLA) daily from 1-2 weeks to 6 months </w:t>
            </w:r>
            <w:proofErr w:type="gramStart"/>
            <w:r w:rsidRPr="007477EF">
              <w:rPr>
                <w:rFonts w:ascii="Times New Roman" w:eastAsia="Times New Roman" w:hAnsi="Times New Roman" w:cs="Times New Roman"/>
                <w:sz w:val="24"/>
                <w:szCs w:val="24"/>
              </w:rPr>
              <w:t>age,</w:t>
            </w:r>
            <w:proofErr w:type="gramEnd"/>
            <w:r w:rsidRPr="007477EF">
              <w:rPr>
                <w:rFonts w:ascii="Times New Roman" w:eastAsia="Times New Roman" w:hAnsi="Times New Roman" w:cs="Times New Roman"/>
                <w:sz w:val="24"/>
                <w:szCs w:val="24"/>
              </w:rPr>
              <w:t xml:space="preserve"> or sunflower oil.</w:t>
            </w:r>
          </w:p>
        </w:tc>
        <w:tc>
          <w:tcPr>
            <w:tcW w:w="997" w:type="dxa"/>
            <w:tcBorders>
              <w:top w:val="single" w:sz="4" w:space="0" w:color="auto"/>
              <w:bottom w:val="single" w:sz="4" w:space="0" w:color="auto"/>
            </w:tcBorders>
            <w:shd w:val="clear" w:color="auto" w:fill="auto"/>
            <w:vAlign w:val="center"/>
            <w:hideMark/>
          </w:tcPr>
          <w:p w14:paraId="175470DB"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single" w:sz="4" w:space="0" w:color="auto"/>
              <w:bottom w:val="single" w:sz="4" w:space="0" w:color="auto"/>
            </w:tcBorders>
            <w:shd w:val="clear" w:color="auto" w:fill="auto"/>
            <w:vAlign w:val="center"/>
            <w:hideMark/>
          </w:tcPr>
          <w:p w14:paraId="1D7A42E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single" w:sz="4" w:space="0" w:color="auto"/>
              <w:bottom w:val="single" w:sz="4" w:space="0" w:color="auto"/>
            </w:tcBorders>
            <w:shd w:val="clear" w:color="auto" w:fill="auto"/>
            <w:vAlign w:val="center"/>
            <w:hideMark/>
          </w:tcPr>
          <w:p w14:paraId="7665340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(UKWP)</w:t>
            </w:r>
            <w:r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w:t>
            </w:r>
            <w:proofErr w:type="spellStart"/>
            <w:r w:rsidR="00D15A40">
              <w:rPr>
                <w:rFonts w:ascii="Times New Roman" w:eastAsia="Times New Roman" w:hAnsi="Times New Roman" w:cs="Times New Roman"/>
                <w:sz w:val="24"/>
                <w:szCs w:val="24"/>
              </w:rPr>
              <w:t>sIgE</w:t>
            </w:r>
            <w:proofErr w:type="spellEnd"/>
            <w:r w:rsidR="00D15A40">
              <w:rPr>
                <w:rFonts w:ascii="Times New Roman" w:eastAsia="Times New Roman" w:hAnsi="Times New Roman" w:cs="Times New Roman"/>
                <w:sz w:val="24"/>
                <w:szCs w:val="24"/>
              </w:rPr>
              <w:t>)</w:t>
            </w:r>
            <w:r w:rsidRPr="007477EF">
              <w:rPr>
                <w:rFonts w:ascii="Times New Roman" w:eastAsia="Times New Roman" w:hAnsi="Times New Roman" w:cs="Times New Roman"/>
                <w:sz w:val="24"/>
                <w:szCs w:val="24"/>
              </w:rPr>
              <w:t xml:space="preserve">, Total </w:t>
            </w:r>
            <w:proofErr w:type="spellStart"/>
            <w:r w:rsidRPr="007477EF">
              <w:rPr>
                <w:rFonts w:ascii="Times New Roman" w:eastAsia="Times New Roman" w:hAnsi="Times New Roman" w:cs="Times New Roman"/>
                <w:sz w:val="24"/>
                <w:szCs w:val="24"/>
              </w:rPr>
              <w:t>IgE</w:t>
            </w:r>
            <w:proofErr w:type="spellEnd"/>
          </w:p>
        </w:tc>
      </w:tr>
      <w:tr w:rsidR="00142BAE" w:rsidRPr="00BA10BE" w14:paraId="0FE965EA"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6790426F" w14:textId="7C00AE03" w:rsidR="003548C0" w:rsidRPr="00C83482" w:rsidRDefault="003548C0"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Kitz, 2006</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&lt;EndNote&gt;&lt;Cite&gt;&lt;Author&gt;Kitz&lt;/Author&gt;&lt;Year&gt;2006&lt;/Year&gt;&lt;RecNum&gt;736&lt;/RecNum&gt;&lt;DisplayText&gt;(7)&lt;/DisplayText&gt;&lt;record&gt;&lt;rec-number&gt;736&lt;/rec-number&gt;&lt;foreign-keys&gt;&lt;key app="EN" db-id="xz2pwzz052fzekeewww5de0d5at5t9aprffv"&gt;736&lt;/key&gt;&lt;/foreign-keys&gt;&lt;ref-type name="Journal Article"&gt;17&lt;/ref-type&gt;&lt;contributors&gt;&lt;authors&gt;&lt;author&gt;Kitz, R.&lt;/author&gt;&lt;author&gt;Rose, M. A.&lt;/author&gt;&lt;author&gt;Schonborn, H.&lt;/author&gt;&lt;author&gt;Zielen, S.&lt;/author&gt;&lt;author&gt;Bohles, H. J.&lt;/author&gt;&lt;/authors&gt;&lt;/contributors&gt;&lt;auth-address&gt;Department of Allergology and Pulmonology, Children&amp;apos;s Hospital, Goethe University, Frankfurt, Germany.&lt;/auth-address&gt;&lt;titles&gt;&lt;title&gt;Impact of early dietary gamma-linolenic acid supplementation on atopic eczema in infancy&lt;/title&gt;&lt;secondary-title&gt;Pediatric Allergy &amp;amp; Immunology&lt;/secondary-title&gt;&lt;/titles&gt;&lt;pages&gt;112-7&lt;/pages&gt;&lt;volume&gt;17&lt;/volume&gt;&lt;number&gt;2&lt;/number&gt;&lt;dates&gt;&lt;year&gt;2006&lt;/year&gt;&lt;/dates&gt;&lt;accession-num&gt;16618360&lt;/accession-num&gt;&lt;work-type&gt;Randomized Controlled Trial&lt;/work-type&gt;&lt;urls&gt;&lt;related-urls&gt;&lt;url&gt;http://ovidsp.ovid.com/ovidweb.cgi?T=JS&amp;amp;CSC=Y&amp;amp;NEWS=N&amp;amp;PAGE=fulltext&amp;amp;D=med4&amp;amp;AN=16618360&lt;/url&gt;&lt;url&gt;http://metalib.lib.ic.ac.uk:9003/sfx_local?sid=OVID&amp;amp;isbn=&amp;amp;issn=0905-6157&amp;amp;volume=17&amp;amp;issue=2&amp;amp;date=2006&amp;amp;title=Pediatric+Allergy+%26+Immunology&amp;amp;atitle=Impact+of+early+dietary+gamma-linolenic+acid+supplementation+on+atopic+eczema+in+infancy.&amp;amp;aulast=Kitz+R&amp;amp;spage=112&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7" w:tooltip="Kitz, 2006 #736" w:history="1">
              <w:r w:rsidR="00811CC7">
                <w:rPr>
                  <w:rFonts w:ascii="Times New Roman" w:eastAsia="Times New Roman" w:hAnsi="Times New Roman" w:cs="Times New Roman"/>
                  <w:noProof/>
                  <w:sz w:val="24"/>
                  <w:szCs w:val="24"/>
                </w:rPr>
                <w:t>7</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24519D0E"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6A02D7CF"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55</w:t>
            </w:r>
            <w:r>
              <w:rPr>
                <w:rFonts w:ascii="Times New Roman" w:eastAsia="Times New Roman" w:hAnsi="Times New Roman" w:cs="Times New Roman"/>
                <w:sz w:val="24"/>
                <w:szCs w:val="24"/>
              </w:rPr>
              <w:t>/ 76</w:t>
            </w:r>
          </w:p>
        </w:tc>
        <w:tc>
          <w:tcPr>
            <w:tcW w:w="1140" w:type="dxa"/>
            <w:tcBorders>
              <w:top w:val="single" w:sz="4" w:space="0" w:color="auto"/>
              <w:bottom w:val="single" w:sz="4" w:space="0" w:color="auto"/>
            </w:tcBorders>
            <w:shd w:val="clear" w:color="auto" w:fill="auto"/>
            <w:vAlign w:val="center"/>
            <w:hideMark/>
          </w:tcPr>
          <w:p w14:paraId="0A1E031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Germany</w:t>
            </w:r>
          </w:p>
        </w:tc>
        <w:tc>
          <w:tcPr>
            <w:tcW w:w="855" w:type="dxa"/>
            <w:tcBorders>
              <w:top w:val="single" w:sz="4" w:space="0" w:color="auto"/>
              <w:bottom w:val="single" w:sz="4" w:space="0" w:color="auto"/>
            </w:tcBorders>
            <w:shd w:val="clear" w:color="auto" w:fill="auto"/>
            <w:vAlign w:val="center"/>
            <w:hideMark/>
          </w:tcPr>
          <w:p w14:paraId="3C69F3A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6</w:t>
            </w:r>
          </w:p>
        </w:tc>
        <w:tc>
          <w:tcPr>
            <w:tcW w:w="4133" w:type="dxa"/>
            <w:tcBorders>
              <w:top w:val="single" w:sz="4" w:space="0" w:color="auto"/>
              <w:bottom w:val="single" w:sz="4" w:space="0" w:color="auto"/>
            </w:tcBorders>
            <w:shd w:val="clear" w:color="auto" w:fill="auto"/>
            <w:vAlign w:val="center"/>
            <w:hideMark/>
          </w:tcPr>
          <w:p w14:paraId="47B54D7F"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Lactating women or their infants</w:t>
            </w:r>
            <w:r w:rsidRPr="007477EF">
              <w:rPr>
                <w:rFonts w:ascii="Times New Roman" w:eastAsia="Times New Roman" w:hAnsi="Times New Roman" w:cs="Times New Roman"/>
                <w:sz w:val="24"/>
                <w:szCs w:val="24"/>
              </w:rPr>
              <w:t>. 100mg/day GLA supplementation of mothers during lactation, or infant formula (160mg/day) in first 5 months.</w:t>
            </w:r>
          </w:p>
        </w:tc>
        <w:tc>
          <w:tcPr>
            <w:tcW w:w="997" w:type="dxa"/>
            <w:tcBorders>
              <w:top w:val="single" w:sz="4" w:space="0" w:color="auto"/>
              <w:bottom w:val="single" w:sz="4" w:space="0" w:color="auto"/>
            </w:tcBorders>
            <w:shd w:val="clear" w:color="auto" w:fill="auto"/>
            <w:vAlign w:val="center"/>
            <w:hideMark/>
          </w:tcPr>
          <w:p w14:paraId="116AD65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single" w:sz="4" w:space="0" w:color="auto"/>
              <w:bottom w:val="single" w:sz="4" w:space="0" w:color="auto"/>
            </w:tcBorders>
            <w:shd w:val="clear" w:color="auto" w:fill="auto"/>
            <w:vAlign w:val="center"/>
            <w:hideMark/>
          </w:tcPr>
          <w:p w14:paraId="4AAD428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single" w:sz="4" w:space="0" w:color="auto"/>
              <w:bottom w:val="single" w:sz="4" w:space="0" w:color="auto"/>
            </w:tcBorders>
            <w:shd w:val="clear" w:color="auto" w:fill="auto"/>
            <w:vAlign w:val="center"/>
            <w:hideMark/>
          </w:tcPr>
          <w:p w14:paraId="73DD67F0"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Hanifin</w:t>
            </w:r>
            <w:proofErr w:type="spellEnd"/>
            <w:r>
              <w:rPr>
                <w:rFonts w:ascii="Times New Roman" w:eastAsia="Times New Roman" w:hAnsi="Times New Roman" w:cs="Times New Roman"/>
                <w:sz w:val="24"/>
                <w:szCs w:val="24"/>
              </w:rPr>
              <w:t>)</w:t>
            </w:r>
            <w:r w:rsidRPr="007477EF">
              <w:rPr>
                <w:rFonts w:ascii="Times New Roman" w:eastAsia="Times New Roman" w:hAnsi="Times New Roman" w:cs="Times New Roman"/>
                <w:sz w:val="24"/>
                <w:szCs w:val="24"/>
              </w:rPr>
              <w:t xml:space="preserve">, Total </w:t>
            </w:r>
            <w:proofErr w:type="spellStart"/>
            <w:r w:rsidRPr="007477EF">
              <w:rPr>
                <w:rFonts w:ascii="Times New Roman" w:eastAsia="Times New Roman" w:hAnsi="Times New Roman" w:cs="Times New Roman"/>
                <w:sz w:val="24"/>
                <w:szCs w:val="24"/>
              </w:rPr>
              <w:t>IgE</w:t>
            </w:r>
            <w:proofErr w:type="spellEnd"/>
          </w:p>
        </w:tc>
      </w:tr>
      <w:tr w:rsidR="00142BAE" w:rsidRPr="00BA10BE" w14:paraId="4D468217" w14:textId="77777777" w:rsidTr="00EC0E3F">
        <w:trPr>
          <w:cantSplit/>
          <w:trHeight w:val="90"/>
        </w:trPr>
        <w:tc>
          <w:tcPr>
            <w:tcW w:w="1256" w:type="dxa"/>
            <w:tcBorders>
              <w:top w:val="single" w:sz="4" w:space="0" w:color="auto"/>
              <w:bottom w:val="single" w:sz="4" w:space="0" w:color="auto"/>
            </w:tcBorders>
            <w:shd w:val="clear" w:color="000000" w:fill="D9D9D9"/>
            <w:noWrap/>
            <w:vAlign w:val="center"/>
            <w:hideMark/>
          </w:tcPr>
          <w:p w14:paraId="07F78213" w14:textId="6C99126D"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Linnamaa</w:t>
            </w:r>
            <w:proofErr w:type="spellEnd"/>
            <w:r w:rsidRPr="00C83482">
              <w:rPr>
                <w:rFonts w:ascii="Times New Roman" w:eastAsia="Times New Roman" w:hAnsi="Times New Roman" w:cs="Times New Roman"/>
                <w:sz w:val="24"/>
                <w:szCs w:val="24"/>
              </w:rPr>
              <w:t>, 2010</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&lt;EndNote&gt;&lt;Cite&gt;&lt;Author&gt;Linnamaa&lt;/Author&gt;&lt;Year&gt;2010&lt;/Year&gt;&lt;RecNum&gt;859&lt;/RecNum&gt;&lt;DisplayText&gt;(8)&lt;/DisplayText&gt;&lt;record&gt;&lt;rec-number&gt;859&lt;/rec-number&gt;&lt;foreign-keys&gt;&lt;key app="EN" db-id="xz2pwzz052fzekeewww5de0d5at5t9aprffv"&gt;859&lt;/key&gt;&lt;/foreign-keys&gt;&lt;ref-type name="Journal Article"&gt;17&lt;/ref-type&gt;&lt;contributors&gt;&lt;authors&gt;&lt;author&gt;Linnamaa, P.&lt;/author&gt;&lt;author&gt;Savolainen, J.&lt;/author&gt;&lt;author&gt;Koulu, L.&lt;/author&gt;&lt;author&gt;Tuomasjukka, S.&lt;/author&gt;&lt;author&gt;Kallio, H.&lt;/author&gt;&lt;author&gt;Yang, B.&lt;/author&gt;&lt;author&gt;Vahlberg, T.&lt;/author&gt;&lt;author&gt;Tahvonen, R.&lt;/author&gt;&lt;/authors&gt;&lt;/contributors&gt;&lt;auth-address&gt;Department of Dermatology, University of Turku, Turku, Finland.&lt;/auth-address&gt;&lt;titles&gt;&lt;title&gt;Blackcurrant seed oil for prevention of atopic dermatitis in newborns: a randomized, double-blind, placebo-controlled trial&lt;/title&gt;&lt;secondary-title&gt;Clinical &amp;amp; Experimental Allergy&lt;/secondary-title&gt;&lt;/titles&gt;&lt;pages&gt;1247-55&lt;/pages&gt;&lt;volume&gt;40&lt;/volume&gt;&lt;number&gt;8&lt;/number&gt;&lt;dates&gt;&lt;year&gt;2010&lt;/year&gt;&lt;/dates&gt;&lt;accession-num&gt;20545710&lt;/accession-num&gt;&lt;work-type&gt;Randomized Controlled Trial&amp;#xD;Research Support, Non-U.S. Gov&amp;apos;t&lt;/work-type&gt;&lt;urls&gt;&lt;related-urls&gt;&lt;url&gt;http://ovidsp.ovid.com/ovidweb.cgi?T=JS&amp;amp;CSC=Y&amp;amp;NEWS=N&amp;amp;PAGE=fulltext&amp;amp;D=medl&amp;amp;AN=20545710&lt;/url&gt;&lt;url&gt;http://metalib.lib.ic.ac.uk:9003/sfx_local?sid=OVID&amp;amp;isbn=&amp;amp;issn=0954-7894&amp;amp;volume=40&amp;amp;issue=8&amp;amp;date=2010&amp;amp;title=Clinical+%26+Experimental+Allergy&amp;amp;atitle=Blackcurrant+seed+oil+for+prevention+of+atopic+dermatitis+in+newborns%3A+a+randomized%2C+double-blind%2C+placebo-controlled+trial.&amp;amp;aulast=Linnamaa+P&amp;amp;spage=1247&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8" w:tooltip="Linnamaa, 2010 #859" w:history="1">
              <w:r w:rsidR="00811CC7">
                <w:rPr>
                  <w:rFonts w:ascii="Times New Roman" w:eastAsia="Times New Roman" w:hAnsi="Times New Roman" w:cs="Times New Roman"/>
                  <w:noProof/>
                  <w:sz w:val="24"/>
                  <w:szCs w:val="24"/>
                </w:rPr>
                <w:t>8</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3D45D1FE"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3A95D4DE"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151</w:t>
            </w:r>
            <w:r>
              <w:rPr>
                <w:rFonts w:ascii="Times New Roman" w:eastAsia="Times New Roman" w:hAnsi="Times New Roman" w:cs="Times New Roman"/>
                <w:sz w:val="24"/>
                <w:szCs w:val="24"/>
              </w:rPr>
              <w:t>/ 162</w:t>
            </w:r>
          </w:p>
        </w:tc>
        <w:tc>
          <w:tcPr>
            <w:tcW w:w="1140" w:type="dxa"/>
            <w:tcBorders>
              <w:top w:val="single" w:sz="4" w:space="0" w:color="auto"/>
              <w:bottom w:val="single" w:sz="4" w:space="0" w:color="auto"/>
            </w:tcBorders>
            <w:shd w:val="clear" w:color="auto" w:fill="auto"/>
            <w:vAlign w:val="center"/>
            <w:hideMark/>
          </w:tcPr>
          <w:p w14:paraId="2114091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Finland</w:t>
            </w:r>
          </w:p>
        </w:tc>
        <w:tc>
          <w:tcPr>
            <w:tcW w:w="855" w:type="dxa"/>
            <w:tcBorders>
              <w:top w:val="single" w:sz="4" w:space="0" w:color="auto"/>
              <w:bottom w:val="single" w:sz="4" w:space="0" w:color="auto"/>
            </w:tcBorders>
            <w:shd w:val="clear" w:color="auto" w:fill="auto"/>
            <w:vAlign w:val="center"/>
            <w:hideMark/>
          </w:tcPr>
          <w:p w14:paraId="18AD72ED"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6</w:t>
            </w:r>
          </w:p>
        </w:tc>
        <w:tc>
          <w:tcPr>
            <w:tcW w:w="4133" w:type="dxa"/>
            <w:tcBorders>
              <w:top w:val="single" w:sz="4" w:space="0" w:color="auto"/>
              <w:bottom w:val="single" w:sz="4" w:space="0" w:color="auto"/>
            </w:tcBorders>
            <w:shd w:val="clear" w:color="auto" w:fill="auto"/>
            <w:noWrap/>
            <w:vAlign w:val="center"/>
            <w:hideMark/>
          </w:tcPr>
          <w:p w14:paraId="511EB115" w14:textId="77777777" w:rsidR="003548C0" w:rsidRPr="007477EF" w:rsidRDefault="003548C0" w:rsidP="00257004">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Pregnancy/lactating women</w:t>
            </w:r>
            <w:r w:rsidRPr="007477EF">
              <w:rPr>
                <w:rFonts w:ascii="Times New Roman" w:eastAsia="Times New Roman" w:hAnsi="Times New Roman" w:cs="Times New Roman"/>
                <w:sz w:val="24"/>
                <w:szCs w:val="24"/>
              </w:rPr>
              <w:t>. 3g/day blackcurr</w:t>
            </w:r>
            <w:r w:rsidR="00257004">
              <w:rPr>
                <w:rFonts w:ascii="Times New Roman" w:eastAsia="Times New Roman" w:hAnsi="Times New Roman" w:cs="Times New Roman"/>
                <w:sz w:val="24"/>
                <w:szCs w:val="24"/>
              </w:rPr>
              <w:t>a</w:t>
            </w:r>
            <w:r w:rsidRPr="007477EF">
              <w:rPr>
                <w:rFonts w:ascii="Times New Roman" w:eastAsia="Times New Roman" w:hAnsi="Times New Roman" w:cs="Times New Roman"/>
                <w:sz w:val="24"/>
                <w:szCs w:val="24"/>
              </w:rPr>
              <w:t>nt seed oil (essential fatty acid) during preg</w:t>
            </w:r>
            <w:r w:rsidR="004B70C8">
              <w:rPr>
                <w:rFonts w:ascii="Times New Roman" w:eastAsia="Times New Roman" w:hAnsi="Times New Roman" w:cs="Times New Roman"/>
                <w:sz w:val="24"/>
                <w:szCs w:val="24"/>
              </w:rPr>
              <w:t>n</w:t>
            </w:r>
            <w:r w:rsidRPr="007477EF">
              <w:rPr>
                <w:rFonts w:ascii="Times New Roman" w:eastAsia="Times New Roman" w:hAnsi="Times New Roman" w:cs="Times New Roman"/>
                <w:sz w:val="24"/>
                <w:szCs w:val="24"/>
              </w:rPr>
              <w:t xml:space="preserve">ancy and exclusive breastfeeding, 1ml/day to infant to age 2, or olive oil. </w:t>
            </w:r>
          </w:p>
        </w:tc>
        <w:tc>
          <w:tcPr>
            <w:tcW w:w="997" w:type="dxa"/>
            <w:tcBorders>
              <w:top w:val="single" w:sz="4" w:space="0" w:color="auto"/>
              <w:bottom w:val="single" w:sz="4" w:space="0" w:color="auto"/>
            </w:tcBorders>
            <w:shd w:val="clear" w:color="auto" w:fill="auto"/>
            <w:vAlign w:val="center"/>
            <w:hideMark/>
          </w:tcPr>
          <w:p w14:paraId="217C5B4E"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single" w:sz="4" w:space="0" w:color="auto"/>
              <w:bottom w:val="single" w:sz="4" w:space="0" w:color="auto"/>
            </w:tcBorders>
            <w:shd w:val="clear" w:color="auto" w:fill="auto"/>
            <w:vAlign w:val="center"/>
            <w:hideMark/>
          </w:tcPr>
          <w:p w14:paraId="3AC78FA9"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single" w:sz="4" w:space="0" w:color="auto"/>
              <w:bottom w:val="single" w:sz="4" w:space="0" w:color="auto"/>
            </w:tcBorders>
            <w:shd w:val="clear" w:color="auto" w:fill="auto"/>
            <w:vAlign w:val="center"/>
            <w:hideMark/>
          </w:tcPr>
          <w:p w14:paraId="14DF157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(H&amp;R)</w:t>
            </w:r>
            <w:r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(SPT)</w:t>
            </w:r>
            <w:r w:rsidRPr="007477EF">
              <w:rPr>
                <w:rFonts w:ascii="Times New Roman" w:eastAsia="Times New Roman" w:hAnsi="Times New Roman" w:cs="Times New Roman"/>
                <w:sz w:val="24"/>
                <w:szCs w:val="24"/>
              </w:rPr>
              <w:t xml:space="preserve">, Total </w:t>
            </w:r>
            <w:proofErr w:type="spellStart"/>
            <w:r w:rsidRPr="007477EF">
              <w:rPr>
                <w:rFonts w:ascii="Times New Roman" w:eastAsia="Times New Roman" w:hAnsi="Times New Roman" w:cs="Times New Roman"/>
                <w:sz w:val="24"/>
                <w:szCs w:val="24"/>
              </w:rPr>
              <w:t>IgE</w:t>
            </w:r>
            <w:proofErr w:type="spellEnd"/>
          </w:p>
        </w:tc>
      </w:tr>
      <w:tr w:rsidR="00142BAE" w:rsidRPr="00BA10BE" w14:paraId="032ABBC3" w14:textId="77777777" w:rsidTr="00EC0E3F">
        <w:trPr>
          <w:cantSplit/>
          <w:trHeight w:val="90"/>
        </w:trPr>
        <w:tc>
          <w:tcPr>
            <w:tcW w:w="1256" w:type="dxa"/>
            <w:tcBorders>
              <w:top w:val="single" w:sz="4" w:space="0" w:color="auto"/>
              <w:bottom w:val="single" w:sz="4" w:space="0" w:color="auto"/>
            </w:tcBorders>
            <w:shd w:val="clear" w:color="000000" w:fill="D9D9D9"/>
            <w:noWrap/>
            <w:vAlign w:val="center"/>
            <w:hideMark/>
          </w:tcPr>
          <w:p w14:paraId="24F997BB" w14:textId="6A0AD531" w:rsidR="003548C0" w:rsidRPr="00C83482" w:rsidRDefault="003548C0" w:rsidP="00380FEF">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lastRenderedPageBreak/>
              <w:t>Mihrshahi</w:t>
            </w:r>
            <w:proofErr w:type="spellEnd"/>
            <w:r w:rsidRPr="00C83482">
              <w:rPr>
                <w:rFonts w:ascii="Times New Roman" w:eastAsia="Times New Roman" w:hAnsi="Times New Roman" w:cs="Times New Roman"/>
                <w:sz w:val="24"/>
                <w:szCs w:val="24"/>
              </w:rPr>
              <w:t>, 2003</w:t>
            </w:r>
            <w:r w:rsidR="008C656F" w:rsidRPr="00C83482">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&lt;EndNote&gt;&lt;Cite&gt;&lt;Author&gt;Mihrshahi&lt;/Author&gt;&lt;Year&gt;2003&lt;/Year&gt;&lt;RecNum&gt;20308&lt;/RecNum&gt;&lt;DisplayText&gt;(9)&lt;/DisplayText&gt;&lt;record&gt;&lt;rec-number&gt;20308&lt;/rec-number&gt;&lt;foreign-keys&gt;&lt;key app="EN" db-id="xz2pwzz052fzekeewww5de0d5at5t9aprffv"&gt;20308&lt;/key&gt;&lt;/foreign-keys&gt;&lt;ref-type name="Electronic Article"&gt;43&lt;/ref-type&gt;&lt;contributors&gt;&lt;authors&gt;&lt;author&gt;Mihrshahi, S.&lt;/author&gt;&lt;author&gt;Peat, J. K.&lt;/author&gt;&lt;author&gt;Marks, G. B.&lt;/author&gt;&lt;author&gt;Mellis, C. M.&lt;/author&gt;&lt;author&gt;Tovey, E. R.&lt;/author&gt;&lt;author&gt;Webb, K.&lt;/author&gt;&lt;/authors&gt;&lt;/contributors&gt;&lt;titles&gt;&lt;title&gt;Eighteen-month outcomes of house dust mite avoidance and dietary fatty acid modification in the Childhood Asthma Prevention Study (CAPS) J Allergy Clin Immunol. 2003 Apr;111(4):735&lt;/title&gt;&lt;secondary-title&gt;Journal of Allergy and Clinical Immunology&lt;/secondary-title&gt;&lt;/titles&gt;&lt;periodical&gt;&lt;full-title&gt;Journal of Allergy and Clinical Immunology&lt;/full-title&gt;&lt;/periodical&gt;&lt;pages&gt;162-8&lt;/pages&gt;&lt;volume&gt;111&lt;/volume&gt;&lt;number&gt;1&lt;/number&gt;&lt;keywords&gt;&lt;keyword&gt;Sr-compmed&lt;/keyword&gt;&lt;/keywords&gt;&lt;dates&gt;&lt;year&gt;2003&lt;/year&gt;&lt;/dates&gt;&lt;accession-num&gt;CN-00676174&lt;/accession-num&gt;&lt;work-type&gt;Clinical Trial; Randomized Controlled Trial; Research Support; Non-U.S. Gov&amp;apos;t&lt;/work-type&gt;&lt;urls&gt;&lt;related-urls&gt;&lt;url&gt;http://onlinelibrary.wiley.com/o/cochrane/clcentral/articles/174/CN-00676174/frame.html&lt;/url&gt;&lt;url&gt;http://ac.els-cdn.com/S0091674902912984/1-s2.0-S0091674902912984-main.pdf?_tid=32cb6320-ae9f-11e3-95b0-00000aacb35e&amp;amp;acdnat=1395148632_3591a57752a3749b0fcd9acf89c00bd3&lt;/url&gt;&lt;/related-urls&gt;&lt;/urls&gt;&lt;custom3&gt;Pubmed 12532113&lt;/custom3&gt;&lt;/record&gt;&lt;/Cite&gt;&lt;/EndNote&gt;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9" w:tooltip="Mihrshahi, 2003 #20308" w:history="1">
              <w:r w:rsidR="00811CC7">
                <w:rPr>
                  <w:rFonts w:ascii="Times New Roman" w:eastAsia="Times New Roman" w:hAnsi="Times New Roman" w:cs="Times New Roman"/>
                  <w:noProof/>
                  <w:sz w:val="24"/>
                  <w:szCs w:val="24"/>
                </w:rPr>
                <w:t>9</w:t>
              </w:r>
            </w:hyperlink>
            <w:r w:rsidR="00811CC7">
              <w:rPr>
                <w:rFonts w:ascii="Times New Roman" w:eastAsia="Times New Roman" w:hAnsi="Times New Roman" w:cs="Times New Roman"/>
                <w:noProof/>
                <w:sz w:val="24"/>
                <w:szCs w:val="24"/>
              </w:rPr>
              <w:t>)</w:t>
            </w:r>
            <w:r w:rsidR="008C656F" w:rsidRPr="00C83482">
              <w:rPr>
                <w:rFonts w:ascii="Times New Roman" w:eastAsia="Times New Roman" w:hAnsi="Times New Roman" w:cs="Times New Roman"/>
                <w:sz w:val="24"/>
                <w:szCs w:val="24"/>
              </w:rPr>
              <w:fldChar w:fldCharType="end"/>
            </w:r>
          </w:p>
          <w:p w14:paraId="163E9F94" w14:textId="45065E9C" w:rsidR="003548C0" w:rsidRPr="00811CC7" w:rsidRDefault="003548C0" w:rsidP="002C386C">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Peat, 2004</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&lt;EndNote&gt;&lt;Cite&gt;&lt;Author&gt;Peat&lt;/Author&gt;&lt;Year&gt;2004&lt;/Year&gt;&lt;RecNum&gt;10144&lt;/RecNum&gt;&lt;DisplayText&gt;(10)&lt;/DisplayText&gt;&lt;record&gt;&lt;rec-number&gt;10144&lt;/rec-number&gt;&lt;foreign-keys&gt;&lt;key app="EN" db-id="xz2pwzz052fzekeewww5de0d5at5t9aprffv"&gt;10144&lt;/key&gt;&lt;/foreign-keys&gt;&lt;ref-type name="Journal Article"&gt;17&lt;/ref-type&gt;&lt;contributors&gt;&lt;authors&gt;&lt;author&gt;Peat, J. K.&lt;/author&gt;&lt;author&gt;Mihrshahi, S.&lt;/author&gt;&lt;author&gt;Kemp, A. S.&lt;/author&gt;&lt;author&gt;Marks, G. B.&lt;/author&gt;&lt;author&gt;Tovey, E. R.&lt;/author&gt;&lt;author&gt;Webb, K.&lt;/author&gt;&lt;author&gt;Mellis, C. M.&lt;/author&gt;&lt;author&gt;Leeder, S. R.&lt;/author&gt;&lt;/authors&gt;&lt;/contributors&gt;&lt;auth-address&gt;Discipline of Paediatrics and Child Health, Children&amp;apos;s Hospital at Westmead Clinical School, University of Sydney, Australia.&lt;/auth-address&gt;&lt;titles&gt;&lt;title&gt;Three-year outcomes of dietary fatty acid modification and house dust mite reduction in the Childhood Asthma Prevention Study&lt;/title&gt;&lt;secondary-title&gt;Journal of Allergy &amp;amp; Clinical Immunology&lt;/secondary-title&gt;&lt;/titles&gt;&lt;pages&gt;807-13&lt;/pages&gt;&lt;volume&gt;114&lt;/volume&gt;&lt;number&gt;4&lt;/number&gt;&lt;dates&gt;&lt;year&gt;2004&lt;/year&gt;&lt;/dates&gt;&lt;accession-num&gt;15480319&lt;/accession-num&gt;&lt;work-type&gt;Clinical Trial&amp;#xD;Randomized Controlled Trial&amp;#xD;Research Support, Non-U.S. Gov&amp;apos;t&lt;/work-type&gt;&lt;urls&gt;&lt;related-urls&gt;&lt;url&gt;http://ovidsp.ovid.com/ovidweb.cgi?T=JS&amp;amp;CSC=Y&amp;amp;NEWS=N&amp;amp;PAGE=fulltext&amp;amp;D=med4&amp;amp;AN=15480319&lt;/url&gt;&lt;url&gt;http://metalib.lib.ic.ac.uk:9003/sfx_local?sid=OVID&amp;amp;isbn=&amp;amp;issn=0091-6749&amp;amp;volume=114&amp;amp;issue=4&amp;amp;date=2004&amp;amp;title=Journal+of+Allergy+%26+Clinical+Immunology&amp;amp;atitle=Three-year+outcomes+of+dietary+fatty+acid+modification+and+house+dust+mite+reduction+in+the+Childhood+Asthma+Prevention+Study.&amp;amp;aulast=Peat+JK&amp;amp;spage=807&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0" w:tooltip="Peat, 2004 #10144" w:history="1">
              <w:r w:rsidR="00811CC7">
                <w:rPr>
                  <w:rFonts w:ascii="Times New Roman" w:eastAsia="Times New Roman" w:hAnsi="Times New Roman" w:cs="Times New Roman"/>
                  <w:noProof/>
                  <w:sz w:val="24"/>
                  <w:szCs w:val="24"/>
                </w:rPr>
                <w:t>10</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r w:rsidRPr="00C83482">
              <w:rPr>
                <w:rFonts w:ascii="Times New Roman" w:eastAsia="Times New Roman" w:hAnsi="Times New Roman" w:cs="Times New Roman"/>
                <w:sz w:val="24"/>
                <w:szCs w:val="24"/>
              </w:rPr>
              <w:t xml:space="preserve"> Marks, 2006</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&lt;EndNote&gt;&lt;Cite&gt;&lt;Author&gt;Marks&lt;/Author&gt;&lt;Year&gt;2006&lt;/Year&gt;&lt;RecNum&gt;9442&lt;/RecNum&gt;&lt;DisplayText&gt;(11)&lt;/DisplayText&gt;&lt;record&gt;&lt;rec-number&gt;9442&lt;/rec-number&gt;&lt;foreign-keys&gt;&lt;key app="EN" db-id="xz2pwzz052fzekeewww5de0d5at5t9aprffv"&gt;9442&lt;/key&gt;&lt;/foreign-keys&gt;&lt;ref-type name="Journal Article"&gt;17&lt;/ref-type&gt;&lt;contributors&gt;&lt;authors&gt;&lt;author&gt;Marks, G. B.&lt;/author&gt;&lt;author&gt;Mihrshahi, S.&lt;/author&gt;&lt;author&gt;Kemp, A. S.&lt;/author&gt;&lt;author&gt;Tovey, E. R.&lt;/author&gt;&lt;author&gt;Webb, K.&lt;/author&gt;&lt;author&gt;Almqvist, C.&lt;/author&gt;&lt;author&gt;Ampon, R. D.&lt;/author&gt;&lt;author&gt;Crisafulli, D.&lt;/author&gt;&lt;author&gt;Belousova, E. G.&lt;/author&gt;&lt;author&gt;Mellis, C. M.&lt;/author&gt;&lt;author&gt;Peat, J. K.&lt;/author&gt;&lt;author&gt;Leeder, S. R.&lt;/author&gt;&lt;/authors&gt;&lt;/contributors&gt;&lt;auth-address&gt;Woolcock Institute of Medical Research, Missenden Road Post Office, New South Wales 2050, Australia. g.marks@unsw.edu.au&lt;/auth-address&gt;&lt;titles&gt;&lt;title&gt;Prevention of asthma during the first 5 years of life: a randomized controlled trial&lt;/title&gt;&lt;secondary-title&gt;Journal of Allergy &amp;amp; Clinical Immunology&lt;/secondary-title&gt;&lt;/titles&gt;&lt;pages&gt;53-61&lt;/pages&gt;&lt;volume&gt;118&lt;/volume&gt;&lt;number&gt;1&lt;/number&gt;&lt;dates&gt;&lt;year&gt;2006&lt;/year&gt;&lt;/dates&gt;&lt;accession-num&gt;16815138&lt;/accession-num&gt;&lt;work-type&gt;Randomized Controlled Trial&amp;#xD;Research Support, Non-U.S. Gov&amp;apos;t&lt;/work-type&gt;&lt;urls&gt;&lt;related-urls&gt;&lt;url&gt;http://ovidsp.ovid.com/ovidweb.cgi?T=JS&amp;amp;CSC=Y&amp;amp;NEWS=N&amp;amp;PAGE=fulltext&amp;amp;D=med4&amp;amp;AN=16815138&lt;/url&gt;&lt;url&gt;http://metalib.lib.ic.ac.uk:9003/sfx_local?sid=OVID&amp;amp;isbn=&amp;amp;issn=0091-6749&amp;amp;volume=118&amp;amp;issue=1&amp;amp;date=2006&amp;amp;title=Journal+of+Allergy+%26+Clinical+Immunology&amp;amp;atitle=Prevention+of+asthma+during+the+first+5+years+of+life%3A+a+randomized+controlled+trial.&amp;amp;aulast=Marks+GB&amp;amp;spage=53&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1" w:tooltip="Marks, 2006 #9442" w:history="1">
              <w:r w:rsidR="00811CC7">
                <w:rPr>
                  <w:rFonts w:ascii="Times New Roman" w:eastAsia="Times New Roman" w:hAnsi="Times New Roman" w:cs="Times New Roman"/>
                  <w:noProof/>
                  <w:sz w:val="24"/>
                  <w:szCs w:val="24"/>
                </w:rPr>
                <w:t>11</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p w14:paraId="7B7C9E8B" w14:textId="77777777" w:rsidR="003548C0" w:rsidRPr="00C83482" w:rsidRDefault="003548C0" w:rsidP="002C386C">
            <w:pPr>
              <w:spacing w:after="0" w:line="240" w:lineRule="auto"/>
              <w:jc w:val="center"/>
              <w:rPr>
                <w:rFonts w:ascii="Times New Roman" w:eastAsia="Times New Roman" w:hAnsi="Times New Roman" w:cs="Times New Roman"/>
                <w:sz w:val="24"/>
                <w:szCs w:val="24"/>
              </w:rPr>
            </w:pPr>
          </w:p>
        </w:tc>
        <w:tc>
          <w:tcPr>
            <w:tcW w:w="997" w:type="dxa"/>
            <w:tcBorders>
              <w:top w:val="single" w:sz="4" w:space="0" w:color="auto"/>
              <w:bottom w:val="single" w:sz="4" w:space="0" w:color="auto"/>
            </w:tcBorders>
            <w:vAlign w:val="center"/>
          </w:tcPr>
          <w:p w14:paraId="76DB3A05"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534DD80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312</w:t>
            </w:r>
            <w:r>
              <w:rPr>
                <w:rFonts w:ascii="Times New Roman" w:eastAsia="Times New Roman" w:hAnsi="Times New Roman" w:cs="Times New Roman"/>
                <w:sz w:val="24"/>
                <w:szCs w:val="24"/>
              </w:rPr>
              <w:t>/ 304</w:t>
            </w:r>
          </w:p>
        </w:tc>
        <w:tc>
          <w:tcPr>
            <w:tcW w:w="1140" w:type="dxa"/>
            <w:tcBorders>
              <w:top w:val="single" w:sz="4" w:space="0" w:color="auto"/>
              <w:bottom w:val="single" w:sz="4" w:space="0" w:color="auto"/>
            </w:tcBorders>
            <w:shd w:val="clear" w:color="auto" w:fill="auto"/>
            <w:vAlign w:val="center"/>
            <w:hideMark/>
          </w:tcPr>
          <w:p w14:paraId="6C64D13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Australia</w:t>
            </w:r>
          </w:p>
        </w:tc>
        <w:tc>
          <w:tcPr>
            <w:tcW w:w="855" w:type="dxa"/>
            <w:tcBorders>
              <w:top w:val="single" w:sz="4" w:space="0" w:color="auto"/>
              <w:bottom w:val="single" w:sz="4" w:space="0" w:color="auto"/>
            </w:tcBorders>
            <w:shd w:val="clear" w:color="auto" w:fill="auto"/>
            <w:vAlign w:val="center"/>
            <w:hideMark/>
          </w:tcPr>
          <w:p w14:paraId="72BB1AE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noWrap/>
            <w:vAlign w:val="center"/>
            <w:hideMark/>
          </w:tcPr>
          <w:p w14:paraId="0F04B7F7" w14:textId="77777777" w:rsidR="003548C0" w:rsidRPr="007477EF" w:rsidRDefault="003548C0" w:rsidP="000D6198">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CAPS trial. </w:t>
            </w:r>
            <w:r w:rsidRPr="007477EF">
              <w:rPr>
                <w:rFonts w:ascii="Times New Roman" w:eastAsia="Times New Roman" w:hAnsi="Times New Roman" w:cs="Times New Roman"/>
                <w:sz w:val="24"/>
                <w:szCs w:val="24"/>
              </w:rPr>
              <w:t>500mg fish oil (=184mg n-3 PUFA) daily from 6 months, or in formula if introduced before then, plus canola oil (high in n-3 PUFA) for family, plus environmental control, until 5 years age.</w:t>
            </w:r>
          </w:p>
        </w:tc>
        <w:tc>
          <w:tcPr>
            <w:tcW w:w="997" w:type="dxa"/>
            <w:tcBorders>
              <w:top w:val="single" w:sz="4" w:space="0" w:color="auto"/>
              <w:bottom w:val="single" w:sz="4" w:space="0" w:color="auto"/>
            </w:tcBorders>
            <w:shd w:val="clear" w:color="auto" w:fill="auto"/>
            <w:vAlign w:val="center"/>
            <w:hideMark/>
          </w:tcPr>
          <w:p w14:paraId="4312255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single" w:sz="4" w:space="0" w:color="auto"/>
              <w:bottom w:val="single" w:sz="4" w:space="0" w:color="auto"/>
            </w:tcBorders>
            <w:shd w:val="clear" w:color="auto" w:fill="auto"/>
            <w:vAlign w:val="center"/>
            <w:hideMark/>
          </w:tcPr>
          <w:p w14:paraId="2A2E832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Pr="007477EF">
              <w:rPr>
                <w:rFonts w:ascii="Times New Roman" w:eastAsia="Times New Roman" w:hAnsi="Times New Roman" w:cs="Times New Roman"/>
                <w:sz w:val="24"/>
                <w:szCs w:val="24"/>
              </w:rPr>
              <w:t>5</w:t>
            </w:r>
            <w:r>
              <w:rPr>
                <w:rFonts w:ascii="Times New Roman" w:eastAsia="Times New Roman" w:hAnsi="Times New Roman" w:cs="Times New Roman"/>
                <w:sz w:val="24"/>
                <w:szCs w:val="24"/>
              </w:rPr>
              <w:t>, 3, 5</w:t>
            </w:r>
          </w:p>
        </w:tc>
        <w:tc>
          <w:tcPr>
            <w:tcW w:w="3919" w:type="dxa"/>
            <w:tcBorders>
              <w:top w:val="single" w:sz="4" w:space="0" w:color="auto"/>
              <w:bottom w:val="single" w:sz="4" w:space="0" w:color="auto"/>
            </w:tcBorders>
            <w:shd w:val="clear" w:color="auto" w:fill="auto"/>
            <w:vAlign w:val="center"/>
            <w:hideMark/>
          </w:tcPr>
          <w:p w14:paraId="556AF44B" w14:textId="77777777" w:rsidR="003548C0" w:rsidRPr="007477EF" w:rsidRDefault="00C7548E"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Asthma (ISAAC</w:t>
            </w:r>
            <w:r w:rsidR="002B5957">
              <w:rPr>
                <w:rFonts w:ascii="Times New Roman" w:eastAsia="Times New Roman" w:hAnsi="Times New Roman" w:cs="Times New Roman"/>
                <w:sz w:val="24"/>
                <w:szCs w:val="24"/>
              </w:rPr>
              <w:t>/ parent report</w:t>
            </w:r>
            <w:r>
              <w:rPr>
                <w:rFonts w:ascii="Times New Roman" w:eastAsia="Times New Roman" w:hAnsi="Times New Roman" w:cs="Times New Roman"/>
                <w:sz w:val="24"/>
                <w:szCs w:val="24"/>
              </w:rPr>
              <w:t xml:space="preserve">), </w:t>
            </w:r>
            <w:r w:rsidR="003548C0" w:rsidRPr="007477EF">
              <w:rPr>
                <w:rFonts w:ascii="Times New Roman" w:eastAsia="Times New Roman" w:hAnsi="Times New Roman" w:cs="Times New Roman"/>
                <w:sz w:val="24"/>
                <w:szCs w:val="24"/>
              </w:rPr>
              <w:t>FEV</w:t>
            </w:r>
            <w:r w:rsidR="003548C0" w:rsidRPr="001A05A4">
              <w:rPr>
                <w:rFonts w:ascii="Times New Roman" w:eastAsia="Times New Roman" w:hAnsi="Times New Roman" w:cs="Times New Roman"/>
                <w:sz w:val="24"/>
                <w:szCs w:val="24"/>
                <w:vertAlign w:val="subscript"/>
              </w:rPr>
              <w:t>1</w:t>
            </w:r>
            <w:r w:rsidR="003548C0" w:rsidRPr="007477EF">
              <w:rPr>
                <w:rFonts w:ascii="Times New Roman" w:eastAsia="Times New Roman" w:hAnsi="Times New Roman" w:cs="Times New Roman"/>
                <w:sz w:val="24"/>
                <w:szCs w:val="24"/>
              </w:rPr>
              <w:t>, Eczema</w:t>
            </w:r>
            <w:r w:rsidR="003548C0">
              <w:rPr>
                <w:rFonts w:ascii="Times New Roman" w:eastAsia="Times New Roman" w:hAnsi="Times New Roman" w:cs="Times New Roman"/>
                <w:sz w:val="24"/>
                <w:szCs w:val="24"/>
              </w:rPr>
              <w:t xml:space="preserve"> (ISAAC-UKWP)</w:t>
            </w:r>
            <w:r w:rsidR="003548C0" w:rsidRPr="007477EF">
              <w:rPr>
                <w:rFonts w:ascii="Times New Roman" w:eastAsia="Times New Roman" w:hAnsi="Times New Roman" w:cs="Times New Roman"/>
                <w:sz w:val="24"/>
                <w:szCs w:val="24"/>
              </w:rPr>
              <w:t>, Allergic Rhinitis</w:t>
            </w:r>
            <w:r>
              <w:rPr>
                <w:rFonts w:ascii="Times New Roman" w:eastAsia="Times New Roman" w:hAnsi="Times New Roman" w:cs="Times New Roman"/>
                <w:sz w:val="24"/>
                <w:szCs w:val="24"/>
              </w:rPr>
              <w:t xml:space="preserve"> (ISAAC)</w:t>
            </w:r>
            <w:r w:rsidR="003548C0"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(SPT)</w:t>
            </w:r>
            <w:r w:rsidR="003548C0" w:rsidRPr="007477EF">
              <w:rPr>
                <w:rFonts w:ascii="Times New Roman" w:eastAsia="Times New Roman" w:hAnsi="Times New Roman" w:cs="Times New Roman"/>
                <w:sz w:val="24"/>
                <w:szCs w:val="24"/>
              </w:rPr>
              <w:t xml:space="preserve">, Total </w:t>
            </w:r>
            <w:proofErr w:type="spellStart"/>
            <w:r w:rsidR="003548C0" w:rsidRPr="007477EF">
              <w:rPr>
                <w:rFonts w:ascii="Times New Roman" w:eastAsia="Times New Roman" w:hAnsi="Times New Roman" w:cs="Times New Roman"/>
                <w:sz w:val="24"/>
                <w:szCs w:val="24"/>
              </w:rPr>
              <w:t>IgE</w:t>
            </w:r>
            <w:proofErr w:type="spellEnd"/>
          </w:p>
        </w:tc>
      </w:tr>
      <w:tr w:rsidR="00142BAE" w:rsidRPr="00BA10BE" w14:paraId="6C6D492D" w14:textId="77777777" w:rsidTr="00EC0E3F">
        <w:trPr>
          <w:cantSplit/>
          <w:trHeight w:val="90"/>
        </w:trPr>
        <w:tc>
          <w:tcPr>
            <w:tcW w:w="1256" w:type="dxa"/>
            <w:tcBorders>
              <w:top w:val="single" w:sz="4" w:space="0" w:color="auto"/>
              <w:bottom w:val="single" w:sz="4" w:space="0" w:color="auto"/>
            </w:tcBorders>
            <w:shd w:val="clear" w:color="000000" w:fill="D9D9D9"/>
            <w:noWrap/>
            <w:vAlign w:val="center"/>
            <w:hideMark/>
          </w:tcPr>
          <w:p w14:paraId="1971EB81" w14:textId="4E16301B"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Damsgaard</w:t>
            </w:r>
            <w:proofErr w:type="spellEnd"/>
            <w:r w:rsidRPr="00C83482">
              <w:rPr>
                <w:rFonts w:ascii="Times New Roman" w:eastAsia="Times New Roman" w:hAnsi="Times New Roman" w:cs="Times New Roman"/>
                <w:sz w:val="24"/>
                <w:szCs w:val="24"/>
              </w:rPr>
              <w:t>, 2007</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&lt;EndNote&gt;&lt;Cite&gt;&lt;Author&gt;Damsgaard&lt;/Author&gt;&lt;Year&gt;2007&lt;/Year&gt;&lt;RecNum&gt;2071&lt;/RecNum&gt;&lt;DisplayText&gt;(12)&lt;/DisplayText&gt;&lt;record&gt;&lt;rec-number&gt;2071&lt;/rec-number&gt;&lt;foreign-keys&gt;&lt;key app="EN" db-id="xz2pwzz052fzekeewww5de0d5at5t9aprffv"&gt;2071&lt;/key&gt;&lt;/foreign-keys&gt;&lt;ref-type name="Journal Article"&gt;17&lt;/ref-type&gt;&lt;contributors&gt;&lt;authors&gt;&lt;author&gt;Damsgaard, C. T.&lt;/author&gt;&lt;author&gt;Lauritzen, L.&lt;/author&gt;&lt;author&gt;Kjaer, T. M. R.&lt;/author&gt;&lt;author&gt;Holm, P. M. I.&lt;/author&gt;&lt;author&gt;Fruekilde, M. B.&lt;/author&gt;&lt;author&gt;Michaelsen, K. F.&lt;/author&gt;&lt;author&gt;Frokiaer, H.&lt;/author&gt;&lt;/authors&gt;&lt;/contributors&gt;&lt;auth-address&gt;(Damsgaard, Lauritzen, Holm, Michaelsen) Department of Human Nutrition, Faculty of Life Sciences, Copenhagen University, 1958 Frederiksberg, Denmark (Kjaer, Fruekilde, Frokiaer) Center for Biological Sequence Analysis, BioCentrum-DTU, Technical University of Denmark, 2800 Lyngby, Denmark&lt;/auth-address&gt;&lt;titles&gt;&lt;title&gt;Fish oil supplementation modulates immune function in healthy infants&lt;/title&gt;&lt;secondary-title&gt;Journal of Nutrition&lt;/secondary-title&gt;&lt;/titles&gt;&lt;pages&gt;1031-1036&lt;/pages&gt;&lt;volume&gt;137&lt;/volume&gt;&lt;number&gt;4&lt;/number&gt;&lt;dates&gt;&lt;year&gt;2007&lt;/year&gt;&lt;pub-dates&gt;&lt;date&gt;April&lt;/date&gt;&lt;/pub-dates&gt;&lt;/dates&gt;&lt;accession-num&gt;2007186775&lt;/accession-num&gt;&lt;urls&gt;&lt;related-urls&gt;&lt;url&gt;http://ovidsp.ovid.com/ovidweb.cgi?T=JS&amp;amp;CSC=Y&amp;amp;NEWS=N&amp;amp;PAGE=fulltext&amp;amp;D=emed8&amp;amp;AN=2007186775&lt;/url&gt;&lt;url&gt;http://metalib.lib.ic.ac.uk:9003/sfx_local?sid=OVID&amp;amp;isbn=&amp;amp;issn=0022-3166&amp;amp;volume=137&amp;amp;issue=4&amp;amp;date=2007&amp;amp;title=Journal+of+Nutrition&amp;amp;atitle=Fish+oil+supplementation+modulates+immune+function+in+healthy+infants&amp;amp;aulast=Damsgaard+C.T.&amp;amp;spage=1031&lt;/url&gt;&lt;url&gt;http://jn.nutrition.org/content/137/4/1031.full.pdf&lt;/url&gt;&lt;/related-urls&gt;&lt;/urls&gt;&lt;remote-database-name&gt;Embas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2" w:tooltip="Damsgaard, 2007 #2071" w:history="1">
              <w:r w:rsidR="00811CC7">
                <w:rPr>
                  <w:rFonts w:ascii="Times New Roman" w:eastAsia="Times New Roman" w:hAnsi="Times New Roman" w:cs="Times New Roman"/>
                  <w:noProof/>
                  <w:sz w:val="24"/>
                  <w:szCs w:val="24"/>
                </w:rPr>
                <w:t>12</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4264682A"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20FCFBD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45</w:t>
            </w:r>
            <w:r>
              <w:rPr>
                <w:rFonts w:ascii="Times New Roman" w:eastAsia="Times New Roman" w:hAnsi="Times New Roman" w:cs="Times New Roman"/>
                <w:sz w:val="24"/>
                <w:szCs w:val="24"/>
              </w:rPr>
              <w:t>/ 49</w:t>
            </w:r>
          </w:p>
        </w:tc>
        <w:tc>
          <w:tcPr>
            <w:tcW w:w="1140" w:type="dxa"/>
            <w:tcBorders>
              <w:top w:val="single" w:sz="4" w:space="0" w:color="auto"/>
              <w:bottom w:val="single" w:sz="4" w:space="0" w:color="auto"/>
            </w:tcBorders>
            <w:shd w:val="clear" w:color="auto" w:fill="auto"/>
            <w:vAlign w:val="center"/>
            <w:hideMark/>
          </w:tcPr>
          <w:p w14:paraId="2456F04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Denmark</w:t>
            </w:r>
          </w:p>
        </w:tc>
        <w:tc>
          <w:tcPr>
            <w:tcW w:w="855" w:type="dxa"/>
            <w:tcBorders>
              <w:top w:val="single" w:sz="4" w:space="0" w:color="auto"/>
              <w:bottom w:val="single" w:sz="4" w:space="0" w:color="auto"/>
            </w:tcBorders>
            <w:shd w:val="clear" w:color="auto" w:fill="auto"/>
            <w:vAlign w:val="center"/>
            <w:hideMark/>
          </w:tcPr>
          <w:p w14:paraId="364CA6F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noWrap/>
            <w:vAlign w:val="center"/>
            <w:hideMark/>
          </w:tcPr>
          <w:p w14:paraId="35AE1D09"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Fish oil ~3.4mls/day (571mg EPA, 381mg DHA) from 9 to 12 months.</w:t>
            </w:r>
          </w:p>
        </w:tc>
        <w:tc>
          <w:tcPr>
            <w:tcW w:w="997" w:type="dxa"/>
            <w:tcBorders>
              <w:top w:val="single" w:sz="4" w:space="0" w:color="auto"/>
              <w:bottom w:val="single" w:sz="4" w:space="0" w:color="auto"/>
            </w:tcBorders>
            <w:shd w:val="clear" w:color="auto" w:fill="auto"/>
            <w:vAlign w:val="center"/>
            <w:hideMark/>
          </w:tcPr>
          <w:p w14:paraId="739CAAC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single" w:sz="4" w:space="0" w:color="auto"/>
              <w:bottom w:val="single" w:sz="4" w:space="0" w:color="auto"/>
            </w:tcBorders>
            <w:shd w:val="clear" w:color="auto" w:fill="auto"/>
            <w:vAlign w:val="center"/>
            <w:hideMark/>
          </w:tcPr>
          <w:p w14:paraId="5C514DB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single" w:sz="4" w:space="0" w:color="auto"/>
              <w:bottom w:val="single" w:sz="4" w:space="0" w:color="auto"/>
            </w:tcBorders>
            <w:shd w:val="clear" w:color="auto" w:fill="auto"/>
            <w:vAlign w:val="center"/>
            <w:hideMark/>
          </w:tcPr>
          <w:p w14:paraId="361F5E31"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 xml:space="preserve">Total </w:t>
            </w:r>
            <w:proofErr w:type="spellStart"/>
            <w:r w:rsidRPr="007477EF">
              <w:rPr>
                <w:rFonts w:ascii="Times New Roman" w:eastAsia="Times New Roman" w:hAnsi="Times New Roman" w:cs="Times New Roman"/>
                <w:sz w:val="24"/>
                <w:szCs w:val="24"/>
              </w:rPr>
              <w:t>IgE</w:t>
            </w:r>
            <w:proofErr w:type="spellEnd"/>
          </w:p>
        </w:tc>
      </w:tr>
      <w:tr w:rsidR="00142BAE" w:rsidRPr="00BA10BE" w14:paraId="5C28A84C" w14:textId="77777777" w:rsidTr="00EC0E3F">
        <w:trPr>
          <w:cantSplit/>
          <w:trHeight w:val="90"/>
        </w:trPr>
        <w:tc>
          <w:tcPr>
            <w:tcW w:w="1256" w:type="dxa"/>
            <w:tcBorders>
              <w:top w:val="nil"/>
              <w:bottom w:val="single" w:sz="4" w:space="0" w:color="auto"/>
            </w:tcBorders>
            <w:shd w:val="clear" w:color="000000" w:fill="D9D9D9"/>
            <w:vAlign w:val="center"/>
            <w:hideMark/>
          </w:tcPr>
          <w:p w14:paraId="379D3936" w14:textId="77777777" w:rsidR="00076DAC" w:rsidRPr="00C83482" w:rsidRDefault="003548C0" w:rsidP="005B35E8">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Palmer, 2012</w:t>
            </w:r>
          </w:p>
          <w:p w14:paraId="5072013D" w14:textId="586262DB" w:rsidR="003548C0" w:rsidRPr="00C83482" w:rsidRDefault="00CA79BB" w:rsidP="005465B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 xml:space="preserve">&amp; 2013 </w:t>
            </w:r>
            <w:r w:rsidR="008C656F" w:rsidRPr="00C83482">
              <w:rPr>
                <w:rFonts w:ascii="Times New Roman" w:eastAsia="Times New Roman" w:hAnsi="Times New Roman" w:cs="Times New Roman"/>
                <w:sz w:val="24"/>
                <w:szCs w:val="24"/>
              </w:rPr>
              <w:fldChar w:fldCharType="begin">
                <w:fldData xml:space="preserve">PEVuZE5vdGU+PENpdGU+PEF1dGhvcj5QYWxtZXI8L0F1dGhvcj48WWVhcj4yMDEzPC9ZZWFyPjxS
ZWNOdW0+MjkxMTk8L1JlY051bT48RGlzcGxheVRleHQ+KDEzLCAyNSk8L0Rpc3BsYXlUZXh0Pjxy
ZWNvcmQ+PHJlYy1udW1iZXI+MjkxMTk8L3JlYy1udW1iZXI+PGZvcmVpZ24ta2V5cz48a2V5IGFw
cD0iRU4iIGRiLWlkPSJ4ejJwd3p6MDUyZnpla2Vld3d3NWRlMGQ1YXQ1dDlhcHJmZnYiPjI5MTE5
PC9rZXk+PC9mb3JlaWduLWtleXM+PHJlZi10eXBlIG5hbWU9IkpvdXJuYWwgQXJ0aWNsZSI+MTc8
L3JlZi10eXBlPjxjb250cmlidXRvcnM+PGF1dGhvcnM+PGF1dGhvcj5QYWxtZXIsIEQuIEouPC9h
dXRob3I+PGF1dGhvcj5TdWxsaXZhbiwgVC48L2F1dGhvcj48YXV0aG9yPkdvbGQsIE0uIFMuPC9h
dXRob3I+PGF1dGhvcj5QcmVzY290dCwgUy4gTC48L2F1dGhvcj48YXV0aG9yPkhlZGRsZSwgUi48
L2F1dGhvcj48YXV0aG9yPkdpYnNvbiwgUi4gQS48L2F1dGhvcj48YXV0aG9yPk1ha3JpZGVzLCBN
LjwvYXV0aG9yPjwvYXV0aG9ycz48L2NvbnRyaWJ1dG9ycz48YXV0aC1hZGRyZXNzPlBhbG1lcixE
IEouIFdvbWVuJmFwb3M7cyAmYW1wOyBDaGlsZHJlbiZhcG9zO3MgSGVhbHRoIFJlc2VhcmNoIElu
c3RpdHV0ZSwgTm9ydGggQWRlbGFpZGUsIFNBLCBBdXN0cmFsaWE7IFNjaG9vbCBvZiBQYWVkaWF0
cmljcyBhbmQgQ2hpbGQgSGVhbHRoLCBVbml2ZXJzaXR5IG9mIFdlc3Rlcm4gQXVzdHJhbGlhLCBT
dWJpYWNvLCBXQSwgQXVzdHJhbGlhLjwvYXV0aC1hZGRyZXNzPjx0aXRsZXM+PHRpdGxlPlJhbmRv
bWl6ZWQgY29udHJvbGxlZCB0cmlhbCBvZiBmaXNoIG9pbCBzdXBwbGVtZW50YXRpb24gaW4gcHJl
Z25hbmN5IG9uIGNoaWxkaG9vZCBhbGxlcmdpZXM8L3RpdGxlPjxzZWNvbmRhcnktdGl0bGU+QWxs
ZXJneTwvc2Vjb25kYXJ5LXRpdGxlPjxhbHQtdGl0bGU+QWxsZXJneTwvYWx0LXRpdGxlPjwvdGl0
bGVzPjxwZXJpb2RpY2FsPjxmdWxsLXRpdGxlPkFsbGVyZ3k8L2Z1bGwtdGl0bGU+PC9wZXJpb2Rp
Y2FsPjxhbHQtcGVyaW9kaWNhbD48ZnVsbC10aXRsZT5BbGxlcmd5PC9mdWxsLXRpdGxlPjwvYWx0
LXBlcmlvZGljYWw+PHBhZ2VzPjEzNzAtNjwvcGFnZXM+PHZvbHVtZT42ODwvdm9sdW1lPjxudW1i
ZXI+MTE8L251bWJlcj48a2V5d29yZHM+PGtleXdvcmQ+QWxsZXJnZW5zL2ltIFtJbW11bm9sb2d5
XTwva2V5d29yZD48a2V5d29yZD5BbmltYWxzPC9rZXl3b3JkPjxrZXl3b3JkPkFzdGhtYS9pbSBb
SW1tdW5vbG9neV08L2tleXdvcmQ+PGtleXdvcmQ+Q2hpbGQsIFByZXNjaG9vbDwva2V5d29yZD48
a2V5d29yZD4qRGlldGFyeSBTdXBwbGVtZW50czwva2V5d29yZD48a2V5d29yZD5FYXJseSBEaWFn
bm9zaXM8L2tleXdvcmQ+PGtleXdvcmQ+RWN6ZW1hL2ltIFtJbW11bm9sb2d5XTwva2V5d29yZD48
a2V5d29yZD5GYXR0eSBBY2lkcywgT21lZ2EtMy9hZCBbQWRtaW5pc3RyYXRpb24gJmFtcDsgRG9z
YWdlXTwva2V5d29yZD48a2V5d29yZD5GYXR0eSBBY2lkcywgT21lZ2EtMy9hZSBbQWR2ZXJzZSBF
ZmZlY3RzXTwva2V5d29yZD48a2V5d29yZD5GYXR0eSBBY2lkcywgT21lZ2EtMy90dSBbVGhlcmFw
ZXV0aWMgVXNlXTwva2V5d29yZD48a2V5d29yZD5GZW1hbGU8L2tleXdvcmQ+PGtleXdvcmQ+Rmlz
aCBPaWxzL2FkIFtBZG1pbmlzdHJhdGlvbiAmYW1wOyBEb3NhZ2VdPC9rZXl3b3JkPjxrZXl3b3Jk
PkZpc2ggT2lscy9hZSBbQWR2ZXJzZSBFZmZlY3RzXTwva2V5d29yZD48a2V5d29yZD4qRmlzaCBP
aWxzL3R1IFtUaGVyYXBldXRpYyBVc2VdPC9rZXl3b3JkPjxrZXl3b3JkPipGb29kIEh5cGVyc2Vu
c2l0aXZpdHkvZHQgW0RydWcgVGhlcmFweV08L2tleXdvcmQ+PGtleXdvcmQ+KkZvb2QgSHlwZXJz
ZW5zaXRpdml0eS9pbSBbSW1tdW5vbG9neV08L2tleXdvcmQ+PGtleXdvcmQ+SHVtYW5zPC9rZXl3
b3JkPjxrZXl3b3JkPipIeXBlcnNlbnNpdGl2aXR5L2R0IFtEcnVnIFRoZXJhcHldPC9rZXl3b3Jk
PjxrZXl3b3JkPipIeXBlcnNlbnNpdGl2aXR5L2ltIFtJbW11bm9sb2d5XTwva2V5d29yZD48a2V5
d29yZD5JbmZhbnQ8L2tleXdvcmQ+PGtleXdvcmQ+TWFsZTwva2V5d29yZD48a2V5d29yZD5QcmVn
bmFuY3k8L2tleXdvcmQ+PGtleXdvcmQ+Umhpbml0aXMsIEFsbGVyZ2ljPC9rZXl3b3JkPjxrZXl3
b3JkPlJoaW5pdGlzLCBBbGxlcmdpYywgUGVyZW5uaWFsL2ltIFtJbW11bm9sb2d5XTwva2V5d29y
ZD48a2V5d29yZD4wIChBbGxlcmdlbnMpPC9rZXl3b3JkPjxrZXl3b3JkPjAgKEZhdHR5IEFjaWRz
LCBPbWVnYS0zKTwva2V5d29yZD48a2V5d29yZD4wIChGaXNoIE9pbHMpPC9rZXl3b3JkPjwva2V5
d29yZHM+PGRhdGVzPjx5ZWFyPjIwMTM8L3llYXI+PHB1Yi1kYXRlcz48ZGF0ZT5Ob3Y8L2RhdGU+
PC9wdWItZGF0ZXM+PC9kYXRlcz48aXNibj4xMzk4LTk5OTU8L2lzYm4+PGFjY2Vzc2lvbi1udW0+
MjQxMTE1MDI8L2FjY2Vzc2lvbi1udW0+PHdvcmstdHlwZT5NdWx0aWNlbnRlciBTdHVkeSYjeEQ7
UmFuZG9taXplZCBDb250cm9sbGVkIFRyaWFsJiN4RDtSZXNlYXJjaCBTdXBwb3J0LCBOb24tVS5T
LiBHb3YmYXBvczt0PC93b3JrLXR5cGU+PHVybHM+PHJlbGF0ZWQtdXJscz48dXJsPmh0dHA6Ly9v
dmlkc3Aub3ZpZC5jb20vb3ZpZHdlYi5jZ2k/VD1KUyZhbXA7Q1NDPVkmYW1wO05FV1M9TiZhbXA7
UEFHRT1mdWxsdGV4dCZhbXA7RD1tZWRsJmFtcDtBTj0yNDExMTUwMjwvdXJsPjx1cmw+aHR0cDov
L2ltcC1wcmltby5ob3N0ZWQuZXhsaWJyaXNncm91cC5jb20vb3BlbnVybC80NElNUC80NElNUF9z
ZXJ2aWNlc19wYWdlP3NpZD1PVklEJmFtcDtpc2JuPSZhbXA7aXNzbj0wMTA1LTQ1MzgmYW1wO3Zv
bHVtZT02OCZhbXA7aXNzdWU9MTEmYW1wO2RhdGU9MjAxMyZhbXA7dGl0bGU9QWxsZXJneSZhbXA7
YXRpdGxlPVJhbmRvbWl6ZWQrY29udHJvbGxlZCt0cmlhbCtvZitmaXNoK29pbCtzdXBwbGVtZW50
YXRpb24raW4rcHJlZ25hbmN5K29uK2NoaWxkaG9vZCthbGxlcmdpZXMuJmFtcDthdWxhc3Q9UGFs
bWVyK0RKJmFtcDtzcGFnZT0xMzcwPC91cmw+PHVybD5odHRwOi8vb25saW5lbGlicmFyeS53aWxl
eS5jb20vZG9pLzEwLjExMTEvYWxsLjEyMjMzL2Fic3RyYWN0PC91cmw+PHVybD5odHRwOi8vb25s
aW5lbGlicmFyeS53aWxleS5jb20vc3RvcmUvMTAuMTExMS9hbGwuMTIyMzMvYXNzZXQvYWxsMTIy
MzMucGRmP3Y9MSZhbXA7dD1pOTE0bnJmYyZhbXA7cz0xYmEzMTE1NDBhMTBhMTBlNzJlNTkwYjU0
MzZmODlhNWFjOTBmMTlhPC91cmw+PC9yZWxhdGVkLXVybHM+PC91cmxzPjxlbGVjdHJvbmljLXJl
c291cmNlLW51bT5odHRwOi8vZHguZG9pLm9yZy8xMC4xMTExL2FsbC4xMjIzMzwvZWxlY3Ryb25p
Yy1yZXNvdXJjZS1udW0+PHJlbW90ZS1kYXRhYmFzZS1uYW1lPk1FRExJTkU8L3JlbW90ZS1kYXRh
YmFzZS1uYW1lPjxyZW1vdGUtZGF0YWJhc2UtcHJvdmlkZXI+T3ZpZCBUZWNobm9sb2dpZXM8L3Jl
bW90ZS1kYXRhYmFzZS1wcm92aWRlcj48bGFuZ3VhZ2U+RW5nbGlzaDwvbGFuZ3VhZ2U+PC9yZWNv
cmQ+PC9DaXRlPjxDaXRlPjxBdXRob3I+UGFsbWVyPC9BdXRob3I+PFllYXI+MjAxMjwvWWVhcj48
UmVjTnVtPjExMzI8L1JlY051bT48cmVjb3JkPjxyZWMtbnVtYmVyPjExMzI8L3JlYy1udW1iZXI+
PGZvcmVpZ24ta2V5cz48a2V5IGFwcD0iRU4iIGRiLWlkPSJ4ejJwd3p6MDUyZnpla2Vld3d3NWRl
MGQ1YXQ1dDlhcHJmZnYiPjExMzI8L2tleT48L2ZvcmVpZ24ta2V5cz48cmVmLXR5cGUgbmFtZT0i
Sm91cm5hbCBBcnRpY2xlIj4xNzwvcmVmLXR5cGU+PGNvbnRyaWJ1dG9ycz48YXV0aG9ycz48YXV0
aG9yPlBhbG1lciwgRC4gSi48L2F1dGhvcj48YXV0aG9yPlN1bGxpdmFuLCBULjwvYXV0aG9yPjxh
dXRob3I+R29sZCwgTS4gUy48L2F1dGhvcj48YXV0aG9yPlByZXNjb3R0LCBTLiBMLjwvYXV0aG9y
PjxhdXRob3I+SGVkZGxlLCBSLjwvYXV0aG9yPjxhdXRob3I+R2lic29uLCBSLiBBLjwvYXV0aG9y
PjxhdXRob3I+TWFrcmlkZXMsIE0uPC9hdXRob3I+PC9hdXRob3JzPjwvY29udHJpYnV0b3JzPjxh
dXRoLWFkZHJlc3M+V29tZW4mYXBvcztzIGFuZCBDaGlsZHJlbiZhcG9zO3MgSGVhbHRoIFJlc2Vh
cmNoIEluc3RpdHV0ZSwgTm9ydGggQWRlbGFpZGUsIFNvdXRoIEF1c3RyYWxpYSwgQXVzdHJhbGlh
LjwvYXV0aC1hZGRyZXNzPjx0aXRsZXM+PHRpdGxlPkVmZmVjdCBvZiBuLTMgbG9uZyBjaGFpbiBw
b2x5dW5zYXR1cmF0ZWQgZmF0dHkgYWNpZCBzdXBwbGVtZW50YXRpb24gaW4gcHJlZ25hbmN5IG9u
IGluZmFudHMmYXBvczsgYWxsZXJnaWVzIGluIGZpcnN0IHllYXIgb2YgbGlmZTogcmFuZG9taXNl
ZCBjb250cm9sbGVkIHRyaWFsPC90aXRsZT48c2Vjb25kYXJ5LXRpdGxlPkJNSjwvc2Vjb25kYXJ5
LXRpdGxlPjwvdGl0bGVzPjxwZXJpb2RpY2FsPjxmdWxsLXRpdGxlPkJNSjwvZnVsbC10aXRsZT48
YWJici0xPkJtajwvYWJici0xPjwvcGVyaW9kaWNhbD48cGFnZXM+ZTE4NDwvcGFnZXM+PHZvbHVt
ZT4zNDQ8L3ZvbHVtZT48ZGF0ZXM+PHllYXI+MjAxMjwveWVhcj48L2RhdGVzPjxhY2Nlc3Npb24t
bnVtPjIyMjk0NzM3PC9hY2Nlc3Npb24tbnVtPjx3b3JrLXR5cGU+UmFuZG9taXplZCBDb250cm9s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RD1tZWRsJmFtcDtBTj0yMjI5NDczNzwvdXJsPjx1cmw+aHR0cDovL21ldGFsaWIubGliLmljLmFj
LnVrOjkwMDMvc2Z4X2xvY2FsP3NpZD1PVklEJmFtcDtpc2JuPSZhbXA7aXNzbj0wOTU5LTUzNVgm
YW1wO3ZvbHVtZT0zNDQmYW1wO2lzc3VlPTMwJmFtcDtkYXRlPTIwMTImYW1wO3RpdGxlPUJNSiZh
bXA7YXRpdGxlPUVmZmVjdCtvZituLTMrbG9uZytjaGFpbitwb2x5dW5zYXR1cmF0ZWQrZmF0dHkr
YWNpZCtzdXBwbGVtZW50YXRpb24raW4rcHJlZ25hbmN5K29uK2luZmFudHMlMjcrYWxsZXJnaWVz
K2luK2ZpcnN0K3llYXIrb2YrbGlmZSUzQStyYW5kb21pc2VkK2NvbnRyb2xsZWQrdHJpYWwuJmFt
cDthdWxhc3Q9UGFsbWVyK0RKJmFtcDtzcGFnZT1lMTg0PC91cmw+PHVybD5odHRwOi8vd3d3Lm5j
YmkubmxtLm5paC5nb3YvcG1jL2FydGljbGVzL1BNQzMyNjkyMDcvcGRmL2Jtai5lMTg0LnBkZjwv
dXJsPjwvcmVsYXRlZC11cmxzPjwvdXJscz48Y3VzdG9tMj5QTUMzMjY5MjA3PC9jdXN0b20yPjxy
ZW1vdGUtZGF0YWJhc2UtbmFtZT5NRURMSU5FPC9yZW1vdGUtZGF0YWJhc2UtbmFtZT48cmVtb3Rl
LWRhdGFiYXNlLXByb3ZpZGVyPk92aWQgVGVjaG5vbG9naWVzPC9yZW1vdGUtZGF0YWJhc2UtcHJv
dmlkZXI+PC9yZWNvcmQ+PC9DaXRlPjwvRW5kTm90ZT4A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PEVuZE5vdGU+PENpdGU+PEF1dGhvcj5QYWxtZXI8L0F1dGhvcj48WWVhcj4yMDEzPC9ZZWFyPjxS
ZWNOdW0+MjkxMTk8L1JlY051bT48RGlzcGxheVRleHQ+KDEzLCAyNSk8L0Rpc3BsYXlUZXh0Pjxy
ZWNvcmQ+PHJlYy1udW1iZXI+MjkxMTk8L3JlYy1udW1iZXI+PGZvcmVpZ24ta2V5cz48a2V5IGFw
cD0iRU4iIGRiLWlkPSJ4ejJwd3p6MDUyZnpla2Vld3d3NWRlMGQ1YXQ1dDlhcHJmZnYiPjI5MTE5
PC9rZXk+PC9mb3JlaWduLWtleXM+PHJlZi10eXBlIG5hbWU9IkpvdXJuYWwgQXJ0aWNsZSI+MTc8
L3JlZi10eXBlPjxjb250cmlidXRvcnM+PGF1dGhvcnM+PGF1dGhvcj5QYWxtZXIsIEQuIEouPC9h
dXRob3I+PGF1dGhvcj5TdWxsaXZhbiwgVC48L2F1dGhvcj48YXV0aG9yPkdvbGQsIE0uIFMuPC9h
dXRob3I+PGF1dGhvcj5QcmVzY290dCwgUy4gTC48L2F1dGhvcj48YXV0aG9yPkhlZGRsZSwgUi48
L2F1dGhvcj48YXV0aG9yPkdpYnNvbiwgUi4gQS48L2F1dGhvcj48YXV0aG9yPk1ha3JpZGVzLCBN
LjwvYXV0aG9yPjwvYXV0aG9ycz48L2NvbnRyaWJ1dG9ycz48YXV0aC1hZGRyZXNzPlBhbG1lcixE
IEouIFdvbWVuJmFwb3M7cyAmYW1wOyBDaGlsZHJlbiZhcG9zO3MgSGVhbHRoIFJlc2VhcmNoIElu
c3RpdHV0ZSwgTm9ydGggQWRlbGFpZGUsIFNBLCBBdXN0cmFsaWE7IFNjaG9vbCBvZiBQYWVkaWF0
cmljcyBhbmQgQ2hpbGQgSGVhbHRoLCBVbml2ZXJzaXR5IG9mIFdlc3Rlcm4gQXVzdHJhbGlhLCBT
dWJpYWNvLCBXQSwgQXVzdHJhbGlhLjwvYXV0aC1hZGRyZXNzPjx0aXRsZXM+PHRpdGxlPlJhbmRv
bWl6ZWQgY29udHJvbGxlZCB0cmlhbCBvZiBmaXNoIG9pbCBzdXBwbGVtZW50YXRpb24gaW4gcHJl
Z25hbmN5IG9uIGNoaWxkaG9vZCBhbGxlcmdpZXM8L3RpdGxlPjxzZWNvbmRhcnktdGl0bGU+QWxs
ZXJneTwvc2Vjb25kYXJ5LXRpdGxlPjxhbHQtdGl0bGU+QWxsZXJneTwvYWx0LXRpdGxlPjwvdGl0
bGVzPjxwZXJpb2RpY2FsPjxmdWxsLXRpdGxlPkFsbGVyZ3k8L2Z1bGwtdGl0bGU+PC9wZXJpb2Rp
Y2FsPjxhbHQtcGVyaW9kaWNhbD48ZnVsbC10aXRsZT5BbGxlcmd5PC9mdWxsLXRpdGxlPjwvYWx0
LXBlcmlvZGljYWw+PHBhZ2VzPjEzNzAtNjwvcGFnZXM+PHZvbHVtZT42ODwvdm9sdW1lPjxudW1i
ZXI+MTE8L251bWJlcj48a2V5d29yZHM+PGtleXdvcmQ+QWxsZXJnZW5zL2ltIFtJbW11bm9sb2d5
XTwva2V5d29yZD48a2V5d29yZD5BbmltYWxzPC9rZXl3b3JkPjxrZXl3b3JkPkFzdGhtYS9pbSBb
SW1tdW5vbG9neV08L2tleXdvcmQ+PGtleXdvcmQ+Q2hpbGQsIFByZXNjaG9vbDwva2V5d29yZD48
a2V5d29yZD4qRGlldGFyeSBTdXBwbGVtZW50czwva2V5d29yZD48a2V5d29yZD5FYXJseSBEaWFn
bm9zaXM8L2tleXdvcmQ+PGtleXdvcmQ+RWN6ZW1hL2ltIFtJbW11bm9sb2d5XTwva2V5d29yZD48
a2V5d29yZD5GYXR0eSBBY2lkcywgT21lZ2EtMy9hZCBbQWRtaW5pc3RyYXRpb24gJmFtcDsgRG9z
YWdlXTwva2V5d29yZD48a2V5d29yZD5GYXR0eSBBY2lkcywgT21lZ2EtMy9hZSBbQWR2ZXJzZSBF
ZmZlY3RzXTwva2V5d29yZD48a2V5d29yZD5GYXR0eSBBY2lkcywgT21lZ2EtMy90dSBbVGhlcmFw
ZXV0aWMgVXNlXTwva2V5d29yZD48a2V5d29yZD5GZW1hbGU8L2tleXdvcmQ+PGtleXdvcmQ+Rmlz
aCBPaWxzL2FkIFtBZG1pbmlzdHJhdGlvbiAmYW1wOyBEb3NhZ2VdPC9rZXl3b3JkPjxrZXl3b3Jk
PkZpc2ggT2lscy9hZSBbQWR2ZXJzZSBFZmZlY3RzXTwva2V5d29yZD48a2V5d29yZD4qRmlzaCBP
aWxzL3R1IFtUaGVyYXBldXRpYyBVc2VdPC9rZXl3b3JkPjxrZXl3b3JkPipGb29kIEh5cGVyc2Vu
c2l0aXZpdHkvZHQgW0RydWcgVGhlcmFweV08L2tleXdvcmQ+PGtleXdvcmQ+KkZvb2QgSHlwZXJz
ZW5zaXRpdml0eS9pbSBbSW1tdW5vbG9neV08L2tleXdvcmQ+PGtleXdvcmQ+SHVtYW5zPC9rZXl3
b3JkPjxrZXl3b3JkPipIeXBlcnNlbnNpdGl2aXR5L2R0IFtEcnVnIFRoZXJhcHldPC9rZXl3b3Jk
PjxrZXl3b3JkPipIeXBlcnNlbnNpdGl2aXR5L2ltIFtJbW11bm9sb2d5XTwva2V5d29yZD48a2V5
d29yZD5JbmZhbnQ8L2tleXdvcmQ+PGtleXdvcmQ+TWFsZTwva2V5d29yZD48a2V5d29yZD5QcmVn
bmFuY3k8L2tleXdvcmQ+PGtleXdvcmQ+Umhpbml0aXMsIEFsbGVyZ2ljPC9rZXl3b3JkPjxrZXl3
b3JkPlJoaW5pdGlzLCBBbGxlcmdpYywgUGVyZW5uaWFsL2ltIFtJbW11bm9sb2d5XTwva2V5d29y
ZD48a2V5d29yZD4wIChBbGxlcmdlbnMpPC9rZXl3b3JkPjxrZXl3b3JkPjAgKEZhdHR5IEFjaWRz
LCBPbWVnYS0zKTwva2V5d29yZD48a2V5d29yZD4wIChGaXNoIE9pbHMpPC9rZXl3b3JkPjwva2V5
d29yZHM+PGRhdGVzPjx5ZWFyPjIwMTM8L3llYXI+PHB1Yi1kYXRlcz48ZGF0ZT5Ob3Y8L2RhdGU+
PC9wdWItZGF0ZXM+PC9kYXRlcz48aXNibj4xMzk4LTk5OTU8L2lzYm4+PGFjY2Vzc2lvbi1udW0+
MjQxMTE1MDI8L2FjY2Vzc2lvbi1udW0+PHdvcmstdHlwZT5NdWx0aWNlbnRlciBTdHVkeSYjeEQ7
UmFuZG9taXplZCBDb250cm9sbGVkIFRyaWFsJiN4RDtSZXNlYXJjaCBTdXBwb3J0LCBOb24tVS5T
LiBHb3YmYXBvczt0PC93b3JrLXR5cGU+PHVybHM+PHJlbGF0ZWQtdXJscz48dXJsPmh0dHA6Ly9v
dmlkc3Aub3ZpZC5jb20vb3ZpZHdlYi5jZ2k/VD1KUyZhbXA7Q1NDPVkmYW1wO05FV1M9TiZhbXA7
UEFHRT1mdWxsdGV4dCZhbXA7RD1tZWRsJmFtcDtBTj0yNDExMTUwMjwvdXJsPjx1cmw+aHR0cDov
L2ltcC1wcmltby5ob3N0ZWQuZXhsaWJyaXNncm91cC5jb20vb3BlbnVybC80NElNUC80NElNUF9z
ZXJ2aWNlc19wYWdlP3NpZD1PVklEJmFtcDtpc2JuPSZhbXA7aXNzbj0wMTA1LTQ1MzgmYW1wO3Zv
bHVtZT02OCZhbXA7aXNzdWU9MTEmYW1wO2RhdGU9MjAxMyZhbXA7dGl0bGU9QWxsZXJneSZhbXA7
YXRpdGxlPVJhbmRvbWl6ZWQrY29udHJvbGxlZCt0cmlhbCtvZitmaXNoK29pbCtzdXBwbGVtZW50
YXRpb24raW4rcHJlZ25hbmN5K29uK2NoaWxkaG9vZCthbGxlcmdpZXMuJmFtcDthdWxhc3Q9UGFs
bWVyK0RKJmFtcDtzcGFnZT0xMzcwPC91cmw+PHVybD5odHRwOi8vb25saW5lbGlicmFyeS53aWxl
eS5jb20vZG9pLzEwLjExMTEvYWxsLjEyMjMzL2Fic3RyYWN0PC91cmw+PHVybD5odHRwOi8vb25s
aW5lbGlicmFyeS53aWxleS5jb20vc3RvcmUvMTAuMTExMS9hbGwuMTIyMzMvYXNzZXQvYWxsMTIy
MzMucGRmP3Y9MSZhbXA7dD1pOTE0bnJmYyZhbXA7cz0xYmEzMTE1NDBhMTBhMTBlNzJlNTkwYjU0
MzZmODlhNWFjOTBmMTlhPC91cmw+PC9yZWxhdGVkLXVybHM+PC91cmxzPjxlbGVjdHJvbmljLXJl
c291cmNlLW51bT5odHRwOi8vZHguZG9pLm9yZy8xMC4xMTExL2FsbC4xMjIzMzwvZWxlY3Ryb25p
Yy1yZXNvdXJjZS1udW0+PHJlbW90ZS1kYXRhYmFzZS1uYW1lPk1FRExJTkU8L3JlbW90ZS1kYXRh
YmFzZS1uYW1lPjxyZW1vdGUtZGF0YWJhc2UtcHJvdmlkZXI+T3ZpZCBUZWNobm9sb2dpZXM8L3Jl
bW90ZS1kYXRhYmFzZS1wcm92aWRlcj48bGFuZ3VhZ2U+RW5nbGlzaDwvbGFuZ3VhZ2U+PC9yZWNv
cmQ+PC9DaXRlPjxDaXRlPjxBdXRob3I+UGFsbWVyPC9BdXRob3I+PFllYXI+MjAxMjwvWWVhcj48
UmVjTnVtPjExMzI8L1JlY051bT48cmVjb3JkPjxyZWMtbnVtYmVyPjExMzI8L3JlYy1udW1iZXI+
PGZvcmVpZ24ta2V5cz48a2V5IGFwcD0iRU4iIGRiLWlkPSJ4ejJwd3p6MDUyZnpla2Vld3d3NWRl
MGQ1YXQ1dDlhcHJmZnYiPjExMzI8L2tleT48L2ZvcmVpZ24ta2V5cz48cmVmLXR5cGUgbmFtZT0i
Sm91cm5hbCBBcnRpY2xlIj4xNzwvcmVmLXR5cGU+PGNvbnRyaWJ1dG9ycz48YXV0aG9ycz48YXV0
aG9yPlBhbG1lciwgRC4gSi48L2F1dGhvcj48YXV0aG9yPlN1bGxpdmFuLCBULjwvYXV0aG9yPjxh
dXRob3I+R29sZCwgTS4gUy48L2F1dGhvcj48YXV0aG9yPlByZXNjb3R0LCBTLiBMLjwvYXV0aG9y
PjxhdXRob3I+SGVkZGxlLCBSLjwvYXV0aG9yPjxhdXRob3I+R2lic29uLCBSLiBBLjwvYXV0aG9y
PjxhdXRob3I+TWFrcmlkZXMsIE0uPC9hdXRob3I+PC9hdXRob3JzPjwvY29udHJpYnV0b3JzPjxh
dXRoLWFkZHJlc3M+V29tZW4mYXBvcztzIGFuZCBDaGlsZHJlbiZhcG9zO3MgSGVhbHRoIFJlc2Vh
cmNoIEluc3RpdHV0ZSwgTm9ydGggQWRlbGFpZGUsIFNvdXRoIEF1c3RyYWxpYSwgQXVzdHJhbGlh
LjwvYXV0aC1hZGRyZXNzPjx0aXRsZXM+PHRpdGxlPkVmZmVjdCBvZiBuLTMgbG9uZyBjaGFpbiBw
b2x5dW5zYXR1cmF0ZWQgZmF0dHkgYWNpZCBzdXBwbGVtZW50YXRpb24gaW4gcHJlZ25hbmN5IG9u
IGluZmFudHMmYXBvczsgYWxsZXJnaWVzIGluIGZpcnN0IHllYXIgb2YgbGlmZTogcmFuZG9taXNl
ZCBjb250cm9sbGVkIHRyaWFsPC90aXRsZT48c2Vjb25kYXJ5LXRpdGxlPkJNSjwvc2Vjb25kYXJ5
LXRpdGxlPjwvdGl0bGVzPjxwZXJpb2RpY2FsPjxmdWxsLXRpdGxlPkJNSjwvZnVsbC10aXRsZT48
YWJici0xPkJtajwvYWJici0xPjwvcGVyaW9kaWNhbD48cGFnZXM+ZTE4NDwvcGFnZXM+PHZvbHVt
ZT4zNDQ8L3ZvbHVtZT48ZGF0ZXM+PHllYXI+MjAxMjwveWVhcj48L2RhdGVzPjxhY2Nlc3Npb24t
bnVtPjIyMjk0NzM3PC9hY2Nlc3Npb24tbnVtPjx3b3JrLXR5cGU+UmFuZG9taXplZCBDb250cm9s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RD1tZWRsJmFtcDtBTj0yMjI5NDczNzwvdXJsPjx1cmw+aHR0cDovL21ldGFsaWIubGliLmljLmFj
LnVrOjkwMDMvc2Z4X2xvY2FsP3NpZD1PVklEJmFtcDtpc2JuPSZhbXA7aXNzbj0wOTU5LTUzNVgm
YW1wO3ZvbHVtZT0zNDQmYW1wO2lzc3VlPTMwJmFtcDtkYXRlPTIwMTImYW1wO3RpdGxlPUJNSiZh
bXA7YXRpdGxlPUVmZmVjdCtvZituLTMrbG9uZytjaGFpbitwb2x5dW5zYXR1cmF0ZWQrZmF0dHkr
YWNpZCtzdXBwbGVtZW50YXRpb24raW4rcHJlZ25hbmN5K29uK2luZmFudHMlMjcrYWxsZXJnaWVz
K2luK2ZpcnN0K3llYXIrb2YrbGlmZSUzQStyYW5kb21pc2VkK2NvbnRyb2xsZWQrdHJpYWwuJmFt
cDthdWxhc3Q9UGFsbWVyK0RKJmFtcDtzcGFnZT1lMTg0PC91cmw+PHVybD5odHRwOi8vd3d3Lm5j
YmkubmxtLm5paC5nb3YvcG1jL2FydGljbGVzL1BNQzMyNjkyMDcvcGRmL2Jtai5lMTg0LnBkZjwv
dXJsPjwvcmVsYXRlZC11cmxzPjwvdXJscz48Y3VzdG9tMj5QTUMzMjY5MjA3PC9jdXN0b20yPjxy
ZW1vdGUtZGF0YWJhc2UtbmFtZT5NRURMSU5FPC9yZW1vdGUtZGF0YWJhc2UtbmFtZT48cmVtb3Rl
LWRhdGFiYXNlLXByb3ZpZGVyPk92aWQgVGVjaG5vbG9naWVzPC9yZW1vdGUtZGF0YWJhc2UtcHJv
dmlkZXI+PC9yZWNvcmQ+PC9DaXRlPjwvRW5kTm90ZT4A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3" w:tooltip="Palmer, 2012 #1132" w:history="1">
              <w:r w:rsidR="00811CC7">
                <w:rPr>
                  <w:rFonts w:ascii="Times New Roman" w:eastAsia="Times New Roman" w:hAnsi="Times New Roman" w:cs="Times New Roman"/>
                  <w:noProof/>
                  <w:sz w:val="24"/>
                  <w:szCs w:val="24"/>
                </w:rPr>
                <w:t>13</w:t>
              </w:r>
            </w:hyperlink>
            <w:r w:rsidR="00811CC7">
              <w:rPr>
                <w:rFonts w:ascii="Times New Roman" w:eastAsia="Times New Roman" w:hAnsi="Times New Roman" w:cs="Times New Roman"/>
                <w:noProof/>
                <w:sz w:val="24"/>
                <w:szCs w:val="24"/>
              </w:rPr>
              <w:t xml:space="preserve">, </w:t>
            </w:r>
            <w:hyperlink w:anchor="_ENREF_25" w:tooltip="Palmer, 2013 #29119" w:history="1">
              <w:r w:rsidR="00811CC7">
                <w:rPr>
                  <w:rFonts w:ascii="Times New Roman" w:eastAsia="Times New Roman" w:hAnsi="Times New Roman" w:cs="Times New Roman"/>
                  <w:noProof/>
                  <w:sz w:val="24"/>
                  <w:szCs w:val="24"/>
                </w:rPr>
                <w:t>25</w:t>
              </w:r>
            </w:hyperlink>
            <w:r w:rsidR="00811CC7">
              <w:rPr>
                <w:rFonts w:ascii="Times New Roman" w:eastAsia="Times New Roman" w:hAnsi="Times New Roman" w:cs="Times New Roman"/>
                <w:noProof/>
                <w:sz w:val="24"/>
                <w:szCs w:val="24"/>
              </w:rPr>
              <w:t>)</w:t>
            </w:r>
            <w:r w:rsidR="008C656F" w:rsidRPr="00C83482">
              <w:rPr>
                <w:rFonts w:ascii="Times New Roman" w:eastAsia="Times New Roman" w:hAnsi="Times New Roman" w:cs="Times New Roman"/>
                <w:sz w:val="24"/>
                <w:szCs w:val="24"/>
              </w:rPr>
              <w:fldChar w:fldCharType="end"/>
            </w:r>
          </w:p>
          <w:p w14:paraId="25A89BD1" w14:textId="39747FCE" w:rsidR="00301C28" w:rsidRPr="00C83482" w:rsidRDefault="00301C28"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Best, 2015 &amp; 2016</w:t>
            </w:r>
            <w:r w:rsidR="00E10FED" w:rsidRPr="00C83482">
              <w:rPr>
                <w:rFonts w:ascii="Times New Roman" w:eastAsia="Times New Roman" w:hAnsi="Times New Roman" w:cs="Times New Roman"/>
                <w:sz w:val="24"/>
                <w:szCs w:val="24"/>
              </w:rPr>
              <w:t xml:space="preserve"> </w:t>
            </w:r>
            <w:r w:rsidR="00811CC7">
              <w:rPr>
                <w:rFonts w:ascii="Times New Roman" w:eastAsia="Times New Roman" w:hAnsi="Times New Roman" w:cs="Times New Roman"/>
                <w:spacing w:val="-2"/>
                <w:lang w:val="en-US"/>
              </w:rPr>
              <w:fldChar w:fldCharType="begin">
                <w:fldData xml:space="preserve">PEVuZE5vdGU+PENpdGU+PEF1dGhvcj5CZXN0PC9BdXRob3I+PFllYXI+MjAxNTwvWWVhcj48UmVj
TnVtPjU4MzwvUmVjTnVtPjxEaXNwbGF5VGV4dD4oMjYsIDI3KTwvRGlzcGxheVRleHQ+PHJlY29y
ZD48cmVjLW51bWJlcj41ODM8L3JlYy1udW1iZXI+PGZvcmVpZ24ta2V5cz48a2V5IGFwcD0iRU4i
IGRiLWlkPSJ4dnhzMHBzYWh4NXpwdWVzMnI3eHMydjB6ZHY5c2VkOXRzcnIiPjU4Mzwva2V5Pjwv
Zm9yZWlnbi1rZXlzPjxyZWYtdHlwZSBuYW1lPSJFbGVjdHJvbmljIEFydGljbGUiPjQzPC9yZWYt
dHlwZT48Y29udHJpYnV0b3JzPjxhdXRob3JzPjxhdXRob3I+QmVzdCwgSy48L2F1dGhvcj48YXV0
aG9yPlN1bGxpdmFuLCBULjwvYXV0aG9yPjxhdXRob3I+R29sZCwgTS48L2F1dGhvcj48YXV0aG9y
Pktlbm5lZHksIEQuPC9hdXRob3I+PGF1dGhvcj5NYXJ0aW4sIEouPC9hdXRob3I+PGF1dGhvcj5Q
YWxtZXIsIEQuPC9hdXRob3I+PC9hdXRob3JzPjwvY29udHJpYnV0b3JzPjx0aXRsZXM+PHRpdGxl
PlNpeC15ZWFyIGZvbGxvdyB1cCBvZiBjaGlsZHJlbiBhdCBoaWdoIGhlcmVkaXRhcnkgcmlzayBv
ZiBhbGxlcmd5LCBib3JuIHRvIG1vdGhlcnMgc3VwcGxlbWVudGVkIHdpdGggZG9jb3NhaGV4YWVu
b2ljIGFjaWQgKERIQSkgaW4gdGhlIGRvbWlubyB0cmlhbDwvdGl0bGU+PHNlY29uZGFyeS10aXRs
ZT5Kb3VybmFsIG9mIFBhZWRpYXRyaWNzIGFuZCBDaGlsZCBIZWFsdGg8L3NlY29uZGFyeS10aXRs
ZT48L3RpdGxlcz48cGVyaW9kaWNhbD48ZnVsbC10aXRsZT5Kb3VybmFsIG9mIFBhZWRpYXRyaWNz
IGFuZCBDaGlsZCBIZWFsdGg8L2Z1bGwtdGl0bGU+PC9wZXJpb2RpY2FsPjxwYWdlcz41ODwvcGFn
ZXM+PHZvbHVtZT41MTwvdm9sdW1lPjxrZXl3b3Jkcz48a2V5d29yZD5Tci1haXJ3YXlzPC9rZXl3
b3JkPjwva2V5d29yZHM+PGRhdGVzPjx5ZWFyPjIwMTU8L3llYXI+PC9kYXRlcz48YWNjZXNzaW9u
LW51bT5DTi0wMTA3MzAwMTwvYWNjZXNzaW9uLW51bT48dXJscz48cmVsYXRlZC11cmxzPjx1cmw+
aHR0cDovL29ubGluZWxpYnJhcnkud2lsZXkuY29tL28vY29jaHJhbmUvY2xjZW50cmFsL2FydGlj
bGVzLzAwMS9DTi0wMTA3MzAwMS9mcmFtZS5odG1sPC91cmw+PC9yZWxhdGVkLXVybHM+PC91cmxz
PjxyZXNlYXJjaC1ub3Rlcz5Eb21pbm8gdHJpYWw8L3Jlc2VhcmNoLW5vdGVzPjwvcmVjb3JkPjwv
Q2l0ZT48Q2l0ZT48QXV0aG9yPkJlc3Q8L0F1dGhvcj48WWVhcj4yMDE2PC9ZZWFyPjxSZWNOdW0+
MTY1PC9SZWNOdW0+PHJlY29yZD48cmVjLW51bWJlcj4xNjU8L3JlYy1udW1iZXI+PGZvcmVpZ24t
a2V5cz48a2V5IGFwcD0iRU4iIGRiLWlkPSJ4dnhzMHBzYWh4NXpwdWVzMnI3eHMydjB6ZHY5c2Vk
OXRzcnIiPjE2NTwva2V5PjwvZm9yZWlnbi1rZXlzPjxyZWYtdHlwZSBuYW1lPSJFbGVjdHJvbmlj
IEFydGljbGUiPjQzPC9yZWYtdHlwZT48Y29udHJpYnV0b3JzPjxhdXRob3JzPjxhdXRob3I+QmVz
dCwgSy4gUC48L2F1dGhvcj48YXV0aG9yPlN1bGxpdmFuLCBULjwvYXV0aG9yPjxhdXRob3I+UGFs
bWVyLCBELjwvYXV0aG9yPjxhdXRob3I+R29sZCwgTS48L2F1dGhvcj48YXV0aG9yPktlbm5lZHks
IEQuIEouPC9hdXRob3I+PGF1dGhvcj5NYXJ0aW4sIEouPC9hdXRob3I+PGF1dGhvcj5NYWtyaWRl
cywgTS48L2F1dGhvcj48L2F1dGhvcnM+PC9jb250cmlidXRvcnM+PHRpdGxlcz48dGl0bGU+UHJl
bmF0YWwgZmlzaCBvaWwgc3VwcGxlbWVudGF0aW9uIGFuZCBhbGxlcmd5OiA2LVllYXIgZm9sbG93
LXVwIG9mIGEgcmFuZG9taXplZCBjb250cm9sbGVkIHRyaWFsPC90aXRsZT48c2Vjb25kYXJ5LXRp
dGxlPlBlZGlhdHJpY3M8L3NlY29uZGFyeS10aXRsZT48L3RpdGxlcz48cGVyaW9kaWNhbD48ZnVs
bC10aXRsZT5QZWRpYXRyaWNzPC9mdWxsLXRpdGxlPjwvcGVyaW9kaWNhbD48dm9sdW1lPjEzNzwv
dm9sdW1lPjxudW1iZXI+NikgKG5vIHBhZ2luYXRpb248L251bWJlcj48a2V5d29yZHM+PGtleXdv
cmQ+YWxsZXJnaWMgZGlzZWFzZS9kdCBbRHJ1ZyBUaGVyYXB5XTwva2V5d29yZD48a2V5d29yZD5h
cnRpY2xlPC9rZXl3b3JkPjxrZXl3b3JkPmNoaWxkPC9rZXl3b3JkPjxrZXl3b3JkPmNvaG9ydCBh
bmFseXNpczwva2V5d29yZD48a2V5d29yZD5jb250cm9sbGVkIHN0dWR5PC9rZXl3b3JkPjxrZXl3
b3JkPkRlcm1hdG9waGFnb2lkZXMgZmFyaW5hZTwva2V5d29yZD48a2V5d29yZD5kb3VibGUgYmxp
bmQgcHJvY2VkdXJlPC9rZXl3b3JkPjxrZXl3b3JkPmRydWcgZWZmaWNhY3k8L2tleXdvcmQ+PGtl
eXdvcmQ+ZWN6ZW1hPC9rZXl3b3JkPjxrZXl3b3JkPmZhbWlseSBoaXN0b3J5PC9rZXl3b3JkPjxr
ZXl3b3JkPmZlbWFsZTwva2V5d29yZD48a2V5d29yZD5mb2xsb3cgdXA8L2tleXdvcmQ+PGtleXdv
cmQ+aHVtYW48L2tleXdvcmQ+PGtleXdvcmQ+SW50ZXJuYXRpb25hbCBTdHVkeSBvZiBBc3RobWEg
YW5kIEFsbGVyZ2llcyBpbiBDaGlsZGhvb2QgUXVlc3Rpb25uYWlyZTwva2V5d29yZD48a2V5d29y
ZD5tYWpvciBjbGluaWNhbCBzdHVkeTwva2V5d29yZD48a2V5d29yZD5tYWxlPC9rZXl3b3JkPjxr
ZXl3b3JkPm91dGNvbWUgYXNzZXNzbWVudDwva2V5d29yZD48a2V5d29yZD5wcmVuYXRhbCBjYXJl
PC9rZXl3b3JkPjxrZXl3b3JkPnByZXNjaG9vbCBjaGlsZDwva2V5d29yZD48a2V5d29yZD5wcmlj
ayB0ZXN0PC9rZXl3b3JkPjxrZXl3b3JkPnByaW9yaXR5IGpvdXJuYWw8L2tleXdvcmQ+PGtleXdv
cmQ+cHJvdGVjdGlvbjwva2V5d29yZD48a2V5d29yZD5yYW5kb21pemVkIGNvbnRyb2xsZWQgdHJp
YWw8L2tleXdvcmQ+PGtleXdvcmQ+cmVzcGlyYXRvcnkgdHJhY3QgZGlzZWFzZSBhc3Nlc3NtZW50
PC9rZXl3b3JkPjxrZXl3b3JkPnJoaW5pdGlzPC9rZXl3b3JkPjxrZXl3b3JkPnJoaW5vY29uanVu
Y3Rpdml0aXM8L2tleXdvcmQ+PGtleXdvcmQ+c2Vuc2l0aXphdGlvbjwva2V5d29yZD48a2V5d29y
ZD5zdXBwbGVtZW50YXRpb248L2tleXdvcmQ+PGtleXdvcmQ+d2hlZXppbmc8L2tleXdvcmQ+PGtl
eXdvcmQ+ZG9jb3NhaGV4YWVub2ljIGFjaWQvY3QgW0NsaW5pY2FsIFRyaWFsXTwva2V5d29yZD48
a2V5d29yZD5kb2Nvc2FoZXhhZW5vaWMgYWNpZC9jYiBbRHJ1ZyBDb21iaW5hdGlvbl08L2tleXdv
cmQ+PGtleXdvcmQ+ZG9jb3NhaGV4YWVub2ljIGFjaWQvY20gW0RydWcgQ29tcGFyaXNvbl08L2tl
eXdvcmQ+PGtleXdvcmQ+ZG9jb3NhaGV4YWVub2ljIGFjaWQvZHQgW0RydWcgVGhlcmFweV08L2tl
eXdvcmQ+PGtleXdvcmQ+ZmlzaCBvaWwvY3QgW0NsaW5pY2FsIFRyaWFsXTwva2V5d29yZD48a2V5
d29yZD5maXNoIG9pbC9jbSBbRHJ1ZyBDb21wYXJpc29uXTwva2V5d29yZD48a2V5d29yZD5maXNo
IG9pbC9kdCBbRHJ1ZyBUaGVyYXB5XTwva2V5d29yZD48a2V5d29yZD5pY29zYXBlbnRhZW5vaWMg
YWNpZC9jdCBbQ2xpbmljYWwgVHJpYWxdPC9rZXl3b3JkPjxrZXl3b3JkPmljb3NhcGVudGFlbm9p
YyBhY2lkL2NiIFtEcnVnIENvbWJpbmF0aW9uXTwva2V5d29yZD48a2V5d29yZD5pY29zYXBlbnRh
ZW5vaWMgYWNpZC9jbSBbRHJ1ZyBDb21wYXJpc29uXTwva2V5d29yZD48a2V5d29yZD5pY29zYXBl
bnRhZW5vaWMgYWNpZC9kdCBbRHJ1ZyBUaGVyYXB5XTwva2V5d29yZD48a2V5d29yZD5pbW11bm9n
bG9idWxpbiBFL2VjIFtFbmRvZ2Vub3VzIENvbXBvdW5kXTwva2V5d29yZD48a2V5d29yZD52ZWdl
dGFibGUgb2lsL2N0IFtDbGluaWNhbCBUcmlhbF08L2tleXdvcmQ+PGtleXdvcmQ+dmVnZXRhYmxl
IG9pbC9jbSBbRHJ1ZyBDb21wYXJpc29uXTwva2V5d29yZD48a2V5d29yZD52ZWdldGFibGUgb2ls
L2R0IFtEcnVnIFRoZXJhcHldPC9rZXl3b3JkPjwva2V5d29yZHM+PGRhdGVzPjx5ZWFyPjIwMTY8
L3llYXI+PC9kYXRlcz48YWNjZXNzaW9uLW51bT5DTi0wMTE1OTg3NDwvYWNjZXNzaW9uLW51bT48
d29yay10eXBlPkpvdXJuYWw6IEFydGljbGU8L3dvcmstdHlwZT48dXJscz48cmVsYXRlZC11cmxz
Pjx1cmw+aHR0cDovL29ubGluZWxpYnJhcnkud2lsZXkuY29tL28vY29jaHJhbmUvY2xjZW50cmFs
L2FydGljbGVzLzg3NC9DTi0wMTE1OTg3NC9mcmFtZS5odG1sPC91cmw+PHVybD5odHRwOi8vcGVk
aWF0cmljcy5hYXBwdWJsaWNhdGlvbnMub3JnL2NvbnRlbnQvcGVkaWF0cmljcy8xMzcvNi9lMjAx
NTQ0NDMuZnVsbC5wZGY8L3VybD48L3JlbGF0ZWQtdXJscz48L3VybHM+PGVsZWN0cm9uaWMtcmVz
b3VyY2UtbnVtPjEwLjE1NDIvcGVkcy4yMDE1LTQ0NDM8L2VsZWN0cm9uaWMtcmVzb3VyY2UtbnVt
PjxyZXNlYXJjaC1ub3Rlcz5Eb21pbm8gdHJpYWw8L3Jlc2VhcmNoLW5vdGVzPjwvcmVjb3JkPjwv
Q2l0ZT48L0VuZE5vdGU+AG==
</w:fldData>
              </w:fldChar>
            </w:r>
            <w:r w:rsidR="00811CC7">
              <w:rPr>
                <w:rFonts w:ascii="Times New Roman" w:eastAsia="Times New Roman" w:hAnsi="Times New Roman" w:cs="Times New Roman"/>
                <w:spacing w:val="-2"/>
                <w:lang w:val="en-US"/>
              </w:rPr>
              <w:instrText xml:space="preserve"> ADDIN EN.CITE </w:instrText>
            </w:r>
            <w:r w:rsidR="00811CC7">
              <w:rPr>
                <w:rFonts w:ascii="Times New Roman" w:eastAsia="Times New Roman" w:hAnsi="Times New Roman" w:cs="Times New Roman"/>
                <w:spacing w:val="-2"/>
                <w:lang w:val="en-US"/>
              </w:rPr>
              <w:fldChar w:fldCharType="begin">
                <w:fldData xml:space="preserve">PEVuZE5vdGU+PENpdGU+PEF1dGhvcj5CZXN0PC9BdXRob3I+PFllYXI+MjAxNTwvWWVhcj48UmVj
TnVtPjU4MzwvUmVjTnVtPjxEaXNwbGF5VGV4dD4oMjYsIDI3KTwvRGlzcGxheVRleHQ+PHJlY29y
ZD48cmVjLW51bWJlcj41ODM8L3JlYy1udW1iZXI+PGZvcmVpZ24ta2V5cz48a2V5IGFwcD0iRU4i
IGRiLWlkPSJ4dnhzMHBzYWh4NXpwdWVzMnI3eHMydjB6ZHY5c2VkOXRzcnIiPjU4Mzwva2V5Pjwv
Zm9yZWlnbi1rZXlzPjxyZWYtdHlwZSBuYW1lPSJFbGVjdHJvbmljIEFydGljbGUiPjQzPC9yZWYt
dHlwZT48Y29udHJpYnV0b3JzPjxhdXRob3JzPjxhdXRob3I+QmVzdCwgSy48L2F1dGhvcj48YXV0
aG9yPlN1bGxpdmFuLCBULjwvYXV0aG9yPjxhdXRob3I+R29sZCwgTS48L2F1dGhvcj48YXV0aG9y
Pktlbm5lZHksIEQuPC9hdXRob3I+PGF1dGhvcj5NYXJ0aW4sIEouPC9hdXRob3I+PGF1dGhvcj5Q
YWxtZXIsIEQuPC9hdXRob3I+PC9hdXRob3JzPjwvY29udHJpYnV0b3JzPjx0aXRsZXM+PHRpdGxl
PlNpeC15ZWFyIGZvbGxvdyB1cCBvZiBjaGlsZHJlbiBhdCBoaWdoIGhlcmVkaXRhcnkgcmlzayBv
ZiBhbGxlcmd5LCBib3JuIHRvIG1vdGhlcnMgc3VwcGxlbWVudGVkIHdpdGggZG9jb3NhaGV4YWVu
b2ljIGFjaWQgKERIQSkgaW4gdGhlIGRvbWlubyB0cmlhbDwvdGl0bGU+PHNlY29uZGFyeS10aXRs
ZT5Kb3VybmFsIG9mIFBhZWRpYXRyaWNzIGFuZCBDaGlsZCBIZWFsdGg8L3NlY29uZGFyeS10aXRs
ZT48L3RpdGxlcz48cGVyaW9kaWNhbD48ZnVsbC10aXRsZT5Kb3VybmFsIG9mIFBhZWRpYXRyaWNz
IGFuZCBDaGlsZCBIZWFsdGg8L2Z1bGwtdGl0bGU+PC9wZXJpb2RpY2FsPjxwYWdlcz41ODwvcGFn
ZXM+PHZvbHVtZT41MTwvdm9sdW1lPjxrZXl3b3Jkcz48a2V5d29yZD5Tci1haXJ3YXlzPC9rZXl3
b3JkPjwva2V5d29yZHM+PGRhdGVzPjx5ZWFyPjIwMTU8L3llYXI+PC9kYXRlcz48YWNjZXNzaW9u
LW51bT5DTi0wMTA3MzAwMTwvYWNjZXNzaW9uLW51bT48dXJscz48cmVsYXRlZC11cmxzPjx1cmw+
aHR0cDovL29ubGluZWxpYnJhcnkud2lsZXkuY29tL28vY29jaHJhbmUvY2xjZW50cmFsL2FydGlj
bGVzLzAwMS9DTi0wMTA3MzAwMS9mcmFtZS5odG1sPC91cmw+PC9yZWxhdGVkLXVybHM+PC91cmxz
PjxyZXNlYXJjaC1ub3Rlcz5Eb21pbm8gdHJpYWw8L3Jlc2VhcmNoLW5vdGVzPjwvcmVjb3JkPjwv
Q2l0ZT48Q2l0ZT48QXV0aG9yPkJlc3Q8L0F1dGhvcj48WWVhcj4yMDE2PC9ZZWFyPjxSZWNOdW0+
MTY1PC9SZWNOdW0+PHJlY29yZD48cmVjLW51bWJlcj4xNjU8L3JlYy1udW1iZXI+PGZvcmVpZ24t
a2V5cz48a2V5IGFwcD0iRU4iIGRiLWlkPSJ4dnhzMHBzYWh4NXpwdWVzMnI3eHMydjB6ZHY5c2Vk
OXRzcnIiPjE2NTwva2V5PjwvZm9yZWlnbi1rZXlzPjxyZWYtdHlwZSBuYW1lPSJFbGVjdHJvbmlj
IEFydGljbGUiPjQzPC9yZWYtdHlwZT48Y29udHJpYnV0b3JzPjxhdXRob3JzPjxhdXRob3I+QmVz
dCwgSy4gUC48L2F1dGhvcj48YXV0aG9yPlN1bGxpdmFuLCBULjwvYXV0aG9yPjxhdXRob3I+UGFs
bWVyLCBELjwvYXV0aG9yPjxhdXRob3I+R29sZCwgTS48L2F1dGhvcj48YXV0aG9yPktlbm5lZHks
IEQuIEouPC9hdXRob3I+PGF1dGhvcj5NYXJ0aW4sIEouPC9hdXRob3I+PGF1dGhvcj5NYWtyaWRl
cywgTS48L2F1dGhvcj48L2F1dGhvcnM+PC9jb250cmlidXRvcnM+PHRpdGxlcz48dGl0bGU+UHJl
bmF0YWwgZmlzaCBvaWwgc3VwcGxlbWVudGF0aW9uIGFuZCBhbGxlcmd5OiA2LVllYXIgZm9sbG93
LXVwIG9mIGEgcmFuZG9taXplZCBjb250cm9sbGVkIHRyaWFsPC90aXRsZT48c2Vjb25kYXJ5LXRp
dGxlPlBlZGlhdHJpY3M8L3NlY29uZGFyeS10aXRsZT48L3RpdGxlcz48cGVyaW9kaWNhbD48ZnVs
bC10aXRsZT5QZWRpYXRyaWNzPC9mdWxsLXRpdGxlPjwvcGVyaW9kaWNhbD48dm9sdW1lPjEzNzwv
dm9sdW1lPjxudW1iZXI+NikgKG5vIHBhZ2luYXRpb248L251bWJlcj48a2V5d29yZHM+PGtleXdv
cmQ+YWxsZXJnaWMgZGlzZWFzZS9kdCBbRHJ1ZyBUaGVyYXB5XTwva2V5d29yZD48a2V5d29yZD5h
cnRpY2xlPC9rZXl3b3JkPjxrZXl3b3JkPmNoaWxkPC9rZXl3b3JkPjxrZXl3b3JkPmNvaG9ydCBh
bmFseXNpczwva2V5d29yZD48a2V5d29yZD5jb250cm9sbGVkIHN0dWR5PC9rZXl3b3JkPjxrZXl3
b3JkPkRlcm1hdG9waGFnb2lkZXMgZmFyaW5hZTwva2V5d29yZD48a2V5d29yZD5kb3VibGUgYmxp
bmQgcHJvY2VkdXJlPC9rZXl3b3JkPjxrZXl3b3JkPmRydWcgZWZmaWNhY3k8L2tleXdvcmQ+PGtl
eXdvcmQ+ZWN6ZW1hPC9rZXl3b3JkPjxrZXl3b3JkPmZhbWlseSBoaXN0b3J5PC9rZXl3b3JkPjxr
ZXl3b3JkPmZlbWFsZTwva2V5d29yZD48a2V5d29yZD5mb2xsb3cgdXA8L2tleXdvcmQ+PGtleXdv
cmQ+aHVtYW48L2tleXdvcmQ+PGtleXdvcmQ+SW50ZXJuYXRpb25hbCBTdHVkeSBvZiBBc3RobWEg
YW5kIEFsbGVyZ2llcyBpbiBDaGlsZGhvb2QgUXVlc3Rpb25uYWlyZTwva2V5d29yZD48a2V5d29y
ZD5tYWpvciBjbGluaWNhbCBzdHVkeTwva2V5d29yZD48a2V5d29yZD5tYWxlPC9rZXl3b3JkPjxr
ZXl3b3JkPm91dGNvbWUgYXNzZXNzbWVudDwva2V5d29yZD48a2V5d29yZD5wcmVuYXRhbCBjYXJl
PC9rZXl3b3JkPjxrZXl3b3JkPnByZXNjaG9vbCBjaGlsZDwva2V5d29yZD48a2V5d29yZD5wcmlj
ayB0ZXN0PC9rZXl3b3JkPjxrZXl3b3JkPnByaW9yaXR5IGpvdXJuYWw8L2tleXdvcmQ+PGtleXdv
cmQ+cHJvdGVjdGlvbjwva2V5d29yZD48a2V5d29yZD5yYW5kb21pemVkIGNvbnRyb2xsZWQgdHJp
YWw8L2tleXdvcmQ+PGtleXdvcmQ+cmVzcGlyYXRvcnkgdHJhY3QgZGlzZWFzZSBhc3Nlc3NtZW50
PC9rZXl3b3JkPjxrZXl3b3JkPnJoaW5pdGlzPC9rZXl3b3JkPjxrZXl3b3JkPnJoaW5vY29uanVu
Y3Rpdml0aXM8L2tleXdvcmQ+PGtleXdvcmQ+c2Vuc2l0aXphdGlvbjwva2V5d29yZD48a2V5d29y
ZD5zdXBwbGVtZW50YXRpb248L2tleXdvcmQ+PGtleXdvcmQ+d2hlZXppbmc8L2tleXdvcmQ+PGtl
eXdvcmQ+ZG9jb3NhaGV4YWVub2ljIGFjaWQvY3QgW0NsaW5pY2FsIFRyaWFsXTwva2V5d29yZD48
a2V5d29yZD5kb2Nvc2FoZXhhZW5vaWMgYWNpZC9jYiBbRHJ1ZyBDb21iaW5hdGlvbl08L2tleXdv
cmQ+PGtleXdvcmQ+ZG9jb3NhaGV4YWVub2ljIGFjaWQvY20gW0RydWcgQ29tcGFyaXNvbl08L2tl
eXdvcmQ+PGtleXdvcmQ+ZG9jb3NhaGV4YWVub2ljIGFjaWQvZHQgW0RydWcgVGhlcmFweV08L2tl
eXdvcmQ+PGtleXdvcmQ+ZmlzaCBvaWwvY3QgW0NsaW5pY2FsIFRyaWFsXTwva2V5d29yZD48a2V5
d29yZD5maXNoIG9pbC9jbSBbRHJ1ZyBDb21wYXJpc29uXTwva2V5d29yZD48a2V5d29yZD5maXNo
IG9pbC9kdCBbRHJ1ZyBUaGVyYXB5XTwva2V5d29yZD48a2V5d29yZD5pY29zYXBlbnRhZW5vaWMg
YWNpZC9jdCBbQ2xpbmljYWwgVHJpYWxdPC9rZXl3b3JkPjxrZXl3b3JkPmljb3NhcGVudGFlbm9p
YyBhY2lkL2NiIFtEcnVnIENvbWJpbmF0aW9uXTwva2V5d29yZD48a2V5d29yZD5pY29zYXBlbnRh
ZW5vaWMgYWNpZC9jbSBbRHJ1ZyBDb21wYXJpc29uXTwva2V5d29yZD48a2V5d29yZD5pY29zYXBl
bnRhZW5vaWMgYWNpZC9kdCBbRHJ1ZyBUaGVyYXB5XTwva2V5d29yZD48a2V5d29yZD5pbW11bm9n
bG9idWxpbiBFL2VjIFtFbmRvZ2Vub3VzIENvbXBvdW5kXTwva2V5d29yZD48a2V5d29yZD52ZWdl
dGFibGUgb2lsL2N0IFtDbGluaWNhbCBUcmlhbF08L2tleXdvcmQ+PGtleXdvcmQ+dmVnZXRhYmxl
IG9pbC9jbSBbRHJ1ZyBDb21wYXJpc29uXTwva2V5d29yZD48a2V5d29yZD52ZWdldGFibGUgb2ls
L2R0IFtEcnVnIFRoZXJhcHldPC9rZXl3b3JkPjwva2V5d29yZHM+PGRhdGVzPjx5ZWFyPjIwMTY8
L3llYXI+PC9kYXRlcz48YWNjZXNzaW9uLW51bT5DTi0wMTE1OTg3NDwvYWNjZXNzaW9uLW51bT48
d29yay10eXBlPkpvdXJuYWw6IEFydGljbGU8L3dvcmstdHlwZT48dXJscz48cmVsYXRlZC11cmxz
Pjx1cmw+aHR0cDovL29ubGluZWxpYnJhcnkud2lsZXkuY29tL28vY29jaHJhbmUvY2xjZW50cmFs
L2FydGljbGVzLzg3NC9DTi0wMTE1OTg3NC9mcmFtZS5odG1sPC91cmw+PHVybD5odHRwOi8vcGVk
aWF0cmljcy5hYXBwdWJsaWNhdGlvbnMub3JnL2NvbnRlbnQvcGVkaWF0cmljcy8xMzcvNi9lMjAx
NTQ0NDMuZnVsbC5wZGY8L3VybD48L3JlbGF0ZWQtdXJscz48L3VybHM+PGVsZWN0cm9uaWMtcmVz
b3VyY2UtbnVtPjEwLjE1NDIvcGVkcy4yMDE1LTQ0NDM8L2VsZWN0cm9uaWMtcmVzb3VyY2UtbnVt
PjxyZXNlYXJjaC1ub3Rlcz5Eb21pbm8gdHJpYWw8L3Jlc2VhcmNoLW5vdGVzPjwvcmVjb3JkPjwv
Q2l0ZT48L0VuZE5vdGU+AG==
</w:fldData>
              </w:fldChar>
            </w:r>
            <w:r w:rsidR="00811CC7">
              <w:rPr>
                <w:rFonts w:ascii="Times New Roman" w:eastAsia="Times New Roman" w:hAnsi="Times New Roman" w:cs="Times New Roman"/>
                <w:spacing w:val="-2"/>
                <w:lang w:val="en-US"/>
              </w:rPr>
              <w:instrText xml:space="preserve"> ADDIN EN.CITE.DATA </w:instrText>
            </w:r>
            <w:r w:rsidR="00811CC7">
              <w:rPr>
                <w:rFonts w:ascii="Times New Roman" w:eastAsia="Times New Roman" w:hAnsi="Times New Roman" w:cs="Times New Roman"/>
                <w:spacing w:val="-2"/>
                <w:lang w:val="en-US"/>
              </w:rPr>
            </w:r>
            <w:r w:rsidR="00811CC7">
              <w:rPr>
                <w:rFonts w:ascii="Times New Roman" w:eastAsia="Times New Roman" w:hAnsi="Times New Roman" w:cs="Times New Roman"/>
                <w:spacing w:val="-2"/>
                <w:lang w:val="en-US"/>
              </w:rPr>
              <w:fldChar w:fldCharType="end"/>
            </w:r>
            <w:r w:rsidR="00811CC7">
              <w:rPr>
                <w:rFonts w:ascii="Times New Roman" w:eastAsia="Times New Roman" w:hAnsi="Times New Roman" w:cs="Times New Roman"/>
                <w:spacing w:val="-2"/>
                <w:lang w:val="en-US"/>
              </w:rPr>
              <w:fldChar w:fldCharType="separate"/>
            </w:r>
            <w:r w:rsidR="00811CC7">
              <w:rPr>
                <w:rFonts w:ascii="Times New Roman" w:eastAsia="Times New Roman" w:hAnsi="Times New Roman" w:cs="Times New Roman"/>
                <w:noProof/>
                <w:spacing w:val="-2"/>
                <w:lang w:val="en-US"/>
              </w:rPr>
              <w:t>(</w:t>
            </w:r>
            <w:hyperlink w:anchor="_ENREF_26" w:tooltip="Best, 2015 #583" w:history="1">
              <w:r w:rsidR="00811CC7">
                <w:rPr>
                  <w:rFonts w:ascii="Times New Roman" w:eastAsia="Times New Roman" w:hAnsi="Times New Roman" w:cs="Times New Roman"/>
                  <w:noProof/>
                  <w:spacing w:val="-2"/>
                  <w:lang w:val="en-US"/>
                </w:rPr>
                <w:t>26</w:t>
              </w:r>
            </w:hyperlink>
            <w:r w:rsidR="00811CC7">
              <w:rPr>
                <w:rFonts w:ascii="Times New Roman" w:eastAsia="Times New Roman" w:hAnsi="Times New Roman" w:cs="Times New Roman"/>
                <w:noProof/>
                <w:spacing w:val="-2"/>
                <w:lang w:val="en-US"/>
              </w:rPr>
              <w:t xml:space="preserve">, </w:t>
            </w:r>
            <w:hyperlink w:anchor="_ENREF_27" w:tooltip="Best, 2016 #165" w:history="1">
              <w:r w:rsidR="00811CC7">
                <w:rPr>
                  <w:rFonts w:ascii="Times New Roman" w:eastAsia="Times New Roman" w:hAnsi="Times New Roman" w:cs="Times New Roman"/>
                  <w:noProof/>
                  <w:spacing w:val="-2"/>
                  <w:lang w:val="en-US"/>
                </w:rPr>
                <w:t>27</w:t>
              </w:r>
            </w:hyperlink>
            <w:r w:rsidR="00811CC7">
              <w:rPr>
                <w:rFonts w:ascii="Times New Roman" w:eastAsia="Times New Roman" w:hAnsi="Times New Roman" w:cs="Times New Roman"/>
                <w:noProof/>
                <w:spacing w:val="-2"/>
                <w:lang w:val="en-US"/>
              </w:rPr>
              <w:t>)</w:t>
            </w:r>
            <w:r w:rsidR="00811CC7">
              <w:rPr>
                <w:rFonts w:ascii="Times New Roman" w:eastAsia="Times New Roman" w:hAnsi="Times New Roman" w:cs="Times New Roman"/>
                <w:spacing w:val="-2"/>
                <w:lang w:val="en-US"/>
              </w:rPr>
              <w:fldChar w:fldCharType="end"/>
            </w:r>
          </w:p>
        </w:tc>
        <w:tc>
          <w:tcPr>
            <w:tcW w:w="997" w:type="dxa"/>
            <w:tcBorders>
              <w:top w:val="nil"/>
              <w:bottom w:val="single" w:sz="4" w:space="0" w:color="auto"/>
            </w:tcBorders>
            <w:vAlign w:val="center"/>
          </w:tcPr>
          <w:p w14:paraId="506E7A8A"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nil"/>
              <w:bottom w:val="single" w:sz="4" w:space="0" w:color="auto"/>
            </w:tcBorders>
            <w:shd w:val="clear" w:color="auto" w:fill="auto"/>
            <w:vAlign w:val="center"/>
            <w:hideMark/>
          </w:tcPr>
          <w:p w14:paraId="395FE34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368</w:t>
            </w:r>
            <w:r>
              <w:rPr>
                <w:rFonts w:ascii="Times New Roman" w:eastAsia="Times New Roman" w:hAnsi="Times New Roman" w:cs="Times New Roman"/>
                <w:sz w:val="24"/>
                <w:szCs w:val="24"/>
              </w:rPr>
              <w:t>/ 338</w:t>
            </w:r>
          </w:p>
        </w:tc>
        <w:tc>
          <w:tcPr>
            <w:tcW w:w="1140" w:type="dxa"/>
            <w:tcBorders>
              <w:top w:val="nil"/>
              <w:bottom w:val="single" w:sz="4" w:space="0" w:color="auto"/>
            </w:tcBorders>
            <w:shd w:val="clear" w:color="auto" w:fill="auto"/>
            <w:vAlign w:val="center"/>
            <w:hideMark/>
          </w:tcPr>
          <w:p w14:paraId="2E9E671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Australia</w:t>
            </w:r>
          </w:p>
        </w:tc>
        <w:tc>
          <w:tcPr>
            <w:tcW w:w="855" w:type="dxa"/>
            <w:tcBorders>
              <w:top w:val="nil"/>
              <w:bottom w:val="single" w:sz="4" w:space="0" w:color="auto"/>
            </w:tcBorders>
            <w:shd w:val="clear" w:color="auto" w:fill="auto"/>
            <w:vAlign w:val="center"/>
            <w:hideMark/>
          </w:tcPr>
          <w:p w14:paraId="0DE5D0D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4488DE9B" w14:textId="77777777" w:rsidR="003548C0" w:rsidRPr="007477EF" w:rsidRDefault="003548C0" w:rsidP="000D6198">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 women</w:t>
            </w:r>
            <w:r w:rsidRPr="007477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DOMINO trial. </w:t>
            </w:r>
            <w:r w:rsidRPr="007477EF">
              <w:rPr>
                <w:rFonts w:ascii="Times New Roman" w:eastAsia="Times New Roman" w:hAnsi="Times New Roman" w:cs="Times New Roman"/>
                <w:sz w:val="24"/>
                <w:szCs w:val="24"/>
              </w:rPr>
              <w:t>Fish oil capsules with 800mg DHA, 100mg EPA daily from 21 weeks gestation to delivery, or vegetable oil.</w:t>
            </w:r>
          </w:p>
        </w:tc>
        <w:tc>
          <w:tcPr>
            <w:tcW w:w="997" w:type="dxa"/>
            <w:tcBorders>
              <w:top w:val="nil"/>
              <w:bottom w:val="single" w:sz="4" w:space="0" w:color="auto"/>
            </w:tcBorders>
            <w:shd w:val="clear" w:color="auto" w:fill="auto"/>
            <w:vAlign w:val="center"/>
            <w:hideMark/>
          </w:tcPr>
          <w:p w14:paraId="51D0C3BD"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nil"/>
              <w:bottom w:val="single" w:sz="4" w:space="0" w:color="auto"/>
            </w:tcBorders>
            <w:shd w:val="clear" w:color="auto" w:fill="auto"/>
            <w:vAlign w:val="center"/>
            <w:hideMark/>
          </w:tcPr>
          <w:p w14:paraId="50F204E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r w:rsidR="00076DAC">
              <w:rPr>
                <w:rFonts w:ascii="Times New Roman" w:eastAsia="Times New Roman" w:hAnsi="Times New Roman" w:cs="Times New Roman"/>
                <w:sz w:val="24"/>
                <w:szCs w:val="24"/>
              </w:rPr>
              <w:t>, 3</w:t>
            </w:r>
          </w:p>
        </w:tc>
        <w:tc>
          <w:tcPr>
            <w:tcW w:w="3919" w:type="dxa"/>
            <w:tcBorders>
              <w:top w:val="nil"/>
              <w:bottom w:val="single" w:sz="4" w:space="0" w:color="auto"/>
            </w:tcBorders>
            <w:shd w:val="clear" w:color="auto" w:fill="auto"/>
            <w:vAlign w:val="center"/>
            <w:hideMark/>
          </w:tcPr>
          <w:p w14:paraId="6FB3B4B6" w14:textId="77777777" w:rsidR="003548C0" w:rsidRPr="007477EF" w:rsidRDefault="003548C0" w:rsidP="00C7548E">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w:t>
            </w:r>
            <w:r w:rsidRPr="00E578AD">
              <w:rPr>
                <w:rFonts w:ascii="Times New Roman" w:eastAsia="Times New Roman" w:hAnsi="Times New Roman" w:cs="Times New Roman"/>
                <w:sz w:val="24"/>
                <w:szCs w:val="24"/>
              </w:rPr>
              <w:t>Itchy rash on facial, flexural or extensor surface</w:t>
            </w:r>
            <w:r>
              <w:rPr>
                <w:rFonts w:ascii="Times New Roman" w:eastAsia="Times New Roman" w:hAnsi="Times New Roman" w:cs="Times New Roman"/>
                <w:sz w:val="24"/>
                <w:szCs w:val="24"/>
              </w:rPr>
              <w:t>)</w:t>
            </w:r>
            <w:r w:rsidRPr="007477EF">
              <w:rPr>
                <w:rFonts w:ascii="Times New Roman" w:eastAsia="Times New Roman" w:hAnsi="Times New Roman" w:cs="Times New Roman"/>
                <w:sz w:val="24"/>
                <w:szCs w:val="24"/>
              </w:rPr>
              <w:t xml:space="preserve">, </w:t>
            </w:r>
            <w:r w:rsidR="006215FC">
              <w:rPr>
                <w:rFonts w:ascii="Times New Roman" w:eastAsia="Times New Roman" w:hAnsi="Times New Roman" w:cs="Times New Roman"/>
                <w:sz w:val="24"/>
                <w:szCs w:val="24"/>
              </w:rPr>
              <w:t xml:space="preserve">Asthma (≥3 episodes of wheeze + SPT), </w:t>
            </w:r>
            <w:r w:rsidRPr="007477EF">
              <w:rPr>
                <w:rFonts w:ascii="Times New Roman" w:eastAsia="Times New Roman" w:hAnsi="Times New Roman" w:cs="Times New Roman"/>
                <w:sz w:val="24"/>
                <w:szCs w:val="24"/>
              </w:rPr>
              <w:t>Food allergy</w:t>
            </w:r>
            <w:r w:rsidR="00C7548E">
              <w:rPr>
                <w:rFonts w:ascii="Times New Roman" w:eastAsia="Times New Roman" w:hAnsi="Times New Roman" w:cs="Times New Roman"/>
                <w:sz w:val="24"/>
                <w:szCs w:val="24"/>
              </w:rPr>
              <w:t xml:space="preserve"> (parent report + SPT)</w:t>
            </w:r>
            <w:r w:rsidRPr="007477EF">
              <w:rPr>
                <w:rFonts w:ascii="Times New Roman" w:eastAsia="Times New Roman" w:hAnsi="Times New Roman" w:cs="Times New Roman"/>
                <w:sz w:val="24"/>
                <w:szCs w:val="24"/>
              </w:rPr>
              <w:t xml:space="preserve">, </w:t>
            </w:r>
            <w:r w:rsidR="00E81FEB">
              <w:rPr>
                <w:rFonts w:ascii="Times New Roman" w:eastAsia="Times New Roman" w:hAnsi="Times New Roman" w:cs="Times New Roman"/>
                <w:sz w:val="24"/>
                <w:szCs w:val="24"/>
              </w:rPr>
              <w:t xml:space="preserve">Allergic rhinitis (history + SPT), </w:t>
            </w:r>
            <w:r w:rsidRPr="007477EF">
              <w:rPr>
                <w:rFonts w:ascii="Times New Roman" w:eastAsia="Times New Roman" w:hAnsi="Times New Roman" w:cs="Times New Roman"/>
                <w:sz w:val="24"/>
                <w:szCs w:val="24"/>
              </w:rPr>
              <w:t>Allergic sens</w:t>
            </w:r>
            <w:r w:rsidR="00D15A40">
              <w:rPr>
                <w:rFonts w:ascii="Times New Roman" w:eastAsia="Times New Roman" w:hAnsi="Times New Roman" w:cs="Times New Roman"/>
                <w:sz w:val="24"/>
                <w:szCs w:val="24"/>
              </w:rPr>
              <w:t>itisation (SPT)</w:t>
            </w:r>
          </w:p>
        </w:tc>
      </w:tr>
      <w:tr w:rsidR="00142BAE" w:rsidRPr="00BA10BE" w14:paraId="65DB39B5" w14:textId="77777777" w:rsidTr="00EC0E3F">
        <w:trPr>
          <w:cantSplit/>
          <w:trHeight w:val="90"/>
        </w:trPr>
        <w:tc>
          <w:tcPr>
            <w:tcW w:w="1256" w:type="dxa"/>
            <w:tcBorders>
              <w:top w:val="nil"/>
              <w:bottom w:val="single" w:sz="4" w:space="0" w:color="auto"/>
            </w:tcBorders>
            <w:shd w:val="clear" w:color="000000" w:fill="D9D9D9"/>
            <w:vAlign w:val="center"/>
            <w:hideMark/>
          </w:tcPr>
          <w:p w14:paraId="1ECD40F4" w14:textId="095A22CF" w:rsidR="003548C0" w:rsidRPr="00C83482" w:rsidRDefault="003548C0"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Dunstan, 2003</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&lt;EndNote&gt;&lt;Cite&gt;&lt;Author&gt;Dunstan&lt;/Author&gt;&lt;Year&gt;2003&lt;/Year&gt;&lt;RecNum&gt;7462&lt;/RecNum&gt;&lt;DisplayText&gt;(14)&lt;/DisplayText&gt;&lt;record&gt;&lt;rec-number&gt;7462&lt;/rec-number&gt;&lt;foreign-keys&gt;&lt;key app="EN" db-id="xz2pwzz052fzekeewww5de0d5at5t9aprffv"&gt;7462&lt;/key&gt;&lt;/foreign-keys&gt;&lt;ref-type name="Journal Article"&gt;17&lt;/ref-type&gt;&lt;contributors&gt;&lt;authors&gt;&lt;author&gt;Dunstan, J. A.&lt;/author&gt;&lt;author&gt;Mori, T. A.&lt;/author&gt;&lt;author&gt;Barden, A.&lt;/author&gt;&lt;author&gt;Beilin, L. J.&lt;/author&gt;&lt;author&gt;Taylor, A. L.&lt;/author&gt;&lt;author&gt;Holt, P. G.&lt;/author&gt;&lt;author&gt;Prescott, S. L.&lt;/author&gt;&lt;/authors&gt;&lt;/contributors&gt;&lt;auth-address&gt;School of Paediatrics and Child Health, University of Western Australia, Perth, Australia.&lt;/auth-address&gt;&lt;titles&gt;&lt;title&gt;Fish oil supplementation in pregnancy modifies neonatal allergen-specific immune responses and clinical outcomes in infants at high risk of atopy: a randomized, controlled trial&lt;/title&gt;&lt;secondary-title&gt;Journal of Allergy &amp;amp; Clinical Immunology&lt;/secondary-title&gt;&lt;/titles&gt;&lt;pages&gt;1178-84&lt;/pages&gt;&lt;volume&gt;112&lt;/volume&gt;&lt;number&gt;6&lt;/number&gt;&lt;dates&gt;&lt;year&gt;2003&lt;/year&gt;&lt;/dates&gt;&lt;accession-num&gt;14657879&lt;/accession-num&gt;&lt;work-type&gt;Clinical Trial&amp;#xD;Randomized Controlled Trial&amp;#xD;Research Support, Non-U.S. Gov&amp;apos;t&lt;/work-type&gt;&lt;urls&gt;&lt;related-urls&gt;&lt;url&gt;http://ovidsp.ovid.com/ovidweb.cgi?T=JS&amp;amp;CSC=Y&amp;amp;NEWS=N&amp;amp;PAGE=fulltext&amp;amp;D=med4&amp;amp;AN=14657879&lt;/url&gt;&lt;url&gt;http://metalib.lib.ic.ac.uk:9003/sfx_local?sid=OVID&amp;amp;isbn=&amp;amp;issn=0091-6749&amp;amp;volume=112&amp;amp;issue=6&amp;amp;date=2003&amp;amp;title=Journal+of+Allergy+%26+Clinical+Immunology&amp;amp;atitle=Fish+oil+supplementation+in+pregnancy+modifies+neonatal+allergen-specific+immune+responses+and+clinical+outcomes+in+infants+at+high+risk+of+atopy%3A+a+randomized%2C+controlled+trial.&amp;amp;aulast=Dunstan+JA&amp;amp;spage=1178&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4" w:tooltip="Dunstan, 2003 #7462" w:history="1">
              <w:r w:rsidR="00811CC7">
                <w:rPr>
                  <w:rFonts w:ascii="Times New Roman" w:eastAsia="Times New Roman" w:hAnsi="Times New Roman" w:cs="Times New Roman"/>
                  <w:noProof/>
                  <w:sz w:val="24"/>
                  <w:szCs w:val="24"/>
                </w:rPr>
                <w:t>14</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nil"/>
              <w:bottom w:val="single" w:sz="4" w:space="0" w:color="auto"/>
            </w:tcBorders>
            <w:vAlign w:val="center"/>
          </w:tcPr>
          <w:p w14:paraId="4341A635"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nil"/>
              <w:bottom w:val="single" w:sz="4" w:space="0" w:color="auto"/>
            </w:tcBorders>
            <w:shd w:val="clear" w:color="auto" w:fill="auto"/>
            <w:vAlign w:val="center"/>
            <w:hideMark/>
          </w:tcPr>
          <w:p w14:paraId="489229BA"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52</w:t>
            </w:r>
            <w:r>
              <w:rPr>
                <w:rFonts w:ascii="Times New Roman" w:eastAsia="Times New Roman" w:hAnsi="Times New Roman" w:cs="Times New Roman"/>
                <w:sz w:val="24"/>
                <w:szCs w:val="24"/>
              </w:rPr>
              <w:t>/ 46</w:t>
            </w:r>
          </w:p>
        </w:tc>
        <w:tc>
          <w:tcPr>
            <w:tcW w:w="1140" w:type="dxa"/>
            <w:tcBorders>
              <w:top w:val="nil"/>
              <w:bottom w:val="single" w:sz="4" w:space="0" w:color="auto"/>
            </w:tcBorders>
            <w:shd w:val="clear" w:color="auto" w:fill="auto"/>
            <w:vAlign w:val="center"/>
            <w:hideMark/>
          </w:tcPr>
          <w:p w14:paraId="2A57A2AF"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Australia</w:t>
            </w:r>
          </w:p>
        </w:tc>
        <w:tc>
          <w:tcPr>
            <w:tcW w:w="855" w:type="dxa"/>
            <w:tcBorders>
              <w:top w:val="nil"/>
              <w:bottom w:val="single" w:sz="4" w:space="0" w:color="auto"/>
            </w:tcBorders>
            <w:shd w:val="clear" w:color="auto" w:fill="auto"/>
            <w:vAlign w:val="center"/>
            <w:hideMark/>
          </w:tcPr>
          <w:p w14:paraId="7F08CC71"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0F98061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 women</w:t>
            </w:r>
            <w:r w:rsidRPr="007477EF">
              <w:rPr>
                <w:rFonts w:ascii="Times New Roman" w:eastAsia="Times New Roman" w:hAnsi="Times New Roman" w:cs="Times New Roman"/>
                <w:sz w:val="24"/>
                <w:szCs w:val="24"/>
              </w:rPr>
              <w:t>. Fish oil 4g daily from 20 weeks gestation to delivery, containing 2.07g DHA, 1.02g EPA, from 20 week of gestation until delivery - or olive oil.</w:t>
            </w:r>
          </w:p>
        </w:tc>
        <w:tc>
          <w:tcPr>
            <w:tcW w:w="997" w:type="dxa"/>
            <w:tcBorders>
              <w:top w:val="nil"/>
              <w:bottom w:val="single" w:sz="4" w:space="0" w:color="auto"/>
            </w:tcBorders>
            <w:shd w:val="clear" w:color="auto" w:fill="auto"/>
            <w:vAlign w:val="center"/>
            <w:hideMark/>
          </w:tcPr>
          <w:p w14:paraId="562E375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nil"/>
              <w:bottom w:val="single" w:sz="4" w:space="0" w:color="auto"/>
            </w:tcBorders>
            <w:shd w:val="clear" w:color="auto" w:fill="auto"/>
            <w:vAlign w:val="center"/>
            <w:hideMark/>
          </w:tcPr>
          <w:p w14:paraId="460E953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nil"/>
              <w:bottom w:val="single" w:sz="4" w:space="0" w:color="auto"/>
            </w:tcBorders>
            <w:shd w:val="clear" w:color="auto" w:fill="auto"/>
            <w:vAlign w:val="center"/>
            <w:hideMark/>
          </w:tcPr>
          <w:p w14:paraId="387E71A9" w14:textId="77777777" w:rsidR="003548C0" w:rsidRPr="007477EF" w:rsidRDefault="002B5957"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Food allergy (history), </w:t>
            </w:r>
            <w:r w:rsidR="003548C0" w:rsidRPr="007477EF">
              <w:rPr>
                <w:rFonts w:ascii="Times New Roman" w:eastAsia="Times New Roman" w:hAnsi="Times New Roman" w:cs="Times New Roman"/>
                <w:sz w:val="24"/>
                <w:szCs w:val="24"/>
              </w:rPr>
              <w:t>Asthma</w:t>
            </w:r>
            <w:r>
              <w:rPr>
                <w:rFonts w:ascii="Times New Roman" w:eastAsia="Times New Roman" w:hAnsi="Times New Roman" w:cs="Times New Roman"/>
                <w:sz w:val="24"/>
                <w:szCs w:val="24"/>
              </w:rPr>
              <w:t xml:space="preserve"> (≥2 episodes of wheeze)</w:t>
            </w:r>
            <w:r w:rsidR="003548C0" w:rsidRPr="007477EF">
              <w:rPr>
                <w:rFonts w:ascii="Times New Roman" w:eastAsia="Times New Roman" w:hAnsi="Times New Roman" w:cs="Times New Roman"/>
                <w:sz w:val="24"/>
                <w:szCs w:val="24"/>
              </w:rPr>
              <w:t>, Eczema</w:t>
            </w:r>
            <w:r w:rsidR="003548C0">
              <w:rPr>
                <w:rFonts w:ascii="Times New Roman" w:eastAsia="Times New Roman" w:hAnsi="Times New Roman" w:cs="Times New Roman"/>
                <w:sz w:val="24"/>
                <w:szCs w:val="24"/>
              </w:rPr>
              <w:t xml:space="preserve"> (DD)</w:t>
            </w:r>
            <w:r w:rsidR="003548C0"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(SPT)</w:t>
            </w:r>
          </w:p>
        </w:tc>
      </w:tr>
      <w:tr w:rsidR="00142BAE" w:rsidRPr="00BA10BE" w14:paraId="15ECBCB4" w14:textId="77777777" w:rsidTr="00EC0E3F">
        <w:trPr>
          <w:cantSplit/>
          <w:trHeight w:val="84"/>
        </w:trPr>
        <w:tc>
          <w:tcPr>
            <w:tcW w:w="1256" w:type="dxa"/>
            <w:tcBorders>
              <w:top w:val="nil"/>
              <w:bottom w:val="single" w:sz="4" w:space="0" w:color="auto"/>
            </w:tcBorders>
            <w:shd w:val="clear" w:color="000000" w:fill="D9D9D9"/>
            <w:vAlign w:val="center"/>
            <w:hideMark/>
          </w:tcPr>
          <w:p w14:paraId="2641C260" w14:textId="7DA362E8"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D'Vaz</w:t>
            </w:r>
            <w:proofErr w:type="spellEnd"/>
            <w:r w:rsidRPr="00C83482">
              <w:rPr>
                <w:rFonts w:ascii="Times New Roman" w:eastAsia="Times New Roman" w:hAnsi="Times New Roman" w:cs="Times New Roman"/>
                <w:sz w:val="24"/>
                <w:szCs w:val="24"/>
              </w:rPr>
              <w:t>, 2012</w:t>
            </w:r>
            <w:r w:rsidR="008C656F" w:rsidRPr="00C83482">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&lt;EndNote&gt;&lt;Cite&gt;&lt;Author&gt;D&amp;apos;Vaz&lt;/Author&gt;&lt;Year&gt;2012&lt;/Year&gt;&lt;RecNum&gt;20311&lt;/RecNum&gt;&lt;DisplayText&gt;(15)&lt;/DisplayText&gt;&lt;record&gt;&lt;rec-number&gt;20311&lt;/rec-number&gt;&lt;foreign-keys&gt;&lt;key app="EN" db-id="xz2pwzz052fzekeewww5de0d5at5t9aprffv"&gt;20311&lt;/key&gt;&lt;/foreign-keys&gt;&lt;ref-type name="Electronic Article"&gt;43&lt;/ref-type&gt;&lt;contributors&gt;&lt;authors&gt;&lt;author&gt;D&amp;apos;Vaz, N.&lt;/author&gt;&lt;author&gt;Meldrum, S. J.&lt;/author&gt;&lt;author&gt;Dunstan, J. A.&lt;/author&gt;&lt;author&gt;Martino, D.&lt;/author&gt;&lt;author&gt;McCarthy, S.&lt;/author&gt;&lt;author&gt;Metcalfe, J.&lt;/author&gt;&lt;/authors&gt;&lt;/contributors&gt;&lt;titles&gt;&lt;title&gt;Postnatal fish oil supplementation in high-risk infants to prevent allergy: Randomized controlled trial&lt;/title&gt;&lt;secondary-title&gt;Pediatrics&lt;/secondary-title&gt;&lt;/titles&gt;&lt;periodical&gt;&lt;full-title&gt;Pediatrics&lt;/full-title&gt;&lt;/periodical&gt;&lt;pages&gt;674-82&lt;/pages&gt;&lt;volume&gt;130&lt;/volume&gt;&lt;number&gt;4&lt;/number&gt;&lt;keywords&gt;&lt;keyword&gt;Sr-airways&lt;/keyword&gt;&lt;/keywords&gt;&lt;dates&gt;&lt;year&gt;2012&lt;/year&gt;&lt;/dates&gt;&lt;accession-num&gt;CN-00837209&lt;/accession-num&gt;&lt;urls&gt;&lt;related-urls&gt;&lt;url&gt;http://onlinelibrary.wiley.com/o/cochrane/clcentral/articles/209/CN-00837209/frame.html&lt;/url&gt;&lt;url&gt;http://pediatrics.aappublications.org/content/130/4/674.full.pdf&lt;/url&gt;&lt;/related-urls&gt;&lt;/urls&gt;&lt;electronic-resource-num&gt;http://dx.doi.org/10.1542/peds.2011-3104&lt;/electronic-resource-num&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5" w:tooltip="D'Vaz, 2012 #20311" w:history="1">
              <w:r w:rsidR="00811CC7">
                <w:rPr>
                  <w:rFonts w:ascii="Times New Roman" w:eastAsia="Times New Roman" w:hAnsi="Times New Roman" w:cs="Times New Roman"/>
                  <w:noProof/>
                  <w:sz w:val="24"/>
                  <w:szCs w:val="24"/>
                </w:rPr>
                <w:t>15</w:t>
              </w:r>
            </w:hyperlink>
            <w:r w:rsidR="00811CC7">
              <w:rPr>
                <w:rFonts w:ascii="Times New Roman" w:eastAsia="Times New Roman" w:hAnsi="Times New Roman" w:cs="Times New Roman"/>
                <w:noProof/>
                <w:sz w:val="24"/>
                <w:szCs w:val="24"/>
              </w:rPr>
              <w:t>)</w:t>
            </w:r>
            <w:r w:rsidR="008C656F" w:rsidRPr="00C83482">
              <w:rPr>
                <w:rFonts w:ascii="Times New Roman" w:eastAsia="Times New Roman" w:hAnsi="Times New Roman" w:cs="Times New Roman"/>
                <w:sz w:val="24"/>
                <w:szCs w:val="24"/>
              </w:rPr>
              <w:fldChar w:fldCharType="end"/>
            </w:r>
          </w:p>
        </w:tc>
        <w:tc>
          <w:tcPr>
            <w:tcW w:w="997" w:type="dxa"/>
            <w:tcBorders>
              <w:top w:val="nil"/>
              <w:bottom w:val="single" w:sz="4" w:space="0" w:color="auto"/>
            </w:tcBorders>
            <w:vAlign w:val="center"/>
          </w:tcPr>
          <w:p w14:paraId="43CAACC0"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nil"/>
              <w:bottom w:val="single" w:sz="4" w:space="0" w:color="auto"/>
            </w:tcBorders>
            <w:shd w:val="clear" w:color="auto" w:fill="auto"/>
            <w:vAlign w:val="center"/>
            <w:hideMark/>
          </w:tcPr>
          <w:p w14:paraId="51520D5A"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218</w:t>
            </w:r>
            <w:r>
              <w:rPr>
                <w:rFonts w:ascii="Times New Roman" w:eastAsia="Times New Roman" w:hAnsi="Times New Roman" w:cs="Times New Roman"/>
                <w:sz w:val="24"/>
                <w:szCs w:val="24"/>
              </w:rPr>
              <w:t>/ 202</w:t>
            </w:r>
          </w:p>
        </w:tc>
        <w:tc>
          <w:tcPr>
            <w:tcW w:w="1140" w:type="dxa"/>
            <w:tcBorders>
              <w:top w:val="nil"/>
              <w:bottom w:val="single" w:sz="4" w:space="0" w:color="auto"/>
            </w:tcBorders>
            <w:shd w:val="clear" w:color="auto" w:fill="auto"/>
            <w:vAlign w:val="center"/>
            <w:hideMark/>
          </w:tcPr>
          <w:p w14:paraId="53D71A19"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Australia</w:t>
            </w:r>
          </w:p>
        </w:tc>
        <w:tc>
          <w:tcPr>
            <w:tcW w:w="855" w:type="dxa"/>
            <w:tcBorders>
              <w:top w:val="nil"/>
              <w:bottom w:val="single" w:sz="4" w:space="0" w:color="auto"/>
            </w:tcBorders>
            <w:shd w:val="clear" w:color="auto" w:fill="auto"/>
            <w:vAlign w:val="center"/>
            <w:hideMark/>
          </w:tcPr>
          <w:p w14:paraId="7E111A3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7127370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Infants</w:t>
            </w:r>
            <w:r w:rsidRPr="007477EF">
              <w:rPr>
                <w:rFonts w:ascii="Times New Roman" w:eastAsia="Times New Roman" w:hAnsi="Times New Roman" w:cs="Times New Roman"/>
                <w:sz w:val="24"/>
                <w:szCs w:val="24"/>
              </w:rPr>
              <w:t>. Daily fish oil with 280mg DHA and 110mg EPA (changed to 250/60 part way through trial) from birth to 6 months, or 650mg olive oil.</w:t>
            </w:r>
          </w:p>
        </w:tc>
        <w:tc>
          <w:tcPr>
            <w:tcW w:w="997" w:type="dxa"/>
            <w:tcBorders>
              <w:top w:val="nil"/>
              <w:bottom w:val="single" w:sz="4" w:space="0" w:color="auto"/>
            </w:tcBorders>
            <w:shd w:val="clear" w:color="auto" w:fill="auto"/>
            <w:vAlign w:val="center"/>
            <w:hideMark/>
          </w:tcPr>
          <w:p w14:paraId="0876BE0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nil"/>
              <w:bottom w:val="single" w:sz="4" w:space="0" w:color="auto"/>
            </w:tcBorders>
            <w:shd w:val="clear" w:color="auto" w:fill="auto"/>
            <w:vAlign w:val="center"/>
            <w:hideMark/>
          </w:tcPr>
          <w:p w14:paraId="4E647B6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p>
        </w:tc>
        <w:tc>
          <w:tcPr>
            <w:tcW w:w="3919" w:type="dxa"/>
            <w:tcBorders>
              <w:top w:val="nil"/>
              <w:bottom w:val="single" w:sz="4" w:space="0" w:color="auto"/>
            </w:tcBorders>
            <w:shd w:val="clear" w:color="auto" w:fill="auto"/>
            <w:vAlign w:val="center"/>
            <w:hideMark/>
          </w:tcPr>
          <w:p w14:paraId="7FDE804B" w14:textId="77777777" w:rsidR="003548C0" w:rsidRPr="007477EF" w:rsidRDefault="003548C0" w:rsidP="00C7548E">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Eczema</w:t>
            </w:r>
            <w:r>
              <w:rPr>
                <w:rFonts w:ascii="Times New Roman" w:eastAsia="Times New Roman" w:hAnsi="Times New Roman" w:cs="Times New Roman"/>
                <w:sz w:val="24"/>
                <w:szCs w:val="24"/>
              </w:rPr>
              <w:t xml:space="preserve"> (´typical skin lesions´)</w:t>
            </w:r>
            <w:r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(SPT)</w:t>
            </w:r>
            <w:r w:rsidRPr="007477EF">
              <w:rPr>
                <w:rFonts w:ascii="Times New Roman" w:eastAsia="Times New Roman" w:hAnsi="Times New Roman" w:cs="Times New Roman"/>
                <w:sz w:val="24"/>
                <w:szCs w:val="24"/>
              </w:rPr>
              <w:t>, Food Allergy</w:t>
            </w:r>
            <w:r w:rsidR="00C7548E">
              <w:rPr>
                <w:rFonts w:ascii="Times New Roman" w:eastAsia="Times New Roman" w:hAnsi="Times New Roman" w:cs="Times New Roman"/>
                <w:sz w:val="24"/>
                <w:szCs w:val="24"/>
              </w:rPr>
              <w:t xml:space="preserve"> (parent report + SPT)</w:t>
            </w:r>
            <w:r w:rsidRPr="007477EF">
              <w:rPr>
                <w:rFonts w:ascii="Times New Roman" w:eastAsia="Times New Roman" w:hAnsi="Times New Roman" w:cs="Times New Roman"/>
                <w:sz w:val="24"/>
                <w:szCs w:val="24"/>
              </w:rPr>
              <w:t>, Wheeze</w:t>
            </w:r>
            <w:r w:rsidR="002B5957">
              <w:rPr>
                <w:rFonts w:ascii="Times New Roman" w:eastAsia="Times New Roman" w:hAnsi="Times New Roman" w:cs="Times New Roman"/>
                <w:sz w:val="24"/>
                <w:szCs w:val="24"/>
              </w:rPr>
              <w:t xml:space="preserve"> (unclear)</w:t>
            </w:r>
          </w:p>
        </w:tc>
      </w:tr>
      <w:tr w:rsidR="00142BAE" w:rsidRPr="00BA10BE" w14:paraId="69F272FE"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360FF7D1" w14:textId="55699F9F" w:rsidR="003548C0" w:rsidRPr="00811CC7" w:rsidRDefault="003548C0" w:rsidP="00380FEF">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lastRenderedPageBreak/>
              <w:t>Furuhjelm</w:t>
            </w:r>
            <w:proofErr w:type="spellEnd"/>
            <w:r w:rsidRPr="00C83482">
              <w:rPr>
                <w:rFonts w:ascii="Times New Roman" w:eastAsia="Times New Roman" w:hAnsi="Times New Roman" w:cs="Times New Roman"/>
                <w:sz w:val="24"/>
                <w:szCs w:val="24"/>
              </w:rPr>
              <w:t>, 2009</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&lt;EndNote&gt;&lt;Cite&gt;&lt;Author&gt;Furuhjelm&lt;/Author&gt;&lt;Year&gt;2009&lt;/Year&gt;&lt;RecNum&gt;442&lt;/RecNum&gt;&lt;DisplayText&gt;(16)&lt;/DisplayText&gt;&lt;record&gt;&lt;rec-number&gt;442&lt;/rec-number&gt;&lt;foreign-keys&gt;&lt;key app="EN" db-id="xz2pwzz052fzekeewww5de0d5at5t9aprffv"&gt;442&lt;/key&gt;&lt;/foreign-keys&gt;&lt;ref-type name="Journal Article"&gt;17&lt;/ref-type&gt;&lt;contributors&gt;&lt;authors&gt;&lt;author&gt;Furuhjelm, C.&lt;/author&gt;&lt;author&gt;Warstedt, K.&lt;/author&gt;&lt;author&gt;Larsson, J.&lt;/author&gt;&lt;author&gt;Fredriksson, M.&lt;/author&gt;&lt;author&gt;Bottcher, M. F.&lt;/author&gt;&lt;author&gt;Falth-Magnusson, K.&lt;/author&gt;&lt;author&gt;Duchen, K.&lt;/author&gt;&lt;/authors&gt;&lt;/contributors&gt;&lt;auth-address&gt;Division of Pediatrics, Department of Clinical and Experimental Medicine, Faculty of Health Sciences, Linkoping University, Linkoping, Sweden. catrin.furuhjelm@lio.se&lt;/auth-address&gt;&lt;titles&gt;&lt;title&gt;Fish oil supplementation in pregnancy and lactation may decrease the risk of infant allergy&lt;/title&gt;&lt;secondary-title&gt;Acta Paediatrica&lt;/secondary-title&gt;&lt;/titles&gt;&lt;periodical&gt;&lt;full-title&gt;Acta Paediatrica&lt;/full-title&gt;&lt;/periodical&gt;&lt;pages&gt;1461-7&lt;/pages&gt;&lt;volume&gt;98&lt;/volume&gt;&lt;number&gt;9&lt;/number&gt;&lt;dates&gt;&lt;year&gt;2009&lt;/year&gt;&lt;/dates&gt;&lt;accession-num&gt;19489765&lt;/accession-num&gt;&lt;work-type&gt;Randomized Controlled Trial&amp;#xD;Research Support, Non-U.S. Gov&amp;apos;t&lt;/work-type&gt;&lt;urls&gt;&lt;related-urls&gt;&lt;url&gt;http://ovidsp.ovid.com/ovidweb.cgi?T=JS&amp;amp;CSC=Y&amp;amp;NEWS=N&amp;amp;PAGE=fulltext&amp;amp;D=medl&amp;amp;AN=19489765&lt;/url&gt;&lt;url&gt;http://metalib.lib.ic.ac.uk:9003/sfx_local?sid=OVID&amp;amp;isbn=&amp;amp;issn=0803-5253&amp;amp;volume=98&amp;amp;issue=9&amp;amp;date=2009&amp;amp;title=Acta+Paediatrica&amp;amp;atitle=Fish+oil+supplementation+in+pregnancy+and+lactation+may+decrease+the+risk+of+infant+allergy.&amp;amp;aulast=Furuhjelm+C&amp;amp;spage=1461&lt;/url&gt;&lt;url&gt;http://onlinelibrary.wiley.com/store/10.1111/j.1651-2227.2009.01355.x/asset/j.1651-2227.2009.01355.x.pdf?v=1&amp;amp;t=hsx7a6hh&amp;amp;s=4abcd0cd002439973de73234afa1e2a1bdab83e8&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6" w:tooltip="Furuhjelm, 2009 #442" w:history="1">
              <w:r w:rsidR="00811CC7">
                <w:rPr>
                  <w:rFonts w:ascii="Times New Roman" w:eastAsia="Times New Roman" w:hAnsi="Times New Roman" w:cs="Times New Roman"/>
                  <w:noProof/>
                  <w:sz w:val="24"/>
                  <w:szCs w:val="24"/>
                </w:rPr>
                <w:t>16</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p w14:paraId="1DA2F022" w14:textId="77777777" w:rsidR="003548C0" w:rsidRPr="00811CC7" w:rsidRDefault="003548C0" w:rsidP="00380FEF">
            <w:pPr>
              <w:spacing w:after="0" w:line="240" w:lineRule="auto"/>
              <w:jc w:val="center"/>
              <w:rPr>
                <w:rFonts w:ascii="Times New Roman" w:eastAsia="Times New Roman" w:hAnsi="Times New Roman" w:cs="Times New Roman"/>
                <w:sz w:val="24"/>
                <w:szCs w:val="24"/>
              </w:rPr>
            </w:pPr>
          </w:p>
          <w:p w14:paraId="0EE30EB6" w14:textId="4A1F4C3A"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Furuhjelm</w:t>
            </w:r>
            <w:proofErr w:type="spellEnd"/>
            <w:r w:rsidRPr="00C83482">
              <w:rPr>
                <w:rFonts w:ascii="Times New Roman" w:eastAsia="Times New Roman" w:hAnsi="Times New Roman" w:cs="Times New Roman"/>
                <w:sz w:val="24"/>
                <w:szCs w:val="24"/>
              </w:rPr>
              <w:t>, 2011</w:t>
            </w:r>
            <w:r w:rsidR="008C656F" w:rsidRPr="00811CC7">
              <w:rPr>
                <w:rFonts w:ascii="Times New Roman" w:eastAsia="Times New Roman" w:hAnsi="Times New Roman" w:cs="Times New Roman"/>
                <w:sz w:val="24"/>
                <w:szCs w:val="24"/>
              </w:rPr>
              <w:fldChar w:fldCharType="begin">
                <w:fldData xml:space="preserve">PEVuZE5vdGU+PENpdGU+PEF1dGhvcj5GdXJ1aGplbG08L0F1dGhvcj48WWVhcj4yMDExPC9ZZWFy
PjxSZWNOdW0+NTg2NTwvUmVjTnVtPjxEaXNwbGF5VGV4dD4oMTcpPC9EaXNwbGF5VGV4dD48cmVj
b3JkPjxyZWMtbnVtYmVyPjU4NjU8L3JlYy1udW1iZXI+PGZvcmVpZ24ta2V5cz48a2V5IGFwcD0i
RU4iIGRiLWlkPSJ4ejJwd3p6MDUyZnpla2Vld3d3NWRlMGQ1YXQ1dDlhcHJmZnYiPjU4NjU8L2tl
eT48L2ZvcmVpZ24ta2V5cz48cmVmLXR5cGUgbmFtZT0iRWxlY3Ryb25pYyBBcnRpY2xlIj40Mzwv
cmVmLXR5cGU+PGNvbnRyaWJ1dG9ycz48YXV0aG9ycz48YXV0aG9yPkZ1cnVoamVsbSwgQy48L2F1
dGhvcj48YXV0aG9yPldhcnN0ZWR0LCBLLjwvYXV0aG9yPjxhdXRob3I+RmFnZXLDpXMsIE0uPC9h
dXRob3I+PGF1dGhvcj5Gw6RsdGgtTWFnbnVzc29uLCBLLjwvYXV0aG9yPjxhdXRob3I+TGFyc3Nv
biwgSi48L2F1dGhvcj48YXV0aG9yPkZyZWRyaWtzc29uLCBNLjwvYXV0aG9yPjxhdXRob3I+RHVj
aMOpbiwgSy48L2F1dGhvcj48L2F1dGhvcnM+PC9jb250cmlidXRvcnM+PHRpdGxlcz48dGl0bGU+
QWxsZXJnaWMgZGlzZWFzZSBpbiBpbmZhbnRzIHVwIHRvIDIgeWVhcnMgb2YgYWdlIGluIHJlbGF0
aW9uIHRvIHBsYXNtYSBvbWVnYS0zIGZhdHR5IGFjaWRzIGFuZCBtYXRlcm5hbCBmaXNoIG9pbCBz
dXBwbGVtZW50YXRpb24gaW4gcHJlZ25hbmN5IGFuZCBsYWN0YXRpb248L3RpdGxlPjxzZWNvbmRh
cnktdGl0bGU+UGVkaWF0cmljIGFsbGVyZ3kgYW5kIGltbXVub2xvZ3kgOiBvZmZpY2lhbCBwdWJs
aWNhdGlvbiBvZiB0aGUgRXVyb3BlYW4gU29jaWV0eSBvZiBQZWRpYXRyaWMgQWxsZXJneSBhbmQg
SW1tdW5vbG9neTwvc2Vjb25kYXJ5LXRpdGxlPjwvdGl0bGVzPjxwZXJpb2RpY2FsPjxmdWxsLXRp
dGxlPlBlZGlhdHJpYyBhbGxlcmd5IGFuZCBpbW11bm9sb2d5IDogb2ZmaWNpYWwgcHVibGljYXRp
b24gb2YgdGhlIEV1cm9wZWFuIFNvY2lldHkgb2YgUGVkaWF0cmljIEFsbGVyZ3kgYW5kIEltbXVu
b2xvZ3k8L2Z1bGwtdGl0bGU+PC9wZXJpb2RpY2FsPjxwYWdlcz41MDUtMTQ8L3BhZ2VzPjx2b2x1
bWU+MjI8L3ZvbHVtZT48bnVtYmVyPjU8L251bWJlcj48a2V5d29yZHM+PGtleXdvcmQ+Qmxvb2Q8
L2tleXdvcmQ+PGtleXdvcmQ+RGVybWF0aXRpcywgQXRvcGljIFtlcGlkZW1pb2xvZ3ldIFtpbW11
bm9sb2d5XTwva2V5d29yZD48a2V5d29yZD5EaWV0YXJ5IFN1cHBsZW1lbnRzPC9rZXl3b3JkPjxr
ZXl3b3JkPkRvY29zYWhleGFlbm9pYyBBY2lkcyBbYWRtaW5pc3RyYXRpb24gJmFtcDsgZG9zYWdl
XSBbYmxvb2RdIFtpbW11bm9sb2d5XTwva2V5d29yZD48a2V5d29yZD5FaWNvc2FwZW50YWVub2lj
IEFjaWQgW2FkbWluaXN0cmF0aW9uICZhbXA7IGRvc2FnZV0gW2Jsb29kXSBbaW1tdW5vbG9neV08
L2tleXdvcmQ+PGtleXdvcmQ+RmF0dHkgQWNpZHMsIE9tZWdhLTMgW2FkbWluaXN0cmF0aW9uICZh
bXA7IGRvc2FnZV0gW2Jsb29kXTwva2V5d29yZD48a2V5d29yZD5GaXNoIE9pbHMgW2FkbWluaXN0
cmF0aW9uICZhbXA7IGRvc2FnZV0gW2NoZW1pc3RyeV08L2tleXdvcmQ+PGtleXdvcmQ+Rm9vZCBI
eXBlcnNlbnNpdGl2aXR5IFtlcGlkZW1pb2xvZ3ldIFtpbW11bm9sb2d5XTwva2V5d29yZD48a2V5
d29yZD5JbW11bml0eSwgTWF0ZXJuYWxseS1BY3F1aXJlZDwva2V5d29yZD48a2V5d29yZD5JbW11
bm9nbG9idWxpbiBFIFtibG9vZF08L2tleXdvcmQ+PGtleXdvcmQ+SW5mYW50LCBOZXdib3JuPC9r
ZXl3b3JkPjxrZXl3b3JkPkxhY3RhdGlvbiBbaW1tdW5vbG9neV08L2tleXdvcmQ+PGtleXdvcmQ+
TWF0ZXJuYWwgTnV0cml0aW9uYWwgUGh5c2lvbG9naWNhbCBQaGVub21lbmE8L2tleXdvcmQ+PGtl
eXdvcmQ+VHJlYXRtZW50IE91dGNvbWU8L2tleXdvcmQ+PGtleXdvcmQ+QWR1bHRbY2hlY2t3b3Jk
XTwva2V5d29yZD48a2V5d29yZD5GZW1hbGVbY2hlY2t3b3JkXTwva2V5d29yZD48a2V5d29yZD5I
dW1hbnNbY2hlY2t3b3JkXTwva2V5d29yZD48a2V5d29yZD5JbmZhbnRbY2hlY2t3b3JkXTwva2V5
d29yZD48a2V5d29yZD5QcmVnbmFuY3lbY2hlY2t3b3JkXTwva2V5d29yZD48a2V5d29yZD5Tci1h
aXJ3YXlzPC9rZXl3b3JkPjwva2V5d29yZHM+PGRhdGVzPjx5ZWFyPjIwMTE8L3llYXI+PC9kYXRl
cz48YWNjZXNzaW9uLW51bT5DTi0wMDgxMjU3MjwvYWNjZXNzaW9uLW51bT48d29yay10eXBlPlJh
bmRvbWl6ZWQgQ29udHJvbGxlZCBUcmlhbDsgUmVzZWFyY2ggU3VwcG9ydCwgTm9uLVUuUy4gR292
JmFwb3M7dDwvd29yay10eXBlPjx1cmxzPjxyZWxhdGVkLXVybHM+PHVybD5odHRwOi8vb25saW5l
bGlicmFyeS53aWxleS5jb20vby9jb2NocmFuZS9jbGNlbnRyYWwvYXJ0aWNsZXMvNTcyL0NOLTAw
ODEyNTcyL2ZyYW1lLmh0bWw8L3VybD48dXJsPmh0dHA6Ly9vbmxpbmVsaWJyYXJ5LndpbGV5LmNv
bS9zdG9yZS8xMC4xMTExL2ouMTM5OS0zMDM4LjIwMTAuMDEwOTYueC9hc3NldC9qLjEzOTktMzAz
OC4yMDEwLjAxMDk2LngucGRmP3Y9MSZhbXA7dD1oc3g3OWhjaCZhbXA7cz01NWZhNzUwYThjYTJk
ZTQ0YjY3NTRmYTEyMWY2OWU3MjM0ZGRjMTAzPC91cmw+PC9yZWxhdGVkLXVybHM+PC91cmxzPjxj
dXN0b20zPlB1Ym1lZCAyMTMzMjc5OTwvY3VzdG9tMz48ZWxlY3Ryb25pYy1yZXNvdXJjZS1udW0+
MTAuMTExMS9qLjEzOTktMzAzOC4yMDEwLjAxMDk2Lng8L2VsZWN0cm9uaWMtcmVzb3VyY2UtbnVt
PjwvcmVjb3JkPjwvQ2l0ZT48L0VuZE5vdGU+AG==
</w:fldData>
              </w:fldChar>
            </w:r>
            <w:r w:rsidR="00811CC7">
              <w:rPr>
                <w:rFonts w:ascii="Times New Roman" w:eastAsia="Times New Roman" w:hAnsi="Times New Roman" w:cs="Times New Roman"/>
                <w:sz w:val="24"/>
                <w:szCs w:val="24"/>
              </w:rPr>
              <w:instrText xml:space="preserve"> ADDIN EN.CITE </w:instrText>
            </w:r>
            <w:r w:rsidR="00811CC7">
              <w:rPr>
                <w:rFonts w:ascii="Times New Roman" w:eastAsia="Times New Roman" w:hAnsi="Times New Roman" w:cs="Times New Roman"/>
                <w:sz w:val="24"/>
                <w:szCs w:val="24"/>
              </w:rPr>
              <w:fldChar w:fldCharType="begin">
                <w:fldData xml:space="preserve">PEVuZE5vdGU+PENpdGU+PEF1dGhvcj5GdXJ1aGplbG08L0F1dGhvcj48WWVhcj4yMDExPC9ZZWFy
PjxSZWNOdW0+NTg2NTwvUmVjTnVtPjxEaXNwbGF5VGV4dD4oMTcpPC9EaXNwbGF5VGV4dD48cmVj
b3JkPjxyZWMtbnVtYmVyPjU4NjU8L3JlYy1udW1iZXI+PGZvcmVpZ24ta2V5cz48a2V5IGFwcD0i
RU4iIGRiLWlkPSJ4ejJwd3p6MDUyZnpla2Vld3d3NWRlMGQ1YXQ1dDlhcHJmZnYiPjU4NjU8L2tl
eT48L2ZvcmVpZ24ta2V5cz48cmVmLXR5cGUgbmFtZT0iRWxlY3Ryb25pYyBBcnRpY2xlIj40Mzwv
cmVmLXR5cGU+PGNvbnRyaWJ1dG9ycz48YXV0aG9ycz48YXV0aG9yPkZ1cnVoamVsbSwgQy48L2F1
dGhvcj48YXV0aG9yPldhcnN0ZWR0LCBLLjwvYXV0aG9yPjxhdXRob3I+RmFnZXLDpXMsIE0uPC9h
dXRob3I+PGF1dGhvcj5Gw6RsdGgtTWFnbnVzc29uLCBLLjwvYXV0aG9yPjxhdXRob3I+TGFyc3Nv
biwgSi48L2F1dGhvcj48YXV0aG9yPkZyZWRyaWtzc29uLCBNLjwvYXV0aG9yPjxhdXRob3I+RHVj
aMOpbiwgSy48L2F1dGhvcj48L2F1dGhvcnM+PC9jb250cmlidXRvcnM+PHRpdGxlcz48dGl0bGU+
QWxsZXJnaWMgZGlzZWFzZSBpbiBpbmZhbnRzIHVwIHRvIDIgeWVhcnMgb2YgYWdlIGluIHJlbGF0
aW9uIHRvIHBsYXNtYSBvbWVnYS0zIGZhdHR5IGFjaWRzIGFuZCBtYXRlcm5hbCBmaXNoIG9pbCBz
dXBwbGVtZW50YXRpb24gaW4gcHJlZ25hbmN5IGFuZCBsYWN0YXRpb248L3RpdGxlPjxzZWNvbmRh
cnktdGl0bGU+UGVkaWF0cmljIGFsbGVyZ3kgYW5kIGltbXVub2xvZ3kgOiBvZmZpY2lhbCBwdWJs
aWNhdGlvbiBvZiB0aGUgRXVyb3BlYW4gU29jaWV0eSBvZiBQZWRpYXRyaWMgQWxsZXJneSBhbmQg
SW1tdW5vbG9neTwvc2Vjb25kYXJ5LXRpdGxlPjwvdGl0bGVzPjxwZXJpb2RpY2FsPjxmdWxsLXRp
dGxlPlBlZGlhdHJpYyBhbGxlcmd5IGFuZCBpbW11bm9sb2d5IDogb2ZmaWNpYWwgcHVibGljYXRp
b24gb2YgdGhlIEV1cm9wZWFuIFNvY2lldHkgb2YgUGVkaWF0cmljIEFsbGVyZ3kgYW5kIEltbXVu
b2xvZ3k8L2Z1bGwtdGl0bGU+PC9wZXJpb2RpY2FsPjxwYWdlcz41MDUtMTQ8L3BhZ2VzPjx2b2x1
bWU+MjI8L3ZvbHVtZT48bnVtYmVyPjU8L251bWJlcj48a2V5d29yZHM+PGtleXdvcmQ+Qmxvb2Q8
L2tleXdvcmQ+PGtleXdvcmQ+RGVybWF0aXRpcywgQXRvcGljIFtlcGlkZW1pb2xvZ3ldIFtpbW11
bm9sb2d5XTwva2V5d29yZD48a2V5d29yZD5EaWV0YXJ5IFN1cHBsZW1lbnRzPC9rZXl3b3JkPjxr
ZXl3b3JkPkRvY29zYWhleGFlbm9pYyBBY2lkcyBbYWRtaW5pc3RyYXRpb24gJmFtcDsgZG9zYWdl
XSBbYmxvb2RdIFtpbW11bm9sb2d5XTwva2V5d29yZD48a2V5d29yZD5FaWNvc2FwZW50YWVub2lj
IEFjaWQgW2FkbWluaXN0cmF0aW9uICZhbXA7IGRvc2FnZV0gW2Jsb29kXSBbaW1tdW5vbG9neV08
L2tleXdvcmQ+PGtleXdvcmQ+RmF0dHkgQWNpZHMsIE9tZWdhLTMgW2FkbWluaXN0cmF0aW9uICZh
bXA7IGRvc2FnZV0gW2Jsb29kXTwva2V5d29yZD48a2V5d29yZD5GaXNoIE9pbHMgW2FkbWluaXN0
cmF0aW9uICZhbXA7IGRvc2FnZV0gW2NoZW1pc3RyeV08L2tleXdvcmQ+PGtleXdvcmQ+Rm9vZCBI
eXBlcnNlbnNpdGl2aXR5IFtlcGlkZW1pb2xvZ3ldIFtpbW11bm9sb2d5XTwva2V5d29yZD48a2V5
d29yZD5JbW11bml0eSwgTWF0ZXJuYWxseS1BY3F1aXJlZDwva2V5d29yZD48a2V5d29yZD5JbW11
bm9nbG9idWxpbiBFIFtibG9vZF08L2tleXdvcmQ+PGtleXdvcmQ+SW5mYW50LCBOZXdib3JuPC9r
ZXl3b3JkPjxrZXl3b3JkPkxhY3RhdGlvbiBbaW1tdW5vbG9neV08L2tleXdvcmQ+PGtleXdvcmQ+
TWF0ZXJuYWwgTnV0cml0aW9uYWwgUGh5c2lvbG9naWNhbCBQaGVub21lbmE8L2tleXdvcmQ+PGtl
eXdvcmQ+VHJlYXRtZW50IE91dGNvbWU8L2tleXdvcmQ+PGtleXdvcmQ+QWR1bHRbY2hlY2t3b3Jk
XTwva2V5d29yZD48a2V5d29yZD5GZW1hbGVbY2hlY2t3b3JkXTwva2V5d29yZD48a2V5d29yZD5I
dW1hbnNbY2hlY2t3b3JkXTwva2V5d29yZD48a2V5d29yZD5JbmZhbnRbY2hlY2t3b3JkXTwva2V5
d29yZD48a2V5d29yZD5QcmVnbmFuY3lbY2hlY2t3b3JkXTwva2V5d29yZD48a2V5d29yZD5Tci1h
aXJ3YXlzPC9rZXl3b3JkPjwva2V5d29yZHM+PGRhdGVzPjx5ZWFyPjIwMTE8L3llYXI+PC9kYXRl
cz48YWNjZXNzaW9uLW51bT5DTi0wMDgxMjU3MjwvYWNjZXNzaW9uLW51bT48d29yay10eXBlPlJh
bmRvbWl6ZWQgQ29udHJvbGxlZCBUcmlhbDsgUmVzZWFyY2ggU3VwcG9ydCwgTm9uLVUuUy4gR292
JmFwb3M7dDwvd29yay10eXBlPjx1cmxzPjxyZWxhdGVkLXVybHM+PHVybD5odHRwOi8vb25saW5l
bGlicmFyeS53aWxleS5jb20vby9jb2NocmFuZS9jbGNlbnRyYWwvYXJ0aWNsZXMvNTcyL0NOLTAw
ODEyNTcyL2ZyYW1lLmh0bWw8L3VybD48dXJsPmh0dHA6Ly9vbmxpbmVsaWJyYXJ5LndpbGV5LmNv
bS9zdG9yZS8xMC4xMTExL2ouMTM5OS0zMDM4LjIwMTAuMDEwOTYueC9hc3NldC9qLjEzOTktMzAz
OC4yMDEwLjAxMDk2LngucGRmP3Y9MSZhbXA7dD1oc3g3OWhjaCZhbXA7cz01NWZhNzUwYThjYTJk
ZTQ0YjY3NTRmYTEyMWY2OWU3MjM0ZGRjMTAzPC91cmw+PC9yZWxhdGVkLXVybHM+PC91cmxzPjxj
dXN0b20zPlB1Ym1lZCAyMTMzMjc5OTwvY3VzdG9tMz48ZWxlY3Ryb25pYy1yZXNvdXJjZS1udW0+
MTAuMTExMS9qLjEzOTktMzAzOC4yMDEwLjAxMDk2Lng8L2VsZWN0cm9uaWMtcmVzb3VyY2UtbnVt
PjwvcmVjb3JkPjwvQ2l0ZT48L0VuZE5vdGU+AG==
</w:fldData>
              </w:fldChar>
            </w:r>
            <w:r w:rsidR="00811CC7">
              <w:rPr>
                <w:rFonts w:ascii="Times New Roman" w:eastAsia="Times New Roman" w:hAnsi="Times New Roman" w:cs="Times New Roman"/>
                <w:sz w:val="24"/>
                <w:szCs w:val="24"/>
              </w:rPr>
              <w:instrText xml:space="preserve"> ADDIN EN.CITE.DATA </w:instrText>
            </w:r>
            <w:r w:rsidR="00811CC7">
              <w:rPr>
                <w:rFonts w:ascii="Times New Roman" w:eastAsia="Times New Roman" w:hAnsi="Times New Roman" w:cs="Times New Roman"/>
                <w:sz w:val="24"/>
                <w:szCs w:val="24"/>
              </w:rPr>
            </w:r>
            <w:r w:rsidR="00811CC7">
              <w:rPr>
                <w:rFonts w:ascii="Times New Roman" w:eastAsia="Times New Roman" w:hAnsi="Times New Roman" w:cs="Times New Roman"/>
                <w:sz w:val="24"/>
                <w:szCs w:val="24"/>
              </w:rPr>
              <w:fldChar w:fldCharType="end"/>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7" w:tooltip="Furuhjelm, 2011 #5865" w:history="1">
              <w:r w:rsidR="00811CC7">
                <w:rPr>
                  <w:rFonts w:ascii="Times New Roman" w:eastAsia="Times New Roman" w:hAnsi="Times New Roman" w:cs="Times New Roman"/>
                  <w:noProof/>
                  <w:sz w:val="24"/>
                  <w:szCs w:val="24"/>
                </w:rPr>
                <w:t>17</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37B82519"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2E7406C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70</w:t>
            </w:r>
            <w:r>
              <w:rPr>
                <w:rFonts w:ascii="Times New Roman" w:eastAsia="Times New Roman" w:hAnsi="Times New Roman" w:cs="Times New Roman"/>
                <w:sz w:val="24"/>
                <w:szCs w:val="24"/>
              </w:rPr>
              <w:t>/ 75</w:t>
            </w:r>
          </w:p>
        </w:tc>
        <w:tc>
          <w:tcPr>
            <w:tcW w:w="1140" w:type="dxa"/>
            <w:tcBorders>
              <w:top w:val="single" w:sz="4" w:space="0" w:color="auto"/>
              <w:bottom w:val="single" w:sz="4" w:space="0" w:color="auto"/>
            </w:tcBorders>
            <w:shd w:val="clear" w:color="auto" w:fill="auto"/>
            <w:vAlign w:val="center"/>
            <w:hideMark/>
          </w:tcPr>
          <w:p w14:paraId="3434B9D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Sweden</w:t>
            </w:r>
          </w:p>
        </w:tc>
        <w:tc>
          <w:tcPr>
            <w:tcW w:w="855" w:type="dxa"/>
            <w:tcBorders>
              <w:top w:val="single" w:sz="4" w:space="0" w:color="auto"/>
              <w:bottom w:val="single" w:sz="4" w:space="0" w:color="auto"/>
            </w:tcBorders>
            <w:shd w:val="clear" w:color="auto" w:fill="auto"/>
            <w:vAlign w:val="center"/>
            <w:hideMark/>
          </w:tcPr>
          <w:p w14:paraId="65CA33C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vAlign w:val="center"/>
            <w:hideMark/>
          </w:tcPr>
          <w:p w14:paraId="1930A4B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Pregnant/lactating women</w:t>
            </w:r>
            <w:r w:rsidRPr="007477EF">
              <w:rPr>
                <w:rFonts w:ascii="Times New Roman" w:eastAsia="Times New Roman" w:hAnsi="Times New Roman" w:cs="Times New Roman"/>
                <w:sz w:val="24"/>
                <w:szCs w:val="24"/>
              </w:rPr>
              <w:t xml:space="preserve">. Daily </w:t>
            </w:r>
            <w:r w:rsidR="00E43135">
              <w:rPr>
                <w:rFonts w:ascii="Times New Roman" w:eastAsia="Times New Roman" w:hAnsi="Times New Roman" w:cs="Times New Roman"/>
                <w:sz w:val="24"/>
                <w:szCs w:val="24"/>
              </w:rPr>
              <w:t>fish oil (</w:t>
            </w:r>
            <w:r w:rsidRPr="007477EF">
              <w:rPr>
                <w:rFonts w:ascii="Times New Roman" w:eastAsia="Times New Roman" w:hAnsi="Times New Roman" w:cs="Times New Roman"/>
                <w:sz w:val="24"/>
                <w:szCs w:val="24"/>
              </w:rPr>
              <w:t>1</w:t>
            </w:r>
            <w:r w:rsidR="00E43135">
              <w:rPr>
                <w:rFonts w:ascii="Times New Roman" w:eastAsia="Times New Roman" w:hAnsi="Times New Roman" w:cs="Times New Roman"/>
                <w:sz w:val="24"/>
                <w:szCs w:val="24"/>
              </w:rPr>
              <w:t>.6 g EPA, 1.1 g DHA)</w:t>
            </w:r>
            <w:r w:rsidRPr="007477EF">
              <w:rPr>
                <w:rFonts w:ascii="Times New Roman" w:eastAsia="Times New Roman" w:hAnsi="Times New Roman" w:cs="Times New Roman"/>
                <w:sz w:val="24"/>
                <w:szCs w:val="24"/>
              </w:rPr>
              <w:t xml:space="preserve"> from 25 weeks gestation to end of lactation</w:t>
            </w:r>
            <w:r>
              <w:rPr>
                <w:rFonts w:ascii="Times New Roman" w:eastAsia="Times New Roman" w:hAnsi="Times New Roman" w:cs="Times New Roman"/>
                <w:sz w:val="24"/>
                <w:szCs w:val="24"/>
              </w:rPr>
              <w:t xml:space="preserve"> (</w:t>
            </w:r>
            <w:r w:rsidRPr="001B32D6">
              <w:rPr>
                <w:rFonts w:ascii="Times New Roman" w:eastAsia="Times New Roman" w:hAnsi="Times New Roman" w:cs="Times New Roman"/>
                <w:sz w:val="24"/>
                <w:szCs w:val="24"/>
              </w:rPr>
              <w:t>or  through 3.5 months of breastfeeding),</w:t>
            </w:r>
            <w:r w:rsidRPr="007477EF">
              <w:rPr>
                <w:rFonts w:ascii="Times New Roman" w:eastAsia="Times New Roman" w:hAnsi="Times New Roman" w:cs="Times New Roman"/>
                <w:sz w:val="24"/>
                <w:szCs w:val="24"/>
              </w:rPr>
              <w:t xml:space="preserve"> or soy oil.</w:t>
            </w:r>
          </w:p>
        </w:tc>
        <w:tc>
          <w:tcPr>
            <w:tcW w:w="997" w:type="dxa"/>
            <w:tcBorders>
              <w:top w:val="single" w:sz="4" w:space="0" w:color="auto"/>
              <w:bottom w:val="single" w:sz="4" w:space="0" w:color="auto"/>
            </w:tcBorders>
            <w:shd w:val="clear" w:color="auto" w:fill="auto"/>
            <w:vAlign w:val="center"/>
            <w:hideMark/>
          </w:tcPr>
          <w:p w14:paraId="7A2B06DE"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single" w:sz="4" w:space="0" w:color="auto"/>
              <w:bottom w:val="single" w:sz="4" w:space="0" w:color="auto"/>
            </w:tcBorders>
            <w:shd w:val="clear" w:color="auto" w:fill="auto"/>
            <w:vAlign w:val="center"/>
            <w:hideMark/>
          </w:tcPr>
          <w:p w14:paraId="5FB37A6B"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w:t>
            </w:r>
            <w:r>
              <w:rPr>
                <w:rFonts w:ascii="Times New Roman" w:eastAsia="Times New Roman" w:hAnsi="Times New Roman" w:cs="Times New Roman"/>
                <w:sz w:val="24"/>
                <w:szCs w:val="24"/>
              </w:rPr>
              <w:t>, 2</w:t>
            </w:r>
          </w:p>
        </w:tc>
        <w:tc>
          <w:tcPr>
            <w:tcW w:w="3919" w:type="dxa"/>
            <w:tcBorders>
              <w:top w:val="single" w:sz="4" w:space="0" w:color="auto"/>
              <w:bottom w:val="single" w:sz="4" w:space="0" w:color="auto"/>
            </w:tcBorders>
            <w:shd w:val="clear" w:color="auto" w:fill="auto"/>
            <w:vAlign w:val="center"/>
            <w:hideMark/>
          </w:tcPr>
          <w:p w14:paraId="036C39CF" w14:textId="77777777" w:rsidR="003548C0" w:rsidRPr="007477EF" w:rsidRDefault="003548C0" w:rsidP="00C7548E">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Allergic sensitisation</w:t>
            </w:r>
            <w:r w:rsidR="00D15A40">
              <w:rPr>
                <w:rFonts w:ascii="Times New Roman" w:eastAsia="Times New Roman" w:hAnsi="Times New Roman" w:cs="Times New Roman"/>
                <w:sz w:val="24"/>
                <w:szCs w:val="24"/>
              </w:rPr>
              <w:t xml:space="preserve"> (SPT and </w:t>
            </w:r>
            <w:proofErr w:type="spellStart"/>
            <w:r w:rsidR="00D15A40">
              <w:rPr>
                <w:rFonts w:ascii="Times New Roman" w:eastAsia="Times New Roman" w:hAnsi="Times New Roman" w:cs="Times New Roman"/>
                <w:sz w:val="24"/>
                <w:szCs w:val="24"/>
              </w:rPr>
              <w:t>sIgE</w:t>
            </w:r>
            <w:proofErr w:type="spellEnd"/>
            <w:r w:rsidR="00D15A40">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7477EF">
              <w:rPr>
                <w:rFonts w:ascii="Times New Roman" w:eastAsia="Times New Roman" w:hAnsi="Times New Roman" w:cs="Times New Roman"/>
                <w:sz w:val="24"/>
                <w:szCs w:val="24"/>
              </w:rPr>
              <w:t xml:space="preserve"> Food allergy</w:t>
            </w:r>
            <w:r w:rsidR="00C7548E">
              <w:rPr>
                <w:rFonts w:ascii="Times New Roman" w:eastAsia="Times New Roman" w:hAnsi="Times New Roman" w:cs="Times New Roman"/>
                <w:sz w:val="24"/>
                <w:szCs w:val="24"/>
              </w:rPr>
              <w:t xml:space="preserve"> (parent report)</w:t>
            </w:r>
            <w:r w:rsidRPr="007477EF">
              <w:rPr>
                <w:rFonts w:ascii="Times New Roman" w:eastAsia="Times New Roman" w:hAnsi="Times New Roman" w:cs="Times New Roman"/>
                <w:sz w:val="24"/>
                <w:szCs w:val="24"/>
              </w:rPr>
              <w:t>, Allergic rhinitis</w:t>
            </w:r>
            <w:r w:rsidR="00C7548E">
              <w:rPr>
                <w:rFonts w:ascii="Times New Roman" w:eastAsia="Times New Roman" w:hAnsi="Times New Roman" w:cs="Times New Roman"/>
                <w:sz w:val="24"/>
                <w:szCs w:val="24"/>
              </w:rPr>
              <w:t xml:space="preserve"> (seasonal symptoms)</w:t>
            </w:r>
            <w:r w:rsidRPr="007477EF">
              <w:rPr>
                <w:rFonts w:ascii="Times New Roman" w:eastAsia="Times New Roman" w:hAnsi="Times New Roman" w:cs="Times New Roman"/>
                <w:sz w:val="24"/>
                <w:szCs w:val="24"/>
              </w:rPr>
              <w:t>, Asthma</w:t>
            </w:r>
            <w:r w:rsidR="002B5957">
              <w:rPr>
                <w:rFonts w:ascii="Times New Roman" w:eastAsia="Times New Roman" w:hAnsi="Times New Roman" w:cs="Times New Roman"/>
                <w:sz w:val="24"/>
                <w:szCs w:val="24"/>
              </w:rPr>
              <w:t xml:space="preserve"> (DD)</w:t>
            </w:r>
            <w:r w:rsidRPr="007477EF">
              <w:rPr>
                <w:rFonts w:ascii="Times New Roman" w:eastAsia="Times New Roman" w:hAnsi="Times New Roman" w:cs="Times New Roman"/>
                <w:sz w:val="24"/>
                <w:szCs w:val="24"/>
              </w:rPr>
              <w:t>, Eczema</w:t>
            </w:r>
            <w:r>
              <w:rPr>
                <w:rFonts w:ascii="Times New Roman" w:eastAsia="Times New Roman" w:hAnsi="Times New Roman" w:cs="Times New Roman"/>
                <w:sz w:val="24"/>
                <w:szCs w:val="24"/>
              </w:rPr>
              <w:t xml:space="preserve"> (recurrent typical itchy rash)</w:t>
            </w:r>
          </w:p>
        </w:tc>
      </w:tr>
      <w:tr w:rsidR="00142BAE" w:rsidRPr="00BA10BE" w14:paraId="06699746"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15326E57" w14:textId="0EFABB5D"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Lauritzen</w:t>
            </w:r>
            <w:proofErr w:type="spellEnd"/>
            <w:r w:rsidRPr="00C83482">
              <w:rPr>
                <w:rFonts w:ascii="Times New Roman" w:eastAsia="Times New Roman" w:hAnsi="Times New Roman" w:cs="Times New Roman"/>
                <w:sz w:val="24"/>
                <w:szCs w:val="24"/>
              </w:rPr>
              <w:t>, 2005</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&lt;EndNote&gt;&lt;Cite&gt;&lt;Author&gt;Lauritzen&lt;/Author&gt;&lt;Year&gt;2005&lt;/Year&gt;&lt;RecNum&gt;9086&lt;/RecNum&gt;&lt;DisplayText&gt;(18)&lt;/DisplayText&gt;&lt;record&gt;&lt;rec-number&gt;9086&lt;/rec-number&gt;&lt;foreign-keys&gt;&lt;key app="EN" db-id="xz2pwzz052fzekeewww5de0d5at5t9aprffv"&gt;9086&lt;/key&gt;&lt;/foreign-keys&gt;&lt;ref-type name="Journal Article"&gt;17&lt;/ref-type&gt;&lt;contributors&gt;&lt;authors&gt;&lt;author&gt;Lauritzen, L.&lt;/author&gt;&lt;author&gt;Kjaer, T. M.&lt;/author&gt;&lt;author&gt;Fruekilde, M. B.&lt;/author&gt;&lt;author&gt;Michaelsen, K. F.&lt;/author&gt;&lt;author&gt;Frokiaer, H.&lt;/author&gt;&lt;/authors&gt;&lt;/contributors&gt;&lt;auth-address&gt;Center for Advanced Food Studies, Department of Human Nutrition, The Royal Veterinary &amp;amp; Agricultural University, 1958 Frederiksberg, Denmark. ll@kvl.dk&lt;/auth-address&gt;&lt;titles&gt;&lt;title&gt;Fish oil supplementation of lactating mothers affects cytokine production in 2 1/2-year-old children&lt;/title&gt;&lt;secondary-title&gt;Lipids&lt;/secondary-title&gt;&lt;/titles&gt;&lt;pages&gt;669-76&lt;/pages&gt;&lt;volume&gt;40&lt;/volume&gt;&lt;number&gt;7&lt;/number&gt;&lt;dates&gt;&lt;year&gt;2005&lt;/year&gt;&lt;/dates&gt;&lt;accession-num&gt;16196417&lt;/accession-num&gt;&lt;work-type&gt;Randomized Controlled Trial&amp;#xD;Research Support, Non-U.S. Gov&amp;apos;t&lt;/work-type&gt;&lt;urls&gt;&lt;related-urls&gt;&lt;url&gt;http://ovidsp.ovid.com/ovidweb.cgi?T=JS&amp;amp;CSC=Y&amp;amp;NEWS=N&amp;amp;PAGE=fulltext&amp;amp;D=med4&amp;amp;AN=16196417&lt;/url&gt;&lt;url&gt;http://metalib.lib.ic.ac.uk:9003/sfx_local?sid=OVID&amp;amp;isbn=&amp;amp;issn=0024-4201&amp;amp;volume=40&amp;amp;issue=7&amp;amp;date=2005&amp;amp;title=Lipids&amp;amp;atitle=Fish+oil+supplementation+of+lactating+mothers+affects+cytokine+production+in+2+1%2F2-year-old+children.&amp;amp;aulast=Lauritzen+L&amp;amp;spage=669&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8" w:tooltip="Lauritzen, 2005 #9086" w:history="1">
              <w:r w:rsidR="00811CC7">
                <w:rPr>
                  <w:rFonts w:ascii="Times New Roman" w:eastAsia="Times New Roman" w:hAnsi="Times New Roman" w:cs="Times New Roman"/>
                  <w:noProof/>
                  <w:sz w:val="24"/>
                  <w:szCs w:val="24"/>
                </w:rPr>
                <w:t>18</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4ABFC0F1"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3959C660"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62</w:t>
            </w:r>
            <w:r>
              <w:rPr>
                <w:rFonts w:ascii="Times New Roman" w:eastAsia="Times New Roman" w:hAnsi="Times New Roman" w:cs="Times New Roman"/>
                <w:sz w:val="24"/>
                <w:szCs w:val="24"/>
              </w:rPr>
              <w:t>/ 60</w:t>
            </w:r>
          </w:p>
        </w:tc>
        <w:tc>
          <w:tcPr>
            <w:tcW w:w="1140" w:type="dxa"/>
            <w:tcBorders>
              <w:top w:val="single" w:sz="4" w:space="0" w:color="auto"/>
              <w:bottom w:val="single" w:sz="4" w:space="0" w:color="auto"/>
            </w:tcBorders>
            <w:shd w:val="clear" w:color="auto" w:fill="auto"/>
            <w:vAlign w:val="center"/>
            <w:hideMark/>
          </w:tcPr>
          <w:p w14:paraId="441C2F2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Denmark</w:t>
            </w:r>
          </w:p>
        </w:tc>
        <w:tc>
          <w:tcPr>
            <w:tcW w:w="855" w:type="dxa"/>
            <w:tcBorders>
              <w:top w:val="single" w:sz="4" w:space="0" w:color="auto"/>
              <w:bottom w:val="single" w:sz="4" w:space="0" w:color="auto"/>
            </w:tcBorders>
            <w:shd w:val="clear" w:color="auto" w:fill="auto"/>
            <w:vAlign w:val="center"/>
            <w:hideMark/>
          </w:tcPr>
          <w:p w14:paraId="0849188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vAlign w:val="center"/>
            <w:hideMark/>
          </w:tcPr>
          <w:p w14:paraId="773E991A"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Lactation</w:t>
            </w:r>
            <w:r w:rsidRPr="007477EF">
              <w:rPr>
                <w:rFonts w:ascii="Times New Roman" w:eastAsia="Times New Roman" w:hAnsi="Times New Roman" w:cs="Times New Roman"/>
                <w:sz w:val="24"/>
                <w:szCs w:val="24"/>
              </w:rPr>
              <w:t>. 4.5 g fish oil daily (=~1.5 g/d of n-3 LCPUFA) from 1-2 week to 4 months, or olive oil.</w:t>
            </w:r>
          </w:p>
        </w:tc>
        <w:tc>
          <w:tcPr>
            <w:tcW w:w="997" w:type="dxa"/>
            <w:tcBorders>
              <w:top w:val="single" w:sz="4" w:space="0" w:color="auto"/>
              <w:bottom w:val="single" w:sz="4" w:space="0" w:color="auto"/>
            </w:tcBorders>
            <w:shd w:val="clear" w:color="auto" w:fill="auto"/>
            <w:vAlign w:val="center"/>
            <w:hideMark/>
          </w:tcPr>
          <w:p w14:paraId="37848523"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single" w:sz="4" w:space="0" w:color="auto"/>
              <w:bottom w:val="single" w:sz="4" w:space="0" w:color="auto"/>
            </w:tcBorders>
            <w:shd w:val="clear" w:color="auto" w:fill="auto"/>
            <w:vAlign w:val="center"/>
            <w:hideMark/>
          </w:tcPr>
          <w:p w14:paraId="71F471F1"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2.5</w:t>
            </w:r>
          </w:p>
        </w:tc>
        <w:tc>
          <w:tcPr>
            <w:tcW w:w="3919" w:type="dxa"/>
            <w:tcBorders>
              <w:top w:val="single" w:sz="4" w:space="0" w:color="auto"/>
              <w:bottom w:val="single" w:sz="4" w:space="0" w:color="auto"/>
            </w:tcBorders>
            <w:shd w:val="clear" w:color="auto" w:fill="auto"/>
            <w:vAlign w:val="center"/>
            <w:hideMark/>
          </w:tcPr>
          <w:p w14:paraId="49C42FC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Wheeze</w:t>
            </w:r>
            <w:r w:rsidR="002B5957">
              <w:rPr>
                <w:rFonts w:ascii="Times New Roman" w:eastAsia="Times New Roman" w:hAnsi="Times New Roman" w:cs="Times New Roman"/>
                <w:sz w:val="24"/>
                <w:szCs w:val="24"/>
              </w:rPr>
              <w:t xml:space="preserve"> (parent report)</w:t>
            </w:r>
            <w:r w:rsidRPr="007477EF">
              <w:rPr>
                <w:rFonts w:ascii="Times New Roman" w:eastAsia="Times New Roman" w:hAnsi="Times New Roman" w:cs="Times New Roman"/>
                <w:sz w:val="24"/>
                <w:szCs w:val="24"/>
              </w:rPr>
              <w:t>, Food allergy</w:t>
            </w:r>
            <w:r w:rsidR="00C7548E">
              <w:rPr>
                <w:rFonts w:ascii="Times New Roman" w:eastAsia="Times New Roman" w:hAnsi="Times New Roman" w:cs="Times New Roman"/>
                <w:sz w:val="24"/>
                <w:szCs w:val="24"/>
              </w:rPr>
              <w:t xml:space="preserve"> (parent report)</w:t>
            </w:r>
            <w:r w:rsidRPr="007477EF">
              <w:rPr>
                <w:rFonts w:ascii="Times New Roman" w:eastAsia="Times New Roman" w:hAnsi="Times New Roman" w:cs="Times New Roman"/>
                <w:sz w:val="24"/>
                <w:szCs w:val="24"/>
              </w:rPr>
              <w:t>, Eczema</w:t>
            </w:r>
            <w:r>
              <w:rPr>
                <w:rFonts w:ascii="Times New Roman" w:eastAsia="Times New Roman" w:hAnsi="Times New Roman" w:cs="Times New Roman"/>
                <w:sz w:val="24"/>
                <w:szCs w:val="24"/>
              </w:rPr>
              <w:t xml:space="preserve"> (DD)</w:t>
            </w:r>
            <w:r w:rsidRPr="007477EF">
              <w:rPr>
                <w:rFonts w:ascii="Times New Roman" w:eastAsia="Times New Roman" w:hAnsi="Times New Roman" w:cs="Times New Roman"/>
                <w:sz w:val="24"/>
                <w:szCs w:val="24"/>
              </w:rPr>
              <w:t xml:space="preserve">,Total </w:t>
            </w:r>
            <w:proofErr w:type="spellStart"/>
            <w:r w:rsidRPr="007477EF">
              <w:rPr>
                <w:rFonts w:ascii="Times New Roman" w:eastAsia="Times New Roman" w:hAnsi="Times New Roman" w:cs="Times New Roman"/>
                <w:sz w:val="24"/>
                <w:szCs w:val="24"/>
              </w:rPr>
              <w:t>IgE</w:t>
            </w:r>
            <w:proofErr w:type="spellEnd"/>
          </w:p>
        </w:tc>
      </w:tr>
      <w:tr w:rsidR="00142BAE" w:rsidRPr="00BA10BE" w14:paraId="31EAFE84" w14:textId="77777777" w:rsidTr="00EC0E3F">
        <w:trPr>
          <w:cantSplit/>
          <w:trHeight w:val="90"/>
        </w:trPr>
        <w:tc>
          <w:tcPr>
            <w:tcW w:w="1256" w:type="dxa"/>
            <w:tcBorders>
              <w:top w:val="nil"/>
              <w:bottom w:val="single" w:sz="4" w:space="0" w:color="auto"/>
            </w:tcBorders>
            <w:shd w:val="clear" w:color="000000" w:fill="D9D9D9"/>
            <w:vAlign w:val="center"/>
            <w:hideMark/>
          </w:tcPr>
          <w:p w14:paraId="4C61F99D" w14:textId="47F85CBA" w:rsidR="003548C0" w:rsidRPr="00811CC7" w:rsidRDefault="003548C0" w:rsidP="005465B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Olsen, 2008</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&lt;EndNote&gt;&lt;Cite&gt;&lt;Author&gt;Olsen&lt;/Author&gt;&lt;Year&gt;2008&lt;/Year&gt;&lt;RecNum&gt;10005&lt;/RecNum&gt;&lt;DisplayText&gt;(19)&lt;/DisplayText&gt;&lt;record&gt;&lt;rec-number&gt;10005&lt;/rec-number&gt;&lt;foreign-keys&gt;&lt;key app="EN" db-id="xz2pwzz052fzekeewww5de0d5at5t9aprffv"&gt;10005&lt;/key&gt;&lt;/foreign-keys&gt;&lt;ref-type name="Journal Article"&gt;17&lt;/ref-type&gt;&lt;contributors&gt;&lt;authors&gt;&lt;author&gt;Olsen, S. F.&lt;/author&gt;&lt;author&gt;Osterdal, M. L.&lt;/author&gt;&lt;author&gt;Salvig, J. D.&lt;/author&gt;&lt;author&gt;Mortensen, L. M.&lt;/author&gt;&lt;author&gt;Rytter, D.&lt;/author&gt;&lt;author&gt;Secher, N. J.&lt;/author&gt;&lt;author&gt;Henriksen, T. B.&lt;/author&gt;&lt;/authors&gt;&lt;/contributors&gt;&lt;auth-address&gt;Maternal Nutrition Group, Department of Epidemiology Research, Statens Serum Institut, Copenhagen, Denmark. sfo@ssi.dk&lt;/auth-address&gt;&lt;titles&gt;&lt;title&gt;Fish oil intake compared with olive oil intake in late pregnancy and asthma in the offspring: 16 y of registry-based follow-up from a randomized controlled trial&lt;/title&gt;&lt;secondary-title&gt;American Journal of Clinical Nutrition&lt;/secondary-title&gt;&lt;/titles&gt;&lt;periodical&gt;&lt;full-title&gt;American Journal of Clinical Nutrition&lt;/full-title&gt;&lt;/periodical&gt;&lt;pages&gt;167-75&lt;/pages&gt;&lt;volume&gt;88&lt;/volume&gt;&lt;number&gt;1&lt;/number&gt;&lt;dates&gt;&lt;year&gt;2008&lt;/year&gt;&lt;/dates&gt;&lt;accession-num&gt;18614738&lt;/accession-num&gt;&lt;work-type&gt;Randomized Controlled Trial&amp;#xD;Research Support, Non-U.S. Gov&amp;apos;t&lt;/work-type&gt;&lt;urls&gt;&lt;related-urls&gt;&lt;url&gt;http://ovidsp.ovid.com/ovidweb.cgi?T=JS&amp;amp;CSC=Y&amp;amp;NEWS=N&amp;amp;PAGE=fulltext&amp;amp;D=med4&amp;amp;AN=18614738&lt;/url&gt;&lt;url&gt;http://metalib.lib.ic.ac.uk:9003/sfx_local?sid=OVID&amp;amp;isbn=&amp;amp;issn=0002-9165&amp;amp;volume=88&amp;amp;issue=1&amp;amp;date=2008&amp;amp;title=American+Journal+of+Clinical+Nutrition&amp;amp;atitle=Fish+oil+intake+compared+with+olive+oil+intake+in+late+pregnancy+and+asthma+in+the+offspring%3A+16+y+of+registry-based+follow-up+from+a+randomized+controlled+trial.&amp;amp;aulast=Olsen+SF&amp;amp;spage=167&lt;/url&gt;&lt;/related-urls&gt;&lt;/urls&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19" w:tooltip="Olsen, 2008 #10005" w:history="1">
              <w:r w:rsidR="00811CC7">
                <w:rPr>
                  <w:rFonts w:ascii="Times New Roman" w:eastAsia="Times New Roman" w:hAnsi="Times New Roman" w:cs="Times New Roman"/>
                  <w:noProof/>
                  <w:sz w:val="24"/>
                  <w:szCs w:val="24"/>
                </w:rPr>
                <w:t>19</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p w14:paraId="1BDD11D4" w14:textId="5A7FB12E" w:rsidR="00301C28" w:rsidRPr="00C83482" w:rsidRDefault="00301C28"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z w:val="24"/>
                <w:szCs w:val="24"/>
              </w:rPr>
              <w:t>Hansen, 2017</w:t>
            </w:r>
            <w:r w:rsidR="00E10FED" w:rsidRPr="00C83482">
              <w:rPr>
                <w:rFonts w:ascii="Times New Roman" w:eastAsia="Times New Roman" w:hAnsi="Times New Roman" w:cs="Times New Roman"/>
                <w:sz w:val="24"/>
                <w:szCs w:val="24"/>
              </w:rPr>
              <w:t xml:space="preserve"> </w:t>
            </w:r>
            <w:r w:rsidR="00811CC7">
              <w:rPr>
                <w:rFonts w:ascii="Times New Roman" w:eastAsia="Times New Roman" w:hAnsi="Times New Roman" w:cs="Times New Roman"/>
                <w:lang w:val="en-US"/>
              </w:rPr>
              <w:fldChar w:fldCharType="begin">
                <w:fldData xml:space="preserve">PEVuZE5vdGU+PENpdGU+PEF1dGhvcj5IYW5zZW48L0F1dGhvcj48WWVhcj4yMDE3PC9ZZWFyPjxS
ZWNOdW0+NjkyPC9SZWNOdW0+PERpc3BsYXlUZXh0PigyOCk8L0Rpc3BsYXlUZXh0PjxyZWNvcmQ+
PHJlYy1udW1iZXI+NjkyPC9yZWMtbnVtYmVyPjxmb3JlaWduLWtleXM+PGtleSBhcHA9IkVOIiBk
Yi1pZD0ieHZ4czBwc2FoeDV6cHVlczJyN3hzMnYwemR2OXNlZDl0c3JyIj42OTI8L2tleT48L2Zv
cmVpZ24ta2V5cz48cmVmLXR5cGUgbmFtZT0iSm91cm5hbCBBcnRpY2xlIj4xNzwvcmVmLXR5cGU+
PGNvbnRyaWJ1dG9ycz48YXV0aG9ycz48YXV0aG9yPkhhbnNlbiwgUy48L2F1dGhvcj48YXV0aG9y
PlN0cm9tLCBNLjwvYXV0aG9yPjxhdXRob3I+TWFzbG92YSwgRS48L2F1dGhvcj48YXV0aG9yPkRh
aGwsIFIuPC9hdXRob3I+PGF1dGhvcj5Ib2ZmbWFubiwgSC4gSi48L2F1dGhvcj48YXV0aG9yPlJ5
dHRlciwgRC48L2F1dGhvcj48YXV0aG9yPkJlY2gsIEIuIEguPC9hdXRob3I+PGF1dGhvcj5IZW5y
aWtzZW4sIFQuIEIuPC9hdXRob3I+PGF1dGhvcj5HcmFuc3Ryb20sIEMuPC9hdXRob3I+PGF1dGhv
cj5IYWxsZG9yc3NvbiwgVC4gSS48L2F1dGhvcj48YXV0aG9yPkNoYXZhcnJvLCBKLiBFLjwvYXV0
aG9yPjxhdXRob3I+TGlubmViZXJnLCBBLjwvYXV0aG9yPjxhdXRob3I+T2xzZW4sIFMuIEYuPC9h
dXRob3I+PC9hdXRob3JzPjwvY29udHJpYnV0b3JzPjxhdXRoLWFkZHJlc3M+Uy4gSGFuc2VuLCBT
dGF0ZW5zIFNlcnVtIEluc3RpdHV0LCBBcnRpbGxlcml2ZWogNSwgQ29wZW5oYWdlbiBTIERLLTIz
MDAsIERlbm1hcmsuIEUtbWFpbDogc3V1QHNzaS5kazwvYXV0aC1hZGRyZXNzPjx0aXRsZXM+PHRp
dGxlPkZpc2ggb2lsIHN1cHBsZW1lbnRhdGlvbiBkdXJpbmcgcHJlZ25hbmN5IGFuZCBhbGxlcmdp
YyByZXNwaXJhdG9yeSBkaXNlYXNlIGluIHRoZSBhZHVsdCBvZmZzcHJpbmc8L3RpdGxlPjxzZWNv
bmRhcnktdGl0bGU+Sm91cm5hbCBvZiBBbGxlcmd5IGFuZCBDbGluaWNhbCBJbW11bm9sb2d5PC9z
ZWNvbmRhcnktdGl0bGU+PC90aXRsZXM+PHBlcmlvZGljYWw+PGZ1bGwtdGl0bGU+Sm91cm5hbCBv
ZiBBbGxlcmd5IGFuZCBDbGluaWNhbCBJbW11bm9sb2d5PC9mdWxsLXRpdGxlPjwvcGVyaW9kaWNh
bD48cGFnZXM+MTA0PC9wYWdlcz48dm9sdW1lPjEzOTwvdm9sdW1lPjxudW1iZXI+MTwvbnVtYmVy
PjxrZXl3b3Jkcz48a2V5d29yZD5hZHVsdDwva2V5d29yZD48a2V5d29yZD5hbGxlcmdpYyByaGlu
aXRpczwva2V5d29yZD48a2V5d29yZD5hbmltYWwgZXhwZXJpbWVudDwva2V5d29yZD48a2V5d29y
ZD4qYXN0aG1hPC9rZXl3b3JkPjxrZXl3b3JkPmNsaW5pY2FsIGV4YW1pbmF0aW9uPC9rZXl3b3Jk
PjxrZXl3b3JkPmZlbWFsZTwva2V5d29yZD48a2V5d29yZD5mb2xsb3cgdXA8L2tleXdvcmQ+PGtl
eXdvcmQ+aGF6YXJkIHJhdGlvPC9rZXl3b3JkPjxrZXl3b3JkPmx1bmcgZnVuY3Rpb248L2tleXdv
cmQ+PGtleXdvcmQ+bm9uaHVtYW48L2tleXdvcmQ+PGtleXdvcmQ+cHJlc2NyaXB0aW9uPC9rZXl3
b3JkPjxrZXl3b3JkPnByZXZlbnRpb248L2tleXdvcmQ+PGtleXdvcmQ+cHJvYmFiaWxpdHk8L2tl
eXdvcmQ+PGtleXdvcmQ+KnByb2dlbnk8L2tleXdvcmQ+PGtleXdvcmQ+cXVlc3Rpb25uYWlyZTwv
a2V5d29yZD48a2V5d29yZD5zZW5zaXRpemF0aW9uPC9rZXl3b3JkPjxrZXl3b3JkPip0aGlyZCB0
cmltZXN0ZXIgcHJlZ25hbmN5PC9rZXl3b3JkPjxrZXl3b3JkPipmaXNoIG9pbDwva2V5d29yZD48
a2V5d29yZD5vbGl2ZSBvaWw8L2tleXdvcmQ+PGtleXdvcmQ+Km9tZWdhIDMgZmF0dHkgYWNpZDwv
a2V5d29yZD48L2tleXdvcmRzPjxkYXRlcz48eWVhcj4yMDE3PC95ZWFyPjwvZGF0ZXM+PHB1Yi1s
b2NhdGlvbj5Vbml0ZWQgU3RhdGVzPC9wdWItbG9jYXRpb24+PHB1Ymxpc2hlcj5Nb3NieSBJbmMu
IChFLW1haWw6IGN1c3RvbWVyc2VydmljZUBtb3NieS5jb20pPC9wdWJsaXNoZXI+PGlzYm4+MDA5
MS02NzQ5PC9pc2JuPjx1cmxzPjxyZWxhdGVkLXVybHM+PHVybD5odHRwOi8vd3d3LmVsc2V2aWVy
LmNvbS9pbmNhL3B1YmxpY2F0aW9ucy9zdG9yZS82LzIvMy8zLzYvOC9pbmRleC5odHQ8L3VybD48
dXJsPmh0dHA6Ly9vdmlkc3Aub3ZpZC5jb20vb3ZpZHdlYi5jZ2k/VD1KUyZhbXA7UEFHRT1yZWZl
cmVuY2UmYW1wO0Q9ZW1lZDE4YiZhbXA7TkVXUz1OJmFtcDtBTj02MTA1MzcyMzI8L3VybD48L3Jl
bGF0ZWQtdXJscz48L3VybHM+PHJlc2VhcmNoLW5vdGVzPkxpbm5lYnVyZyAoMjR5IGZvbGxvdyk8
L3Jlc2VhcmNoLW5vdGVzPjwvcmVjb3JkPjwvQ2l0ZT48L0VuZE5vdGU+
</w:fldData>
              </w:fldChar>
            </w:r>
            <w:r w:rsidR="00811CC7">
              <w:rPr>
                <w:rFonts w:ascii="Times New Roman" w:eastAsia="Times New Roman" w:hAnsi="Times New Roman" w:cs="Times New Roman"/>
                <w:lang w:val="en-US"/>
              </w:rPr>
              <w:instrText xml:space="preserve"> ADDIN EN.CITE </w:instrText>
            </w:r>
            <w:r w:rsidR="00811CC7">
              <w:rPr>
                <w:rFonts w:ascii="Times New Roman" w:eastAsia="Times New Roman" w:hAnsi="Times New Roman" w:cs="Times New Roman"/>
                <w:lang w:val="en-US"/>
              </w:rPr>
              <w:fldChar w:fldCharType="begin">
                <w:fldData xml:space="preserve">PEVuZE5vdGU+PENpdGU+PEF1dGhvcj5IYW5zZW48L0F1dGhvcj48WWVhcj4yMDE3PC9ZZWFyPjxS
ZWNOdW0+NjkyPC9SZWNOdW0+PERpc3BsYXlUZXh0PigyOCk8L0Rpc3BsYXlUZXh0PjxyZWNvcmQ+
PHJlYy1udW1iZXI+NjkyPC9yZWMtbnVtYmVyPjxmb3JlaWduLWtleXM+PGtleSBhcHA9IkVOIiBk
Yi1pZD0ieHZ4czBwc2FoeDV6cHVlczJyN3hzMnYwemR2OXNlZDl0c3JyIj42OTI8L2tleT48L2Zv
cmVpZ24ta2V5cz48cmVmLXR5cGUgbmFtZT0iSm91cm5hbCBBcnRpY2xlIj4xNzwvcmVmLXR5cGU+
PGNvbnRyaWJ1dG9ycz48YXV0aG9ycz48YXV0aG9yPkhhbnNlbiwgUy48L2F1dGhvcj48YXV0aG9y
PlN0cm9tLCBNLjwvYXV0aG9yPjxhdXRob3I+TWFzbG92YSwgRS48L2F1dGhvcj48YXV0aG9yPkRh
aGwsIFIuPC9hdXRob3I+PGF1dGhvcj5Ib2ZmbWFubiwgSC4gSi48L2F1dGhvcj48YXV0aG9yPlJ5
dHRlciwgRC48L2F1dGhvcj48YXV0aG9yPkJlY2gsIEIuIEguPC9hdXRob3I+PGF1dGhvcj5IZW5y
aWtzZW4sIFQuIEIuPC9hdXRob3I+PGF1dGhvcj5HcmFuc3Ryb20sIEMuPC9hdXRob3I+PGF1dGhv
cj5IYWxsZG9yc3NvbiwgVC4gSS48L2F1dGhvcj48YXV0aG9yPkNoYXZhcnJvLCBKLiBFLjwvYXV0
aG9yPjxhdXRob3I+TGlubmViZXJnLCBBLjwvYXV0aG9yPjxhdXRob3I+T2xzZW4sIFMuIEYuPC9h
dXRob3I+PC9hdXRob3JzPjwvY29udHJpYnV0b3JzPjxhdXRoLWFkZHJlc3M+Uy4gSGFuc2VuLCBT
dGF0ZW5zIFNlcnVtIEluc3RpdHV0LCBBcnRpbGxlcml2ZWogNSwgQ29wZW5oYWdlbiBTIERLLTIz
MDAsIERlbm1hcmsuIEUtbWFpbDogc3V1QHNzaS5kazwvYXV0aC1hZGRyZXNzPjx0aXRsZXM+PHRp
dGxlPkZpc2ggb2lsIHN1cHBsZW1lbnRhdGlvbiBkdXJpbmcgcHJlZ25hbmN5IGFuZCBhbGxlcmdp
YyByZXNwaXJhdG9yeSBkaXNlYXNlIGluIHRoZSBhZHVsdCBvZmZzcHJpbmc8L3RpdGxlPjxzZWNv
bmRhcnktdGl0bGU+Sm91cm5hbCBvZiBBbGxlcmd5IGFuZCBDbGluaWNhbCBJbW11bm9sb2d5PC9z
ZWNvbmRhcnktdGl0bGU+PC90aXRsZXM+PHBlcmlvZGljYWw+PGZ1bGwtdGl0bGU+Sm91cm5hbCBv
ZiBBbGxlcmd5IGFuZCBDbGluaWNhbCBJbW11bm9sb2d5PC9mdWxsLXRpdGxlPjwvcGVyaW9kaWNh
bD48cGFnZXM+MTA0PC9wYWdlcz48dm9sdW1lPjEzOTwvdm9sdW1lPjxudW1iZXI+MTwvbnVtYmVy
PjxrZXl3b3Jkcz48a2V5d29yZD5hZHVsdDwva2V5d29yZD48a2V5d29yZD5hbGxlcmdpYyByaGlu
aXRpczwva2V5d29yZD48a2V5d29yZD5hbmltYWwgZXhwZXJpbWVudDwva2V5d29yZD48a2V5d29y
ZD4qYXN0aG1hPC9rZXl3b3JkPjxrZXl3b3JkPmNsaW5pY2FsIGV4YW1pbmF0aW9uPC9rZXl3b3Jk
PjxrZXl3b3JkPmZlbWFsZTwva2V5d29yZD48a2V5d29yZD5mb2xsb3cgdXA8L2tleXdvcmQ+PGtl
eXdvcmQ+aGF6YXJkIHJhdGlvPC9rZXl3b3JkPjxrZXl3b3JkPmx1bmcgZnVuY3Rpb248L2tleXdv
cmQ+PGtleXdvcmQ+bm9uaHVtYW48L2tleXdvcmQ+PGtleXdvcmQ+cHJlc2NyaXB0aW9uPC9rZXl3
b3JkPjxrZXl3b3JkPnByZXZlbnRpb248L2tleXdvcmQ+PGtleXdvcmQ+cHJvYmFiaWxpdHk8L2tl
eXdvcmQ+PGtleXdvcmQ+KnByb2dlbnk8L2tleXdvcmQ+PGtleXdvcmQ+cXVlc3Rpb25uYWlyZTwv
a2V5d29yZD48a2V5d29yZD5zZW5zaXRpemF0aW9uPC9rZXl3b3JkPjxrZXl3b3JkPip0aGlyZCB0
cmltZXN0ZXIgcHJlZ25hbmN5PC9rZXl3b3JkPjxrZXl3b3JkPipmaXNoIG9pbDwva2V5d29yZD48
a2V5d29yZD5vbGl2ZSBvaWw8L2tleXdvcmQ+PGtleXdvcmQ+Km9tZWdhIDMgZmF0dHkgYWNpZDwv
a2V5d29yZD48L2tleXdvcmRzPjxkYXRlcz48eWVhcj4yMDE3PC95ZWFyPjwvZGF0ZXM+PHB1Yi1s
b2NhdGlvbj5Vbml0ZWQgU3RhdGVzPC9wdWItbG9jYXRpb24+PHB1Ymxpc2hlcj5Nb3NieSBJbmMu
IChFLW1haWw6IGN1c3RvbWVyc2VydmljZUBtb3NieS5jb20pPC9wdWJsaXNoZXI+PGlzYm4+MDA5
MS02NzQ5PC9pc2JuPjx1cmxzPjxyZWxhdGVkLXVybHM+PHVybD5odHRwOi8vd3d3LmVsc2V2aWVy
LmNvbS9pbmNhL3B1YmxpY2F0aW9ucy9zdG9yZS82LzIvMy8zLzYvOC9pbmRleC5odHQ8L3VybD48
dXJsPmh0dHA6Ly9vdmlkc3Aub3ZpZC5jb20vb3ZpZHdlYi5jZ2k/VD1KUyZhbXA7UEFHRT1yZWZl
cmVuY2UmYW1wO0Q9ZW1lZDE4YiZhbXA7TkVXUz1OJmFtcDtBTj02MTA1MzcyMzI8L3VybD48L3Jl
bGF0ZWQtdXJscz48L3VybHM+PHJlc2VhcmNoLW5vdGVzPkxpbm5lYnVyZyAoMjR5IGZvbGxvdyk8
L3Jlc2VhcmNoLW5vdGVzPjwvcmVjb3JkPjwvQ2l0ZT48L0VuZE5vdGU+
</w:fldData>
              </w:fldChar>
            </w:r>
            <w:r w:rsidR="00811CC7">
              <w:rPr>
                <w:rFonts w:ascii="Times New Roman" w:eastAsia="Times New Roman" w:hAnsi="Times New Roman" w:cs="Times New Roman"/>
                <w:lang w:val="en-US"/>
              </w:rPr>
              <w:instrText xml:space="preserve"> ADDIN EN.CITE.DATA </w:instrText>
            </w:r>
            <w:r w:rsidR="00811CC7">
              <w:rPr>
                <w:rFonts w:ascii="Times New Roman" w:eastAsia="Times New Roman" w:hAnsi="Times New Roman" w:cs="Times New Roman"/>
                <w:lang w:val="en-US"/>
              </w:rPr>
            </w:r>
            <w:r w:rsidR="00811CC7">
              <w:rPr>
                <w:rFonts w:ascii="Times New Roman" w:eastAsia="Times New Roman" w:hAnsi="Times New Roman" w:cs="Times New Roman"/>
                <w:lang w:val="en-US"/>
              </w:rPr>
              <w:fldChar w:fldCharType="end"/>
            </w:r>
            <w:r w:rsidR="00811CC7">
              <w:rPr>
                <w:rFonts w:ascii="Times New Roman" w:eastAsia="Times New Roman" w:hAnsi="Times New Roman" w:cs="Times New Roman"/>
                <w:lang w:val="en-US"/>
              </w:rPr>
              <w:fldChar w:fldCharType="separate"/>
            </w:r>
            <w:r w:rsidR="00811CC7">
              <w:rPr>
                <w:rFonts w:ascii="Times New Roman" w:eastAsia="Times New Roman" w:hAnsi="Times New Roman" w:cs="Times New Roman"/>
                <w:noProof/>
                <w:lang w:val="en-US"/>
              </w:rPr>
              <w:t>(</w:t>
            </w:r>
            <w:hyperlink w:anchor="_ENREF_28" w:tooltip="Hansen, 2017 #692" w:history="1">
              <w:r w:rsidR="00811CC7">
                <w:rPr>
                  <w:rFonts w:ascii="Times New Roman" w:eastAsia="Times New Roman" w:hAnsi="Times New Roman" w:cs="Times New Roman"/>
                  <w:noProof/>
                  <w:lang w:val="en-US"/>
                </w:rPr>
                <w:t>28</w:t>
              </w:r>
            </w:hyperlink>
            <w:r w:rsidR="00811CC7">
              <w:rPr>
                <w:rFonts w:ascii="Times New Roman" w:eastAsia="Times New Roman" w:hAnsi="Times New Roman" w:cs="Times New Roman"/>
                <w:noProof/>
                <w:lang w:val="en-US"/>
              </w:rPr>
              <w:t>)</w:t>
            </w:r>
            <w:r w:rsidR="00811CC7">
              <w:rPr>
                <w:rFonts w:ascii="Times New Roman" w:eastAsia="Times New Roman" w:hAnsi="Times New Roman" w:cs="Times New Roman"/>
                <w:lang w:val="en-US"/>
              </w:rPr>
              <w:fldChar w:fldCharType="end"/>
            </w:r>
          </w:p>
        </w:tc>
        <w:tc>
          <w:tcPr>
            <w:tcW w:w="997" w:type="dxa"/>
            <w:tcBorders>
              <w:top w:val="nil"/>
              <w:bottom w:val="single" w:sz="4" w:space="0" w:color="auto"/>
            </w:tcBorders>
            <w:vAlign w:val="center"/>
          </w:tcPr>
          <w:p w14:paraId="0B01AABD"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nil"/>
              <w:bottom w:val="single" w:sz="4" w:space="0" w:color="auto"/>
            </w:tcBorders>
            <w:shd w:val="clear" w:color="auto" w:fill="auto"/>
            <w:vAlign w:val="center"/>
            <w:hideMark/>
          </w:tcPr>
          <w:p w14:paraId="59FFDB6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266</w:t>
            </w:r>
            <w:r>
              <w:rPr>
                <w:rFonts w:ascii="Times New Roman" w:eastAsia="Times New Roman" w:hAnsi="Times New Roman" w:cs="Times New Roman"/>
                <w:sz w:val="24"/>
                <w:szCs w:val="24"/>
              </w:rPr>
              <w:t>/ 136</w:t>
            </w:r>
          </w:p>
        </w:tc>
        <w:tc>
          <w:tcPr>
            <w:tcW w:w="1140" w:type="dxa"/>
            <w:tcBorders>
              <w:top w:val="nil"/>
              <w:bottom w:val="single" w:sz="4" w:space="0" w:color="auto"/>
            </w:tcBorders>
            <w:shd w:val="clear" w:color="auto" w:fill="auto"/>
            <w:vAlign w:val="center"/>
            <w:hideMark/>
          </w:tcPr>
          <w:p w14:paraId="4790772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Denmark</w:t>
            </w:r>
          </w:p>
        </w:tc>
        <w:tc>
          <w:tcPr>
            <w:tcW w:w="855" w:type="dxa"/>
            <w:tcBorders>
              <w:top w:val="nil"/>
              <w:bottom w:val="single" w:sz="4" w:space="0" w:color="auto"/>
            </w:tcBorders>
            <w:shd w:val="clear" w:color="auto" w:fill="auto"/>
            <w:vAlign w:val="center"/>
            <w:hideMark/>
          </w:tcPr>
          <w:p w14:paraId="0C37D54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54FD006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 women</w:t>
            </w:r>
            <w:r w:rsidRPr="007477EF">
              <w:rPr>
                <w:rFonts w:ascii="Times New Roman" w:eastAsia="Times New Roman" w:hAnsi="Times New Roman" w:cs="Times New Roman"/>
                <w:sz w:val="24"/>
                <w:szCs w:val="24"/>
              </w:rPr>
              <w:t>. Fish oil 4g/day (=1.28g EPA, 920mg DHA) from 30 weeks gestation to delivery.</w:t>
            </w:r>
          </w:p>
        </w:tc>
        <w:tc>
          <w:tcPr>
            <w:tcW w:w="997" w:type="dxa"/>
            <w:tcBorders>
              <w:top w:val="nil"/>
              <w:bottom w:val="single" w:sz="4" w:space="0" w:color="auto"/>
            </w:tcBorders>
            <w:shd w:val="clear" w:color="auto" w:fill="auto"/>
            <w:vAlign w:val="center"/>
            <w:hideMark/>
          </w:tcPr>
          <w:p w14:paraId="0904FE1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nil"/>
              <w:bottom w:val="single" w:sz="4" w:space="0" w:color="auto"/>
            </w:tcBorders>
            <w:shd w:val="clear" w:color="auto" w:fill="auto"/>
            <w:vAlign w:val="center"/>
            <w:hideMark/>
          </w:tcPr>
          <w:p w14:paraId="1F951C5D"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16</w:t>
            </w:r>
          </w:p>
        </w:tc>
        <w:tc>
          <w:tcPr>
            <w:tcW w:w="3919" w:type="dxa"/>
            <w:tcBorders>
              <w:top w:val="nil"/>
              <w:bottom w:val="single" w:sz="4" w:space="0" w:color="auto"/>
            </w:tcBorders>
            <w:shd w:val="clear" w:color="auto" w:fill="auto"/>
            <w:vAlign w:val="center"/>
            <w:hideMark/>
          </w:tcPr>
          <w:p w14:paraId="366DEB5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Asthma</w:t>
            </w:r>
            <w:r w:rsidR="002B5957">
              <w:rPr>
                <w:rFonts w:ascii="Times New Roman" w:eastAsia="Times New Roman" w:hAnsi="Times New Roman" w:cs="Times New Roman"/>
                <w:sz w:val="24"/>
                <w:szCs w:val="24"/>
              </w:rPr>
              <w:t xml:space="preserve"> (DD)</w:t>
            </w:r>
          </w:p>
        </w:tc>
      </w:tr>
      <w:tr w:rsidR="00142BAE" w:rsidRPr="00BA10BE" w14:paraId="7416EF51" w14:textId="77777777" w:rsidTr="00EC0E3F">
        <w:trPr>
          <w:cantSplit/>
          <w:trHeight w:val="90"/>
        </w:trPr>
        <w:tc>
          <w:tcPr>
            <w:tcW w:w="1256" w:type="dxa"/>
            <w:tcBorders>
              <w:top w:val="nil"/>
              <w:bottom w:val="single" w:sz="4" w:space="0" w:color="auto"/>
            </w:tcBorders>
            <w:shd w:val="clear" w:color="000000" w:fill="D9D9D9"/>
            <w:vAlign w:val="center"/>
            <w:hideMark/>
          </w:tcPr>
          <w:p w14:paraId="1F32DC7B" w14:textId="655207FD"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Dotterud</w:t>
            </w:r>
            <w:proofErr w:type="spellEnd"/>
            <w:r w:rsidRPr="00C83482">
              <w:rPr>
                <w:rFonts w:ascii="Times New Roman" w:eastAsia="Times New Roman" w:hAnsi="Times New Roman" w:cs="Times New Roman"/>
                <w:sz w:val="24"/>
                <w:szCs w:val="24"/>
              </w:rPr>
              <w:t>, 2013</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&lt;EndNote&gt;&lt;Cite&gt;&lt;Author&gt;Dotterud&lt;/Author&gt;&lt;Year&gt;2013&lt;/Year&gt;&lt;RecNum&gt;7414&lt;/RecNum&gt;&lt;DisplayText&gt;(20)&lt;/DisplayText&gt;&lt;record&gt;&lt;rec-number&gt;7414&lt;/rec-number&gt;&lt;foreign-keys&gt;&lt;key app="EN" db-id="xz2pwzz052fzekeewww5de0d5at5t9aprffv"&gt;7414&lt;/key&gt;&lt;/foreign-keys&gt;&lt;ref-type name="Journal Article"&gt;17&lt;/ref-type&gt;&lt;contributors&gt;&lt;authors&gt;&lt;author&gt;Dotterud, C. K.&lt;/author&gt;&lt;author&gt;Storro, O.&lt;/author&gt;&lt;author&gt;Simpson, M. R.&lt;/author&gt;&lt;author&gt;Johnsen, R.&lt;/author&gt;&lt;author&gt;Oien, T.&lt;/author&gt;&lt;/authors&gt;&lt;/contributors&gt;&lt;auth-address&gt;Department of Public Health and General Practice, Norwegian University of Science and Technology (NTNU), N-7489, Trondheim, Norway. christian.dotterud@gmail.com&lt;/auth-address&gt;&lt;titles&gt;&lt;title&gt;The impact of pre- and postnatal exposures on allergy related diseases in childhood: a controlled multicentre intervention study in primary health care&lt;/title&gt;&lt;secondary-title&gt;BMC Public Health&lt;/secondary-title&gt;&lt;/titles&gt;&lt;periodical&gt;&lt;full-title&gt;BMC public health&lt;/full-title&gt;&lt;/periodical&gt;&lt;pages&gt;123&lt;/pages&gt;&lt;volume&gt;13&lt;/volume&gt;&lt;dates&gt;&lt;year&gt;2013&lt;/year&gt;&lt;/dates&gt;&lt;accession-num&gt;23394141&lt;/accession-num&gt;&lt;work-type&gt;Multicenter Study&amp;#xD;Randomized Controlled Trial&amp;#xD;Research Support, Non-U.S. Gov&amp;apos;t&lt;/work-type&gt;&lt;urls&gt;&lt;related-urls&gt;&lt;url&gt;http://ovidsp.ovid.com/ovidweb.cgi?T=JS&amp;amp;CSC=Y&amp;amp;NEWS=N&amp;amp;PAGE=fulltext&amp;amp;D=medl&amp;amp;AN=23394141&lt;/url&gt;&lt;url&gt;http://metalib.lib.ic.ac.uk:9003/sfx_local?sid=OVID&amp;amp;isbn=&amp;amp;issn=1471-2458&amp;amp;volume=13&amp;amp;issue=1&amp;amp;date=2013&amp;amp;title=BMC+Public+Health&amp;amp;atitle=The+impact+of+pre-+and+postnatal+exposures+on+allergy+related+diseases+in+childhood%3A+a+controlled+multicentre+intervention+study+in+primary+health+care.&amp;amp;aulast=Dotterud+CK&amp;amp;spage=123&lt;/url&gt;&lt;/related-urls&gt;&lt;/urls&gt;&lt;custom2&gt;PMC3582458&lt;/custom2&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0" w:tooltip="Dotterud, 2013 #7414" w:history="1">
              <w:r w:rsidR="00811CC7">
                <w:rPr>
                  <w:rFonts w:ascii="Times New Roman" w:eastAsia="Times New Roman" w:hAnsi="Times New Roman" w:cs="Times New Roman"/>
                  <w:noProof/>
                  <w:sz w:val="24"/>
                  <w:szCs w:val="24"/>
                </w:rPr>
                <w:t>20</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nil"/>
              <w:bottom w:val="single" w:sz="4" w:space="0" w:color="auto"/>
            </w:tcBorders>
            <w:vAlign w:val="center"/>
          </w:tcPr>
          <w:p w14:paraId="7D411BF1" w14:textId="79AFA3ED" w:rsidR="003548C0" w:rsidRPr="00380FEF" w:rsidRDefault="003B1131"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w:t>
            </w:r>
            <w:r w:rsidR="003548C0">
              <w:rPr>
                <w:rFonts w:ascii="Times New Roman" w:eastAsia="Times New Roman" w:hAnsi="Times New Roman" w:cs="Times New Roman"/>
                <w:sz w:val="24"/>
                <w:szCs w:val="24"/>
              </w:rPr>
              <w:t>CT</w:t>
            </w:r>
          </w:p>
        </w:tc>
        <w:tc>
          <w:tcPr>
            <w:tcW w:w="856" w:type="dxa"/>
            <w:tcBorders>
              <w:top w:val="nil"/>
              <w:bottom w:val="single" w:sz="4" w:space="0" w:color="auto"/>
            </w:tcBorders>
            <w:shd w:val="clear" w:color="auto" w:fill="auto"/>
            <w:vAlign w:val="center"/>
            <w:hideMark/>
          </w:tcPr>
          <w:p w14:paraId="45D9F4C5"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2860</w:t>
            </w:r>
            <w:r>
              <w:rPr>
                <w:rFonts w:ascii="Times New Roman" w:eastAsia="Times New Roman" w:hAnsi="Times New Roman" w:cs="Times New Roman"/>
                <w:sz w:val="24"/>
                <w:szCs w:val="24"/>
              </w:rPr>
              <w:t>/ 5743</w:t>
            </w:r>
          </w:p>
        </w:tc>
        <w:tc>
          <w:tcPr>
            <w:tcW w:w="1140" w:type="dxa"/>
            <w:tcBorders>
              <w:top w:val="nil"/>
              <w:bottom w:val="single" w:sz="4" w:space="0" w:color="auto"/>
            </w:tcBorders>
            <w:shd w:val="clear" w:color="auto" w:fill="auto"/>
            <w:vAlign w:val="center"/>
            <w:hideMark/>
          </w:tcPr>
          <w:p w14:paraId="55900C19"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Norway</w:t>
            </w:r>
          </w:p>
        </w:tc>
        <w:tc>
          <w:tcPr>
            <w:tcW w:w="855" w:type="dxa"/>
            <w:tcBorders>
              <w:top w:val="nil"/>
              <w:bottom w:val="single" w:sz="4" w:space="0" w:color="auto"/>
            </w:tcBorders>
            <w:shd w:val="clear" w:color="auto" w:fill="auto"/>
            <w:vAlign w:val="center"/>
            <w:hideMark/>
          </w:tcPr>
          <w:p w14:paraId="122CEF7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60EAFCD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Pregnancy and infant</w:t>
            </w:r>
            <w:r w:rsidRPr="007477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PACT trial. </w:t>
            </w:r>
            <w:r w:rsidRPr="007477EF">
              <w:rPr>
                <w:rFonts w:ascii="Times New Roman" w:eastAsia="Times New Roman" w:hAnsi="Times New Roman" w:cs="Times New Roman"/>
                <w:sz w:val="24"/>
                <w:szCs w:val="24"/>
              </w:rPr>
              <w:t>Oily fish twice a week and 5ml cod liver oil (1.2 g n-3 PUFA) daily throughout pregnancy and to infant from 4–6 weeks with oily fish twice a week from 6 months.</w:t>
            </w:r>
          </w:p>
        </w:tc>
        <w:tc>
          <w:tcPr>
            <w:tcW w:w="997" w:type="dxa"/>
            <w:tcBorders>
              <w:top w:val="nil"/>
              <w:bottom w:val="single" w:sz="4" w:space="0" w:color="auto"/>
            </w:tcBorders>
            <w:shd w:val="clear" w:color="auto" w:fill="auto"/>
            <w:vAlign w:val="center"/>
            <w:hideMark/>
          </w:tcPr>
          <w:p w14:paraId="31F2E427"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nil"/>
              <w:bottom w:val="single" w:sz="4" w:space="0" w:color="auto"/>
            </w:tcBorders>
            <w:shd w:val="clear" w:color="auto" w:fill="auto"/>
            <w:vAlign w:val="center"/>
            <w:hideMark/>
          </w:tcPr>
          <w:p w14:paraId="4E27856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2</w:t>
            </w:r>
          </w:p>
        </w:tc>
        <w:tc>
          <w:tcPr>
            <w:tcW w:w="3919" w:type="dxa"/>
            <w:tcBorders>
              <w:top w:val="nil"/>
              <w:bottom w:val="single" w:sz="4" w:space="0" w:color="auto"/>
            </w:tcBorders>
            <w:shd w:val="clear" w:color="auto" w:fill="auto"/>
            <w:vAlign w:val="center"/>
            <w:hideMark/>
          </w:tcPr>
          <w:p w14:paraId="5D35CD6E" w14:textId="77777777" w:rsidR="003548C0" w:rsidRPr="007477EF" w:rsidRDefault="003548C0" w:rsidP="002B5957">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Wheeze</w:t>
            </w:r>
            <w:r w:rsidR="002B5957">
              <w:rPr>
                <w:rFonts w:ascii="Times New Roman" w:eastAsia="Times New Roman" w:hAnsi="Times New Roman" w:cs="Times New Roman"/>
                <w:sz w:val="24"/>
                <w:szCs w:val="24"/>
              </w:rPr>
              <w:t>/Asthma (parent report; DD)</w:t>
            </w:r>
            <w:r w:rsidRPr="007477EF">
              <w:rPr>
                <w:rFonts w:ascii="Times New Roman" w:eastAsia="Times New Roman" w:hAnsi="Times New Roman" w:cs="Times New Roman"/>
                <w:sz w:val="24"/>
                <w:szCs w:val="24"/>
              </w:rPr>
              <w:t>, Eczema</w:t>
            </w:r>
            <w:r>
              <w:rPr>
                <w:rFonts w:ascii="Times New Roman" w:eastAsia="Times New Roman" w:hAnsi="Times New Roman" w:cs="Times New Roman"/>
                <w:sz w:val="24"/>
                <w:szCs w:val="24"/>
              </w:rPr>
              <w:t xml:space="preserve"> (Parent report)</w:t>
            </w:r>
          </w:p>
        </w:tc>
      </w:tr>
      <w:tr w:rsidR="00142BAE" w:rsidRPr="00BA10BE" w14:paraId="5BA252AD" w14:textId="77777777" w:rsidTr="00EC0E3F">
        <w:trPr>
          <w:cantSplit/>
          <w:trHeight w:val="90"/>
        </w:trPr>
        <w:tc>
          <w:tcPr>
            <w:tcW w:w="1256" w:type="dxa"/>
            <w:tcBorders>
              <w:top w:val="nil"/>
              <w:bottom w:val="single" w:sz="4" w:space="0" w:color="auto"/>
            </w:tcBorders>
            <w:shd w:val="clear" w:color="000000" w:fill="D9D9D9"/>
            <w:vAlign w:val="center"/>
            <w:hideMark/>
          </w:tcPr>
          <w:p w14:paraId="2EE7E805" w14:textId="16ED8319"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Imhoff-Kunsch</w:t>
            </w:r>
            <w:proofErr w:type="spellEnd"/>
            <w:r w:rsidRPr="00C83482">
              <w:rPr>
                <w:rFonts w:ascii="Times New Roman" w:eastAsia="Times New Roman" w:hAnsi="Times New Roman" w:cs="Times New Roman"/>
                <w:sz w:val="24"/>
                <w:szCs w:val="24"/>
              </w:rPr>
              <w:t>, 2011</w:t>
            </w:r>
            <w:r w:rsidR="008C656F" w:rsidRPr="00811CC7">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&lt;EndNote&gt;&lt;Cite&gt;&lt;Author&gt;Imhoff-Kunsch&lt;/Author&gt;&lt;Year&gt;2011&lt;/Year&gt;&lt;RecNum&gt;8419&lt;/RecNum&gt;&lt;DisplayText&gt;(21)&lt;/DisplayText&gt;&lt;record&gt;&lt;rec-number&gt;8419&lt;/rec-number&gt;&lt;foreign-keys&gt;&lt;key app="EN" db-id="xz2pwzz052fzekeewww5de0d5at5t9aprffv"&gt;8419&lt;/key&gt;&lt;/foreign-keys&gt;&lt;ref-type name="Journal Article"&gt;17&lt;/ref-type&gt;&lt;contributors&gt;&lt;authors&gt;&lt;author&gt;Imhoff-Kunsch, B.&lt;/author&gt;&lt;author&gt;Stein, A. D.&lt;/author&gt;&lt;author&gt;Martorell, R.&lt;/author&gt;&lt;author&gt;Parra-Cabrera, S.&lt;/author&gt;&lt;author&gt;Romieu, I.&lt;/author&gt;&lt;author&gt;Ramakrishnan, U.&lt;/author&gt;&lt;/authors&gt;&lt;/contributors&gt;&lt;auth-address&gt;Nutrition and Health Sciences Program, Rollins School of Public Health, Emory University, Atlanta, Georgia 30332, USA.&lt;/auth-address&gt;&lt;titles&gt;&lt;title&gt;Prenatal docosahexaenoic acid supplementation and infant morbidity: randomized controlled trial&lt;/title&gt;&lt;secondary-title&gt;Pediatrics&lt;/secondary-title&gt;&lt;/titles&gt;&lt;periodical&gt;&lt;full-title&gt;Pediatrics&lt;/full-title&gt;&lt;/periodical&gt;&lt;pages&gt;e505-12&lt;/pages&gt;&lt;volume&gt;128&lt;/volume&gt;&lt;number&gt;3&lt;/number&gt;&lt;dates&gt;&lt;year&gt;2011&lt;/year&gt;&lt;/dates&gt;&lt;accession-num&gt;21807696&lt;/accession-num&gt;&lt;work-type&gt;Randomized Controlled Trial&amp;#xD;Research Support, N.I.H., Extramural&amp;#xD;Research Support, Non-U.S. Gov&amp;apos;t&lt;/work-type&gt;&lt;urls&gt;&lt;related-urls&gt;&lt;url&gt;http://ovidsp.ovid.com/ovidweb.cgi?T=JS&amp;amp;CSC=Y&amp;amp;NEWS=N&amp;amp;PAGE=fulltext&amp;amp;D=medl&amp;amp;AN=21807696&lt;/url&gt;&lt;url&gt;http://metalib.lib.ic.ac.uk:9003/sfx_local?sid=OVID&amp;amp;isbn=&amp;amp;issn=0031-4005&amp;amp;volume=128&amp;amp;issue=3&amp;amp;date=2011&amp;amp;title=Pediatrics&amp;amp;atitle=Prenatal+docosahexaenoic+acid+supplementation+and+infant+morbidity%3A+randomized+controlled+trial.&amp;amp;aulast=Imhoff-Kunsch+B&amp;amp;spage=e505&lt;/url&gt;&lt;/related-urls&gt;&lt;/urls&gt;&lt;custom2&gt;PMC3164093&lt;/custom2&gt;&lt;remote-database-name&gt;MEDLINE&lt;/remote-database-name&gt;&lt;remote-database-provider&gt;Ovid Technologies&lt;/remote-database-provider&gt;&lt;/record&gt;&lt;/Cite&gt;&lt;/EndNote&gt;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1" w:tooltip="Imhoff-Kunsch, 2011 #8419" w:history="1">
              <w:r w:rsidR="00811CC7">
                <w:rPr>
                  <w:rFonts w:ascii="Times New Roman" w:eastAsia="Times New Roman" w:hAnsi="Times New Roman" w:cs="Times New Roman"/>
                  <w:noProof/>
                  <w:sz w:val="24"/>
                  <w:szCs w:val="24"/>
                </w:rPr>
                <w:t>21</w:t>
              </w:r>
            </w:hyperlink>
            <w:r w:rsidR="00811CC7">
              <w:rPr>
                <w:rFonts w:ascii="Times New Roman" w:eastAsia="Times New Roman" w:hAnsi="Times New Roman" w:cs="Times New Roman"/>
                <w:noProof/>
                <w:sz w:val="24"/>
                <w:szCs w:val="24"/>
              </w:rPr>
              <w:t>)</w:t>
            </w:r>
            <w:r w:rsidR="008C656F" w:rsidRPr="00811CC7">
              <w:rPr>
                <w:rFonts w:ascii="Times New Roman" w:eastAsia="Times New Roman" w:hAnsi="Times New Roman" w:cs="Times New Roman"/>
                <w:sz w:val="24"/>
                <w:szCs w:val="24"/>
              </w:rPr>
              <w:fldChar w:fldCharType="end"/>
            </w:r>
          </w:p>
        </w:tc>
        <w:tc>
          <w:tcPr>
            <w:tcW w:w="997" w:type="dxa"/>
            <w:tcBorders>
              <w:top w:val="nil"/>
              <w:bottom w:val="single" w:sz="4" w:space="0" w:color="auto"/>
            </w:tcBorders>
            <w:vAlign w:val="center"/>
          </w:tcPr>
          <w:p w14:paraId="11BCC962"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nil"/>
              <w:bottom w:val="single" w:sz="4" w:space="0" w:color="auto"/>
            </w:tcBorders>
            <w:shd w:val="clear" w:color="auto" w:fill="auto"/>
            <w:vAlign w:val="center"/>
            <w:hideMark/>
          </w:tcPr>
          <w:p w14:paraId="1286659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547</w:t>
            </w:r>
            <w:r>
              <w:rPr>
                <w:rFonts w:ascii="Times New Roman" w:eastAsia="Times New Roman" w:hAnsi="Times New Roman" w:cs="Times New Roman"/>
                <w:sz w:val="24"/>
                <w:szCs w:val="24"/>
              </w:rPr>
              <w:t>/ 547</w:t>
            </w:r>
          </w:p>
        </w:tc>
        <w:tc>
          <w:tcPr>
            <w:tcW w:w="1140" w:type="dxa"/>
            <w:tcBorders>
              <w:top w:val="nil"/>
              <w:bottom w:val="single" w:sz="4" w:space="0" w:color="auto"/>
            </w:tcBorders>
            <w:shd w:val="clear" w:color="auto" w:fill="auto"/>
            <w:vAlign w:val="center"/>
            <w:hideMark/>
          </w:tcPr>
          <w:p w14:paraId="48F4BD34"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Mexico</w:t>
            </w:r>
          </w:p>
        </w:tc>
        <w:tc>
          <w:tcPr>
            <w:tcW w:w="855" w:type="dxa"/>
            <w:tcBorders>
              <w:top w:val="nil"/>
              <w:bottom w:val="single" w:sz="4" w:space="0" w:color="auto"/>
            </w:tcBorders>
            <w:shd w:val="clear" w:color="auto" w:fill="auto"/>
            <w:vAlign w:val="center"/>
            <w:hideMark/>
          </w:tcPr>
          <w:p w14:paraId="700B622F"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nil"/>
              <w:bottom w:val="single" w:sz="4" w:space="0" w:color="auto"/>
            </w:tcBorders>
            <w:shd w:val="clear" w:color="auto" w:fill="auto"/>
            <w:vAlign w:val="center"/>
            <w:hideMark/>
          </w:tcPr>
          <w:p w14:paraId="7FC28D4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 women</w:t>
            </w:r>
            <w:r w:rsidRPr="007477EF">
              <w:rPr>
                <w:rFonts w:ascii="Times New Roman" w:eastAsia="Times New Roman" w:hAnsi="Times New Roman" w:cs="Times New Roman"/>
                <w:sz w:val="24"/>
                <w:szCs w:val="24"/>
              </w:rPr>
              <w:t xml:space="preserve">. 400 mg DHA daily from ~20 </w:t>
            </w:r>
            <w:proofErr w:type="gramStart"/>
            <w:r w:rsidRPr="007477EF">
              <w:rPr>
                <w:rFonts w:ascii="Times New Roman" w:eastAsia="Times New Roman" w:hAnsi="Times New Roman" w:cs="Times New Roman"/>
                <w:sz w:val="24"/>
                <w:szCs w:val="24"/>
              </w:rPr>
              <w:t>weeks</w:t>
            </w:r>
            <w:proofErr w:type="gramEnd"/>
            <w:r w:rsidRPr="007477EF">
              <w:rPr>
                <w:rFonts w:ascii="Times New Roman" w:eastAsia="Times New Roman" w:hAnsi="Times New Roman" w:cs="Times New Roman"/>
                <w:sz w:val="24"/>
                <w:szCs w:val="24"/>
              </w:rPr>
              <w:t xml:space="preserve"> gestation to delivery, or corn/soy oil.</w:t>
            </w:r>
          </w:p>
        </w:tc>
        <w:tc>
          <w:tcPr>
            <w:tcW w:w="997" w:type="dxa"/>
            <w:tcBorders>
              <w:top w:val="nil"/>
              <w:bottom w:val="single" w:sz="4" w:space="0" w:color="auto"/>
            </w:tcBorders>
            <w:shd w:val="clear" w:color="auto" w:fill="auto"/>
            <w:vAlign w:val="center"/>
            <w:hideMark/>
          </w:tcPr>
          <w:p w14:paraId="65B38FEC"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normal</w:t>
            </w:r>
          </w:p>
        </w:tc>
        <w:tc>
          <w:tcPr>
            <w:tcW w:w="713" w:type="dxa"/>
            <w:tcBorders>
              <w:top w:val="nil"/>
              <w:bottom w:val="single" w:sz="4" w:space="0" w:color="auto"/>
            </w:tcBorders>
            <w:shd w:val="clear" w:color="auto" w:fill="auto"/>
            <w:vAlign w:val="center"/>
            <w:hideMark/>
          </w:tcPr>
          <w:p w14:paraId="34A53F8E"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0.5</w:t>
            </w:r>
          </w:p>
        </w:tc>
        <w:tc>
          <w:tcPr>
            <w:tcW w:w="3919" w:type="dxa"/>
            <w:tcBorders>
              <w:top w:val="nil"/>
              <w:bottom w:val="single" w:sz="4" w:space="0" w:color="auto"/>
            </w:tcBorders>
            <w:shd w:val="clear" w:color="auto" w:fill="auto"/>
            <w:vAlign w:val="center"/>
            <w:hideMark/>
          </w:tcPr>
          <w:p w14:paraId="4283F6DD"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Wheeze</w:t>
            </w:r>
            <w:r w:rsidR="002B5957">
              <w:rPr>
                <w:rFonts w:ascii="Times New Roman" w:eastAsia="Times New Roman" w:hAnsi="Times New Roman" w:cs="Times New Roman"/>
                <w:sz w:val="24"/>
                <w:szCs w:val="24"/>
              </w:rPr>
              <w:t xml:space="preserve"> (parent report)</w:t>
            </w:r>
          </w:p>
        </w:tc>
      </w:tr>
      <w:tr w:rsidR="00142BAE" w:rsidRPr="00BA10BE" w14:paraId="4CCEAC9A" w14:textId="77777777" w:rsidTr="00EC0E3F">
        <w:trPr>
          <w:cantSplit/>
          <w:trHeight w:val="90"/>
        </w:trPr>
        <w:tc>
          <w:tcPr>
            <w:tcW w:w="1256" w:type="dxa"/>
            <w:tcBorders>
              <w:top w:val="single" w:sz="4" w:space="0" w:color="auto"/>
              <w:bottom w:val="single" w:sz="4" w:space="0" w:color="auto"/>
            </w:tcBorders>
            <w:shd w:val="clear" w:color="000000" w:fill="D9D9D9"/>
            <w:vAlign w:val="center"/>
            <w:hideMark/>
          </w:tcPr>
          <w:p w14:paraId="7D4AA13E" w14:textId="159D6862" w:rsidR="003548C0" w:rsidRPr="00C83482" w:rsidRDefault="003548C0" w:rsidP="00811CC7">
            <w:pPr>
              <w:spacing w:after="0" w:line="240" w:lineRule="auto"/>
              <w:jc w:val="center"/>
              <w:rPr>
                <w:rFonts w:ascii="Times New Roman" w:eastAsia="Times New Roman" w:hAnsi="Times New Roman" w:cs="Times New Roman"/>
                <w:sz w:val="24"/>
                <w:szCs w:val="24"/>
              </w:rPr>
            </w:pPr>
            <w:proofErr w:type="spellStart"/>
            <w:r w:rsidRPr="00C83482">
              <w:rPr>
                <w:rFonts w:ascii="Times New Roman" w:eastAsia="Times New Roman" w:hAnsi="Times New Roman" w:cs="Times New Roman"/>
                <w:sz w:val="24"/>
                <w:szCs w:val="24"/>
              </w:rPr>
              <w:t>Noakes</w:t>
            </w:r>
            <w:proofErr w:type="spellEnd"/>
            <w:r w:rsidRPr="00C83482">
              <w:rPr>
                <w:rFonts w:ascii="Times New Roman" w:eastAsia="Times New Roman" w:hAnsi="Times New Roman" w:cs="Times New Roman"/>
                <w:sz w:val="24"/>
                <w:szCs w:val="24"/>
              </w:rPr>
              <w:t>, 2012</w:t>
            </w:r>
            <w:r w:rsidR="008C656F" w:rsidRPr="00C83482">
              <w:rPr>
                <w:rFonts w:ascii="Times New Roman" w:eastAsia="Times New Roman" w:hAnsi="Times New Roman" w:cs="Times New Roman"/>
                <w:sz w:val="24"/>
                <w:szCs w:val="24"/>
              </w:rPr>
              <w:fldChar w:fldCharType="begin"/>
            </w:r>
            <w:r w:rsidR="00811CC7">
              <w:rPr>
                <w:rFonts w:ascii="Times New Roman" w:eastAsia="Times New Roman" w:hAnsi="Times New Roman" w:cs="Times New Roman"/>
                <w:sz w:val="24"/>
                <w:szCs w:val="24"/>
              </w:rPr>
              <w:instrText xml:space="preserve"> ADDIN EN.CITE &lt;EndNote&gt;&lt;Cite&gt;&lt;Author&gt;Noakes&lt;/Author&gt;&lt;Year&gt;2012&lt;/Year&gt;&lt;RecNum&gt;20356&lt;/RecNum&gt;&lt;DisplayText&gt;(22)&lt;/DisplayText&gt;&lt;record&gt;&lt;rec-number&gt;20356&lt;/rec-number&gt;&lt;foreign-keys&gt;&lt;key app="EN" db-id="xz2pwzz052fzekeewww5de0d5at5t9aprffv"&gt;20356&lt;/key&gt;&lt;/foreign-keys&gt;&lt;ref-type name="Electronic Article"&gt;43&lt;/ref-type&gt;&lt;contributors&gt;&lt;authors&gt;&lt;author&gt;Noakes, P. S.&lt;/author&gt;&lt;author&gt;Vlachava, M.&lt;/author&gt;&lt;author&gt;Kremmyda, L. S.&lt;/author&gt;&lt;author&gt;Diaper, N. D.&lt;/author&gt;&lt;author&gt;Miles, E. A.&lt;/author&gt;&lt;author&gt;Erlewyn-Lajeunesse, M.&lt;/author&gt;&lt;/authors&gt;&lt;/contributors&gt;&lt;titles&gt;&lt;title&gt;Increased intake of oily fish in pregnancy: Effects on neonatal immune responses and on clinical outcomes in infants at 6 mo&lt;/title&gt;&lt;secondary-title&gt;American journal of clinical nutrition&lt;/secondary-title&gt;&lt;/titles&gt;&lt;periodical&gt;&lt;full-title&gt;American Journal of Clinical Nutrition&lt;/full-title&gt;&lt;/periodical&gt;&lt;pages&gt;395-404&lt;/pages&gt;&lt;volume&gt;95&lt;/volume&gt;&lt;number&gt;2&lt;/number&gt;&lt;keywords&gt;&lt;keyword&gt;Sr-airways&lt;/keyword&gt;&lt;/keywords&gt;&lt;dates&gt;&lt;year&gt;2012&lt;/year&gt;&lt;/dates&gt;&lt;accession-num&gt;CN-00834023&lt;/accession-num&gt;&lt;urls&gt;&lt;related-urls&gt;&lt;url&gt;http://onlinelibrary.wiley.com/o/cochrane/clcentral/articles/023/CN-00834023/frame.html&lt;/url&gt;&lt;url&gt;http://ajcn.nutrition.org/content/95/2/395.full.pdf&lt;/url&gt;&lt;/related-urls&gt;&lt;/urls&gt;&lt;/record&gt;&lt;/Cite&gt;&lt;/EndNote&gt;</w:instrText>
            </w:r>
            <w:r w:rsidR="008C656F" w:rsidRPr="00811CC7">
              <w:rPr>
                <w:rFonts w:ascii="Times New Roman" w:eastAsia="Times New Roman" w:hAnsi="Times New Roman" w:cs="Times New Roman"/>
                <w:sz w:val="24"/>
                <w:szCs w:val="24"/>
              </w:rPr>
              <w:fldChar w:fldCharType="separate"/>
            </w:r>
            <w:r w:rsidR="00811CC7">
              <w:rPr>
                <w:rFonts w:ascii="Times New Roman" w:eastAsia="Times New Roman" w:hAnsi="Times New Roman" w:cs="Times New Roman"/>
                <w:noProof/>
                <w:sz w:val="24"/>
                <w:szCs w:val="24"/>
              </w:rPr>
              <w:t>(</w:t>
            </w:r>
            <w:hyperlink w:anchor="_ENREF_22" w:tooltip="Noakes, 2012 #20356" w:history="1">
              <w:r w:rsidR="00811CC7">
                <w:rPr>
                  <w:rFonts w:ascii="Times New Roman" w:eastAsia="Times New Roman" w:hAnsi="Times New Roman" w:cs="Times New Roman"/>
                  <w:noProof/>
                  <w:sz w:val="24"/>
                  <w:szCs w:val="24"/>
                </w:rPr>
                <w:t>22</w:t>
              </w:r>
            </w:hyperlink>
            <w:r w:rsidR="00811CC7">
              <w:rPr>
                <w:rFonts w:ascii="Times New Roman" w:eastAsia="Times New Roman" w:hAnsi="Times New Roman" w:cs="Times New Roman"/>
                <w:noProof/>
                <w:sz w:val="24"/>
                <w:szCs w:val="24"/>
              </w:rPr>
              <w:t>)</w:t>
            </w:r>
            <w:r w:rsidR="008C656F" w:rsidRPr="00C83482">
              <w:rPr>
                <w:rFonts w:ascii="Times New Roman" w:eastAsia="Times New Roman" w:hAnsi="Times New Roman" w:cs="Times New Roman"/>
                <w:sz w:val="24"/>
                <w:szCs w:val="24"/>
              </w:rPr>
              <w:fldChar w:fldCharType="end"/>
            </w:r>
          </w:p>
        </w:tc>
        <w:tc>
          <w:tcPr>
            <w:tcW w:w="997" w:type="dxa"/>
            <w:tcBorders>
              <w:top w:val="single" w:sz="4" w:space="0" w:color="auto"/>
              <w:bottom w:val="single" w:sz="4" w:space="0" w:color="auto"/>
            </w:tcBorders>
            <w:vAlign w:val="center"/>
          </w:tcPr>
          <w:p w14:paraId="3318C508" w14:textId="77777777" w:rsidR="003548C0" w:rsidRPr="00380FEF" w:rsidRDefault="003548C0" w:rsidP="003548C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RCT</w:t>
            </w:r>
          </w:p>
        </w:tc>
        <w:tc>
          <w:tcPr>
            <w:tcW w:w="856" w:type="dxa"/>
            <w:tcBorders>
              <w:top w:val="single" w:sz="4" w:space="0" w:color="auto"/>
              <w:bottom w:val="single" w:sz="4" w:space="0" w:color="auto"/>
            </w:tcBorders>
            <w:shd w:val="clear" w:color="auto" w:fill="auto"/>
            <w:vAlign w:val="center"/>
            <w:hideMark/>
          </w:tcPr>
          <w:p w14:paraId="584B80F9"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62</w:t>
            </w:r>
            <w:r>
              <w:rPr>
                <w:rFonts w:ascii="Times New Roman" w:eastAsia="Times New Roman" w:hAnsi="Times New Roman" w:cs="Times New Roman"/>
                <w:sz w:val="24"/>
                <w:szCs w:val="24"/>
              </w:rPr>
              <w:t>/ 61</w:t>
            </w:r>
          </w:p>
        </w:tc>
        <w:tc>
          <w:tcPr>
            <w:tcW w:w="1140" w:type="dxa"/>
            <w:tcBorders>
              <w:top w:val="single" w:sz="4" w:space="0" w:color="auto"/>
              <w:bottom w:val="single" w:sz="4" w:space="0" w:color="auto"/>
            </w:tcBorders>
            <w:shd w:val="clear" w:color="auto" w:fill="auto"/>
            <w:vAlign w:val="center"/>
            <w:hideMark/>
          </w:tcPr>
          <w:p w14:paraId="639FABB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UK</w:t>
            </w:r>
          </w:p>
        </w:tc>
        <w:tc>
          <w:tcPr>
            <w:tcW w:w="855" w:type="dxa"/>
            <w:tcBorders>
              <w:top w:val="single" w:sz="4" w:space="0" w:color="auto"/>
              <w:bottom w:val="single" w:sz="4" w:space="0" w:color="auto"/>
            </w:tcBorders>
            <w:shd w:val="clear" w:color="auto" w:fill="auto"/>
            <w:vAlign w:val="center"/>
            <w:hideMark/>
          </w:tcPr>
          <w:p w14:paraId="7F8B94D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Ω-</w:t>
            </w:r>
            <w:r w:rsidRPr="007477EF">
              <w:rPr>
                <w:rFonts w:ascii="Times New Roman" w:eastAsia="Times New Roman" w:hAnsi="Times New Roman" w:cs="Times New Roman"/>
                <w:sz w:val="24"/>
                <w:szCs w:val="24"/>
              </w:rPr>
              <w:t>3</w:t>
            </w:r>
          </w:p>
        </w:tc>
        <w:tc>
          <w:tcPr>
            <w:tcW w:w="4133" w:type="dxa"/>
            <w:tcBorders>
              <w:top w:val="single" w:sz="4" w:space="0" w:color="auto"/>
              <w:bottom w:val="single" w:sz="4" w:space="0" w:color="auto"/>
            </w:tcBorders>
            <w:shd w:val="clear" w:color="auto" w:fill="auto"/>
            <w:vAlign w:val="center"/>
            <w:hideMark/>
          </w:tcPr>
          <w:p w14:paraId="28D93A78"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473DA5">
              <w:rPr>
                <w:rFonts w:ascii="Times New Roman" w:eastAsia="Times New Roman" w:hAnsi="Times New Roman" w:cs="Times New Roman"/>
                <w:b/>
                <w:sz w:val="24"/>
                <w:szCs w:val="24"/>
              </w:rPr>
              <w:t>Pregnant women</w:t>
            </w:r>
            <w:r w:rsidRPr="007477EF">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SiPS</w:t>
            </w:r>
            <w:proofErr w:type="spellEnd"/>
            <w:r>
              <w:rPr>
                <w:rFonts w:ascii="Times New Roman" w:eastAsia="Times New Roman" w:hAnsi="Times New Roman" w:cs="Times New Roman"/>
                <w:sz w:val="24"/>
                <w:szCs w:val="24"/>
              </w:rPr>
              <w:t xml:space="preserve"> trial. </w:t>
            </w:r>
            <w:r w:rsidRPr="007477EF">
              <w:rPr>
                <w:rFonts w:ascii="Times New Roman" w:eastAsia="Times New Roman" w:hAnsi="Times New Roman" w:cs="Times New Roman"/>
                <w:sz w:val="24"/>
                <w:szCs w:val="24"/>
              </w:rPr>
              <w:t xml:space="preserve">2 x 150g portions/week of farmed salmon (=~163mg EPA, 331mg DHA per day) from 20 weeks gestation to delivery. </w:t>
            </w:r>
          </w:p>
        </w:tc>
        <w:tc>
          <w:tcPr>
            <w:tcW w:w="997" w:type="dxa"/>
            <w:tcBorders>
              <w:top w:val="single" w:sz="4" w:space="0" w:color="auto"/>
              <w:bottom w:val="single" w:sz="4" w:space="0" w:color="auto"/>
            </w:tcBorders>
            <w:shd w:val="clear" w:color="auto" w:fill="auto"/>
            <w:vAlign w:val="center"/>
            <w:hideMark/>
          </w:tcPr>
          <w:p w14:paraId="30A4E2F0"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high</w:t>
            </w:r>
          </w:p>
        </w:tc>
        <w:tc>
          <w:tcPr>
            <w:tcW w:w="713" w:type="dxa"/>
            <w:tcBorders>
              <w:top w:val="single" w:sz="4" w:space="0" w:color="auto"/>
              <w:bottom w:val="single" w:sz="4" w:space="0" w:color="auto"/>
            </w:tcBorders>
            <w:shd w:val="clear" w:color="auto" w:fill="auto"/>
            <w:vAlign w:val="center"/>
            <w:hideMark/>
          </w:tcPr>
          <w:p w14:paraId="40A2E6C2"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0.5</w:t>
            </w:r>
          </w:p>
        </w:tc>
        <w:tc>
          <w:tcPr>
            <w:tcW w:w="3919" w:type="dxa"/>
            <w:tcBorders>
              <w:top w:val="single" w:sz="4" w:space="0" w:color="auto"/>
              <w:bottom w:val="single" w:sz="4" w:space="0" w:color="auto"/>
            </w:tcBorders>
            <w:shd w:val="clear" w:color="auto" w:fill="auto"/>
            <w:vAlign w:val="center"/>
            <w:hideMark/>
          </w:tcPr>
          <w:p w14:paraId="447B6496" w14:textId="77777777" w:rsidR="003548C0" w:rsidRPr="007477EF" w:rsidRDefault="003548C0" w:rsidP="00774B70">
            <w:pPr>
              <w:spacing w:after="0" w:line="240" w:lineRule="auto"/>
              <w:jc w:val="center"/>
              <w:rPr>
                <w:rFonts w:ascii="Times New Roman" w:eastAsia="Times New Roman" w:hAnsi="Times New Roman" w:cs="Times New Roman"/>
                <w:sz w:val="24"/>
                <w:szCs w:val="24"/>
              </w:rPr>
            </w:pPr>
            <w:r w:rsidRPr="007477EF">
              <w:rPr>
                <w:rFonts w:ascii="Times New Roman" w:eastAsia="Times New Roman" w:hAnsi="Times New Roman" w:cs="Times New Roman"/>
                <w:sz w:val="24"/>
                <w:szCs w:val="24"/>
              </w:rPr>
              <w:t>Wheeze</w:t>
            </w:r>
            <w:r w:rsidR="004B70C8">
              <w:rPr>
                <w:rFonts w:ascii="Times New Roman" w:eastAsia="Times New Roman" w:hAnsi="Times New Roman" w:cs="Times New Roman"/>
                <w:sz w:val="24"/>
                <w:szCs w:val="24"/>
              </w:rPr>
              <w:t xml:space="preserve"> (study assess</w:t>
            </w:r>
            <w:r w:rsidR="002B5957">
              <w:rPr>
                <w:rFonts w:ascii="Times New Roman" w:eastAsia="Times New Roman" w:hAnsi="Times New Roman" w:cs="Times New Roman"/>
                <w:sz w:val="24"/>
                <w:szCs w:val="24"/>
              </w:rPr>
              <w:t>ment)</w:t>
            </w:r>
            <w:r w:rsidRPr="007477EF">
              <w:rPr>
                <w:rFonts w:ascii="Times New Roman" w:eastAsia="Times New Roman" w:hAnsi="Times New Roman" w:cs="Times New Roman"/>
                <w:sz w:val="24"/>
                <w:szCs w:val="24"/>
              </w:rPr>
              <w:t>, Eczema</w:t>
            </w:r>
            <w:r>
              <w:rPr>
                <w:rFonts w:ascii="Times New Roman" w:eastAsia="Times New Roman" w:hAnsi="Times New Roman" w:cs="Times New Roman"/>
                <w:sz w:val="24"/>
                <w:szCs w:val="24"/>
              </w:rPr>
              <w:t xml:space="preserve"> (Phys</w:t>
            </w:r>
            <w:r w:rsidR="004B70C8">
              <w:rPr>
                <w:rFonts w:ascii="Times New Roman" w:eastAsia="Times New Roman" w:hAnsi="Times New Roman" w:cs="Times New Roman"/>
                <w:sz w:val="24"/>
                <w:szCs w:val="24"/>
              </w:rPr>
              <w:t>i</w:t>
            </w:r>
            <w:r>
              <w:rPr>
                <w:rFonts w:ascii="Times New Roman" w:eastAsia="Times New Roman" w:hAnsi="Times New Roman" w:cs="Times New Roman"/>
                <w:sz w:val="24"/>
                <w:szCs w:val="24"/>
              </w:rPr>
              <w:t>cian assessment)</w:t>
            </w:r>
            <w:r w:rsidRPr="007477EF">
              <w:rPr>
                <w:rFonts w:ascii="Times New Roman" w:eastAsia="Times New Roman" w:hAnsi="Times New Roman" w:cs="Times New Roman"/>
                <w:sz w:val="24"/>
                <w:szCs w:val="24"/>
              </w:rPr>
              <w:t>, Allergic sensitisation</w:t>
            </w:r>
            <w:r w:rsidR="00D15A40">
              <w:rPr>
                <w:rFonts w:ascii="Times New Roman" w:eastAsia="Times New Roman" w:hAnsi="Times New Roman" w:cs="Times New Roman"/>
                <w:sz w:val="24"/>
                <w:szCs w:val="24"/>
              </w:rPr>
              <w:t xml:space="preserve"> (SPT)</w:t>
            </w:r>
          </w:p>
        </w:tc>
      </w:tr>
      <w:tr w:rsidR="00301C28" w:rsidRPr="008C3786" w14:paraId="5AD6DCE7" w14:textId="77777777" w:rsidTr="00EC0E3F">
        <w:trPr>
          <w:cantSplit/>
          <w:trHeight w:val="90"/>
        </w:trPr>
        <w:tc>
          <w:tcPr>
            <w:tcW w:w="1256" w:type="dxa"/>
            <w:tcBorders>
              <w:top w:val="single" w:sz="4" w:space="0" w:color="auto"/>
              <w:bottom w:val="nil"/>
            </w:tcBorders>
            <w:shd w:val="clear" w:color="000000" w:fill="D9D9D9"/>
            <w:vAlign w:val="center"/>
          </w:tcPr>
          <w:p w14:paraId="5FF740FA" w14:textId="2E0ED6CC" w:rsidR="00301C28" w:rsidRPr="00C83482" w:rsidRDefault="00301C28" w:rsidP="00811CC7">
            <w:pPr>
              <w:spacing w:after="0" w:line="240" w:lineRule="auto"/>
              <w:jc w:val="center"/>
              <w:rPr>
                <w:rFonts w:ascii="Times New Roman" w:eastAsia="Times New Roman" w:hAnsi="Times New Roman" w:cs="Times New Roman"/>
                <w:sz w:val="24"/>
                <w:szCs w:val="24"/>
              </w:rPr>
            </w:pPr>
            <w:r w:rsidRPr="00C83482">
              <w:rPr>
                <w:rFonts w:ascii="Times New Roman" w:eastAsia="Times New Roman" w:hAnsi="Times New Roman" w:cs="Times New Roman"/>
                <w:spacing w:val="-2"/>
                <w:sz w:val="24"/>
                <w:lang w:val="en-US"/>
              </w:rPr>
              <w:lastRenderedPageBreak/>
              <w:t>Berman, 2015</w:t>
            </w:r>
            <w:r w:rsidR="00E10FED" w:rsidRPr="00C83482">
              <w:rPr>
                <w:rFonts w:ascii="Times New Roman" w:eastAsia="Times New Roman" w:hAnsi="Times New Roman" w:cs="Times New Roman"/>
                <w:spacing w:val="-2"/>
                <w:sz w:val="24"/>
                <w:lang w:val="en-US"/>
              </w:rPr>
              <w:t xml:space="preserve"> </w:t>
            </w:r>
            <w:r w:rsidR="00811CC7">
              <w:rPr>
                <w:rFonts w:ascii="Times New Roman" w:eastAsia="Times New Roman" w:hAnsi="Times New Roman" w:cs="Times New Roman"/>
                <w:spacing w:val="-2"/>
                <w:lang w:val="en-US"/>
              </w:rPr>
              <w:fldChar w:fldCharType="begin">
                <w:fldData xml:space="preserve">PEVuZE5vdGU+PENpdGU+PEF1dGhvcj5CZXJtYW48L0F1dGhvcj48WWVhcj4yMDE1PC9ZZWFyPjxS
ZWNOdW0+MTg0PC9SZWNOdW0+PERpc3BsYXlUZXh0PigxKTwvRGlzcGxheVRleHQ+PHJlY29yZD48
cmVjLW51bWJlcj4xODQ8L3JlYy1udW1iZXI+PGZvcmVpZ24ta2V5cz48a2V5IGFwcD0iRU4iIGRi
LWlkPSJ4dnhzMHBzYWh4NXpwdWVzMnI3eHMydjB6ZHY5c2VkOXRzcnIiPjE4NDwva2V5PjwvZm9y
ZWlnbi1rZXlzPjxyZWYtdHlwZSBuYW1lPSJFbGVjdHJvbmljIEFydGljbGUiPjQzPC9yZWYtdHlw
ZT48Y29udHJpYnV0b3JzPjxhdXRob3JzPjxhdXRob3I+QmVybWFuLCBELjwvYXV0aG9yPjxhdXRo
b3I+TGltYiwgUi48L2F1dGhvcj48YXV0aG9yPlNvbWVycywgRS48L2F1dGhvcj48YXV0aG9yPkNs
aW50b24sIEMuPC9hdXRob3I+PGF1dGhvcj5Sb21lcm8sIFYuPC9hdXRob3I+PGF1dGhvcj5Nb3p1
cmtld2ljaCwgRS48L2F1dGhvcj48L2F1dGhvcnM+PC9jb250cmlidXRvcnM+PHRpdGxlcz48dGl0
bGU+UHJlbmF0YWwgb21lZ2EtMyBzdXBwbGVtZW50YXRpb24gYW5kIHJpc2sgb2YgZWN6ZW1hIGFt
b25nIG9mZnNwcmluZyBhdCBhZ2UgMzYgbW9udGhzOiBMb25nLXRlcm0gZm9sbG93LXVwIG9mIHRo
ZSBtb3RoZXJzLCBvbWVnYS0zLCAmYW1wOyBtZW50YWwgaGVhbHRoIHRyaWFsPC90aXRsZT48c2Vj
b25kYXJ5LXRpdGxlPkFtZXJpY2FuIGpvdXJuYWwgb2Ygb2JzdGV0cmljcyBhbmQgZ3luZWNvbG9n
eTwvc2Vjb25kYXJ5LXRpdGxlPjwvdGl0bGVzPjxwZXJpb2RpY2FsPjxmdWxsLXRpdGxlPkFtZXJp
Y2FuIGpvdXJuYWwgb2Ygb2JzdGV0cmljcyBhbmQgZ3luZWNvbG9neTwvZnVsbC10aXRsZT48L3Bl
cmlvZGljYWw+PHBhZ2VzPlMxNjI8L3BhZ2VzPjx2b2x1bWU+MjEyPC92b2x1bWU+PG51bWJlcj4x
IHN1cHBsLiAxPC9udW1iZXI+PGtleXdvcmRzPjxrZXl3b3JkPnJpc2s8L2tleXdvcmQ+PGtleXdv
cmQ+bWVudGFsIGhlYWx0aDwva2V5d29yZD48a2V5d29yZD5lY3plbWE8L2tleXdvcmQ+PGtleXdv
cmQ+cHJvZ2VueTwva2V5d29yZD48a2V5d29yZD5mb2xsb3cgdXA8L2tleXdvcmQ+PGtleXdvcmQ+
ZmVtYWxlPC9rZXl3b3JkPjxrZXl3b3JkPmh1bWFuPC9rZXl3b3JkPjxrZXl3b3JkPm1vdGhlcjwv
a2V5d29yZD48a2V5d29yZD5zb2NpZXR5PC9rZXl3b3JkPjxrZXl3b3JkPnByZWduYW5jeTwva2V5
d29yZD48a2V5d29yZD5zdXBwbGVtZW50YXRpb248L2tleXdvcmQ+PGtleXdvcmQ+Y2hpbGRob29k
PC9rZXl3b3JkPjxrZXl3b3JkPmFsbGVyZ3k8L2tleXdvcmQ+PGtleXdvcmQ+aW50ZXJ2aWV3PC9r
ZXl3b3JkPjxrZXl3b3JkPmh5cG90aGVzaXM8L2tleXdvcmQ+PGtleXdvcmQ+bW9kZWw8L2tleXdv
cmQ+PGtleXdvcmQ+YmlydGggd2VpZ2h0PC9rZXl3b3JkPjxrZXl3b3JkPnJhbmRvbWl6ZWQgY29u
dHJvbGxlZCB0cmlhbDwva2V5d29yZD48a2V5d29yZD5tdWx0aXZhcmlhdGUgbG9naXN0aWMgcmVn
cmVzc2lvbiBhbmFseXNpczwva2V5d29yZD48a2V5d29yZD5yZXNwaXJhdG9yeSB0cmFjdCBhbGxl
cmd5PC9rZXl3b3JkPjxrZXl3b3JkPnJpc2sgZmFjdG9yPC9rZXl3b3JkPjxrZXl3b3JkPnNraW4g
YWxsZXJneTwva2V5d29yZD48a2V5d29yZD53aGVlemluZzwva2V5d29yZD48a2V5d29yZD5vbWVn
YSAzIGZhdHR5IGFjaWQ8L2tleXdvcmQ+PGtleXdvcmQ+cGxhY2Vibzwva2V5d29yZD48a2V5d29y
ZD5zb3liZWFuIG9pbDwva2V5d29yZD48a2V5d29yZD5maXNoIG9pbDwva2V5d29yZD48a2V5d29y
ZD5Tci1jb21wbWVkPC9rZXl3b3JkPjwva2V5d29yZHM+PGRhdGVzPjx5ZWFyPjIwMTU8L3llYXI+
PC9kYXRlcz48YWNjZXNzaW9uLW51bT5DTi0wMTA0OTgzNDwvYWNjZXNzaW9uLW51bT48d29yay10
eXBlPkpvdXJuYWw6IENvbmZlcmVuY2UgQWJzdHJhY3Q8L3dvcmstdHlwZT48dXJscz48cmVsYXRl
ZC11cmxzPjx1cmw+aHR0cDovL29ubGluZWxpYnJhcnkud2lsZXkuY29tL28vY29jaHJhbmUvY2xj
ZW50cmFsL2FydGljbGVzLzgzNC9DTi0wMTA0OTgzNC9mcmFtZS5odG1sPC91cmw+PC9yZWxhdGVk
LXVybHM+PC91cmxzPjxjdXN0b20yPkI8L2N1c3RvbTI+PGVsZWN0cm9uaWMtcmVzb3VyY2UtbnVt
PjEwLjEwMTYvai5ham9nLjIwMTQuMTAuMzQ3PC9lbGVjdHJvbmljLXJlc291cmNlLW51bT48cmVz
ZWFyY2gtbm90ZXM+QmVybWFuPC9yZXNlYXJjaC1ub3Rlcz48L3JlY29yZD48L0NpdGU+PC9FbmRO
b3RlPgB=
</w:fldData>
              </w:fldChar>
            </w:r>
            <w:r w:rsidR="00811CC7">
              <w:rPr>
                <w:rFonts w:ascii="Times New Roman" w:eastAsia="Times New Roman" w:hAnsi="Times New Roman" w:cs="Times New Roman"/>
                <w:spacing w:val="-2"/>
                <w:lang w:val="en-US"/>
              </w:rPr>
              <w:instrText xml:space="preserve"> ADDIN EN.CITE </w:instrText>
            </w:r>
            <w:r w:rsidR="00811CC7">
              <w:rPr>
                <w:rFonts w:ascii="Times New Roman" w:eastAsia="Times New Roman" w:hAnsi="Times New Roman" w:cs="Times New Roman"/>
                <w:spacing w:val="-2"/>
                <w:lang w:val="en-US"/>
              </w:rPr>
              <w:fldChar w:fldCharType="begin">
                <w:fldData xml:space="preserve">PEVuZE5vdGU+PENpdGU+PEF1dGhvcj5CZXJtYW48L0F1dGhvcj48WWVhcj4yMDE1PC9ZZWFyPjxS
ZWNOdW0+MTg0PC9SZWNOdW0+PERpc3BsYXlUZXh0PigxKTwvRGlzcGxheVRleHQ+PHJlY29yZD48
cmVjLW51bWJlcj4xODQ8L3JlYy1udW1iZXI+PGZvcmVpZ24ta2V5cz48a2V5IGFwcD0iRU4iIGRi
LWlkPSJ4dnhzMHBzYWh4NXpwdWVzMnI3eHMydjB6ZHY5c2VkOXRzcnIiPjE4NDwva2V5PjwvZm9y
ZWlnbi1rZXlzPjxyZWYtdHlwZSBuYW1lPSJFbGVjdHJvbmljIEFydGljbGUiPjQzPC9yZWYtdHlw
ZT48Y29udHJpYnV0b3JzPjxhdXRob3JzPjxhdXRob3I+QmVybWFuLCBELjwvYXV0aG9yPjxhdXRo
b3I+TGltYiwgUi48L2F1dGhvcj48YXV0aG9yPlNvbWVycywgRS48L2F1dGhvcj48YXV0aG9yPkNs
aW50b24sIEMuPC9hdXRob3I+PGF1dGhvcj5Sb21lcm8sIFYuPC9hdXRob3I+PGF1dGhvcj5Nb3p1
cmtld2ljaCwgRS48L2F1dGhvcj48L2F1dGhvcnM+PC9jb250cmlidXRvcnM+PHRpdGxlcz48dGl0
bGU+UHJlbmF0YWwgb21lZ2EtMyBzdXBwbGVtZW50YXRpb24gYW5kIHJpc2sgb2YgZWN6ZW1hIGFt
b25nIG9mZnNwcmluZyBhdCBhZ2UgMzYgbW9udGhzOiBMb25nLXRlcm0gZm9sbG93LXVwIG9mIHRo
ZSBtb3RoZXJzLCBvbWVnYS0zLCAmYW1wOyBtZW50YWwgaGVhbHRoIHRyaWFsPC90aXRsZT48c2Vj
b25kYXJ5LXRpdGxlPkFtZXJpY2FuIGpvdXJuYWwgb2Ygb2JzdGV0cmljcyBhbmQgZ3luZWNvbG9n
eTwvc2Vjb25kYXJ5LXRpdGxlPjwvdGl0bGVzPjxwZXJpb2RpY2FsPjxmdWxsLXRpdGxlPkFtZXJp
Y2FuIGpvdXJuYWwgb2Ygb2JzdGV0cmljcyBhbmQgZ3luZWNvbG9neTwvZnVsbC10aXRsZT48L3Bl
cmlvZGljYWw+PHBhZ2VzPlMxNjI8L3BhZ2VzPjx2b2x1bWU+MjEyPC92b2x1bWU+PG51bWJlcj4x
IHN1cHBsLiAxPC9udW1iZXI+PGtleXdvcmRzPjxrZXl3b3JkPnJpc2s8L2tleXdvcmQ+PGtleXdv
cmQ+bWVudGFsIGhlYWx0aDwva2V5d29yZD48a2V5d29yZD5lY3plbWE8L2tleXdvcmQ+PGtleXdv
cmQ+cHJvZ2VueTwva2V5d29yZD48a2V5d29yZD5mb2xsb3cgdXA8L2tleXdvcmQ+PGtleXdvcmQ+
ZmVtYWxlPC9rZXl3b3JkPjxrZXl3b3JkPmh1bWFuPC9rZXl3b3JkPjxrZXl3b3JkPm1vdGhlcjwv
a2V5d29yZD48a2V5d29yZD5zb2NpZXR5PC9rZXl3b3JkPjxrZXl3b3JkPnByZWduYW5jeTwva2V5
d29yZD48a2V5d29yZD5zdXBwbGVtZW50YXRpb248L2tleXdvcmQ+PGtleXdvcmQ+Y2hpbGRob29k
PC9rZXl3b3JkPjxrZXl3b3JkPmFsbGVyZ3k8L2tleXdvcmQ+PGtleXdvcmQ+aW50ZXJ2aWV3PC9r
ZXl3b3JkPjxrZXl3b3JkPmh5cG90aGVzaXM8L2tleXdvcmQ+PGtleXdvcmQ+bW9kZWw8L2tleXdv
cmQ+PGtleXdvcmQ+YmlydGggd2VpZ2h0PC9rZXl3b3JkPjxrZXl3b3JkPnJhbmRvbWl6ZWQgY29u
dHJvbGxlZCB0cmlhbDwva2V5d29yZD48a2V5d29yZD5tdWx0aXZhcmlhdGUgbG9naXN0aWMgcmVn
cmVzc2lvbiBhbmFseXNpczwva2V5d29yZD48a2V5d29yZD5yZXNwaXJhdG9yeSB0cmFjdCBhbGxl
cmd5PC9rZXl3b3JkPjxrZXl3b3JkPnJpc2sgZmFjdG9yPC9rZXl3b3JkPjxrZXl3b3JkPnNraW4g
YWxsZXJneTwva2V5d29yZD48a2V5d29yZD53aGVlemluZzwva2V5d29yZD48a2V5d29yZD5vbWVn
YSAzIGZhdHR5IGFjaWQ8L2tleXdvcmQ+PGtleXdvcmQ+cGxhY2Vibzwva2V5d29yZD48a2V5d29y
ZD5zb3liZWFuIG9pbDwva2V5d29yZD48a2V5d29yZD5maXNoIG9pbDwva2V5d29yZD48a2V5d29y
ZD5Tci1jb21wbWVkPC9rZXl3b3JkPjwva2V5d29yZHM+PGRhdGVzPjx5ZWFyPjIwMTU8L3llYXI+
PC9kYXRlcz48YWNjZXNzaW9uLW51bT5DTi0wMTA0OTgzNDwvYWNjZXNzaW9uLW51bT48d29yay10
eXBlPkpvdXJuYWw6IENvbmZlcmVuY2UgQWJzdHJhY3Q8L3dvcmstdHlwZT48dXJscz48cmVsYXRl
ZC11cmxzPjx1cmw+aHR0cDovL29ubGluZWxpYnJhcnkud2lsZXkuY29tL28vY29jaHJhbmUvY2xj
ZW50cmFsL2FydGljbGVzLzgzNC9DTi0wMTA0OTgzNC9mcmFtZS5odG1sPC91cmw+PC9yZWxhdGVk
LXVybHM+PC91cmxzPjxjdXN0b20yPkI8L2N1c3RvbTI+PGVsZWN0cm9uaWMtcmVzb3VyY2UtbnVt
PjEwLjEwMTYvai5ham9nLjIwMTQuMTAuMzQ3PC9lbGVjdHJvbmljLXJlc291cmNlLW51bT48cmVz
ZWFyY2gtbm90ZXM+QmVybWFuPC9yZXNlYXJjaC1ub3Rlcz48L3JlY29yZD48L0NpdGU+PC9FbmRO
b3RlPgB=
</w:fldData>
              </w:fldChar>
            </w:r>
            <w:r w:rsidR="00811CC7">
              <w:rPr>
                <w:rFonts w:ascii="Times New Roman" w:eastAsia="Times New Roman" w:hAnsi="Times New Roman" w:cs="Times New Roman"/>
                <w:spacing w:val="-2"/>
                <w:lang w:val="en-US"/>
              </w:rPr>
              <w:instrText xml:space="preserve"> ADDIN EN.CITE.DATA </w:instrText>
            </w:r>
            <w:r w:rsidR="00811CC7">
              <w:rPr>
                <w:rFonts w:ascii="Times New Roman" w:eastAsia="Times New Roman" w:hAnsi="Times New Roman" w:cs="Times New Roman"/>
                <w:spacing w:val="-2"/>
                <w:lang w:val="en-US"/>
              </w:rPr>
            </w:r>
            <w:r w:rsidR="00811CC7">
              <w:rPr>
                <w:rFonts w:ascii="Times New Roman" w:eastAsia="Times New Roman" w:hAnsi="Times New Roman" w:cs="Times New Roman"/>
                <w:spacing w:val="-2"/>
                <w:lang w:val="en-US"/>
              </w:rPr>
              <w:fldChar w:fldCharType="end"/>
            </w:r>
            <w:r w:rsidR="00811CC7">
              <w:rPr>
                <w:rFonts w:ascii="Times New Roman" w:eastAsia="Times New Roman" w:hAnsi="Times New Roman" w:cs="Times New Roman"/>
                <w:spacing w:val="-2"/>
                <w:lang w:val="en-US"/>
              </w:rPr>
              <w:fldChar w:fldCharType="separate"/>
            </w:r>
            <w:r w:rsidR="00811CC7">
              <w:rPr>
                <w:rFonts w:ascii="Times New Roman" w:eastAsia="Times New Roman" w:hAnsi="Times New Roman" w:cs="Times New Roman"/>
                <w:noProof/>
                <w:spacing w:val="-2"/>
                <w:lang w:val="en-US"/>
              </w:rPr>
              <w:t>(</w:t>
            </w:r>
            <w:hyperlink w:anchor="_ENREF_1" w:tooltip="Berman, 2015 #184" w:history="1">
              <w:r w:rsidR="00811CC7">
                <w:rPr>
                  <w:rFonts w:ascii="Times New Roman" w:eastAsia="Times New Roman" w:hAnsi="Times New Roman" w:cs="Times New Roman"/>
                  <w:noProof/>
                  <w:spacing w:val="-2"/>
                  <w:lang w:val="en-US"/>
                </w:rPr>
                <w:t>1</w:t>
              </w:r>
            </w:hyperlink>
            <w:r w:rsidR="00811CC7">
              <w:rPr>
                <w:rFonts w:ascii="Times New Roman" w:eastAsia="Times New Roman" w:hAnsi="Times New Roman" w:cs="Times New Roman"/>
                <w:noProof/>
                <w:spacing w:val="-2"/>
                <w:lang w:val="en-US"/>
              </w:rPr>
              <w:t>)</w:t>
            </w:r>
            <w:r w:rsidR="00811CC7">
              <w:rPr>
                <w:rFonts w:ascii="Times New Roman" w:eastAsia="Times New Roman" w:hAnsi="Times New Roman" w:cs="Times New Roman"/>
                <w:spacing w:val="-2"/>
                <w:lang w:val="en-US"/>
              </w:rPr>
              <w:fldChar w:fldCharType="end"/>
            </w:r>
          </w:p>
        </w:tc>
        <w:tc>
          <w:tcPr>
            <w:tcW w:w="997" w:type="dxa"/>
            <w:tcBorders>
              <w:top w:val="single" w:sz="4" w:space="0" w:color="auto"/>
              <w:bottom w:val="nil"/>
            </w:tcBorders>
            <w:vAlign w:val="center"/>
          </w:tcPr>
          <w:p w14:paraId="2B84AEEF" w14:textId="6EF965FB" w:rsidR="00301C28" w:rsidRPr="008C3786" w:rsidRDefault="00301C28" w:rsidP="003548C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 xml:space="preserve">RCT </w:t>
            </w:r>
          </w:p>
        </w:tc>
        <w:tc>
          <w:tcPr>
            <w:tcW w:w="856" w:type="dxa"/>
            <w:tcBorders>
              <w:top w:val="single" w:sz="4" w:space="0" w:color="auto"/>
              <w:bottom w:val="nil"/>
            </w:tcBorders>
            <w:shd w:val="clear" w:color="auto" w:fill="auto"/>
            <w:vAlign w:val="center"/>
          </w:tcPr>
          <w:p w14:paraId="1C37C0D2" w14:textId="70CA3C53"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Unclear – total 114</w:t>
            </w:r>
          </w:p>
        </w:tc>
        <w:tc>
          <w:tcPr>
            <w:tcW w:w="1140" w:type="dxa"/>
            <w:tcBorders>
              <w:top w:val="single" w:sz="4" w:space="0" w:color="auto"/>
              <w:bottom w:val="nil"/>
            </w:tcBorders>
            <w:shd w:val="clear" w:color="auto" w:fill="auto"/>
            <w:vAlign w:val="center"/>
          </w:tcPr>
          <w:p w14:paraId="21ED0265" w14:textId="19793CF5"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USA</w:t>
            </w:r>
          </w:p>
        </w:tc>
        <w:tc>
          <w:tcPr>
            <w:tcW w:w="855" w:type="dxa"/>
            <w:tcBorders>
              <w:top w:val="single" w:sz="4" w:space="0" w:color="auto"/>
              <w:bottom w:val="nil"/>
            </w:tcBorders>
            <w:shd w:val="clear" w:color="auto" w:fill="auto"/>
            <w:vAlign w:val="center"/>
          </w:tcPr>
          <w:p w14:paraId="5B243FC5" w14:textId="77777777" w:rsidR="00301C28" w:rsidRPr="008C3786" w:rsidRDefault="00301C28" w:rsidP="00301C28">
            <w:pPr>
              <w:widowControl w:val="0"/>
              <w:contextualSpacing/>
              <w:jc w:val="center"/>
              <w:rPr>
                <w:rFonts w:ascii="Times New Roman" w:eastAsia="Calibri" w:hAnsi="Times New Roman" w:cs="Times New Roman"/>
                <w:sz w:val="24"/>
                <w:lang w:val="en-US"/>
              </w:rPr>
            </w:pPr>
            <w:r w:rsidRPr="008C3786">
              <w:rPr>
                <w:rFonts w:ascii="Times New Roman" w:eastAsia="Calibri" w:hAnsi="Times New Roman" w:cs="Times New Roman"/>
                <w:b/>
                <w:sz w:val="24"/>
                <w:lang w:val="en-US"/>
              </w:rPr>
              <w:t>Fatty acids</w:t>
            </w:r>
          </w:p>
          <w:p w14:paraId="1C81A8D2" w14:textId="18AF4E52"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w:t>
            </w:r>
            <w:r w:rsidRPr="008C3786">
              <w:rPr>
                <w:rFonts w:ascii="Times New Roman" w:eastAsia="Times New Roman" w:hAnsi="Times New Roman" w:cs="Times New Roman"/>
                <w:sz w:val="24"/>
                <w:lang w:val="en-US"/>
              </w:rPr>
              <w:t>3</w:t>
            </w:r>
          </w:p>
        </w:tc>
        <w:tc>
          <w:tcPr>
            <w:tcW w:w="4133" w:type="dxa"/>
            <w:tcBorders>
              <w:top w:val="single" w:sz="4" w:space="0" w:color="auto"/>
              <w:bottom w:val="nil"/>
            </w:tcBorders>
            <w:shd w:val="clear" w:color="auto" w:fill="auto"/>
            <w:vAlign w:val="center"/>
          </w:tcPr>
          <w:p w14:paraId="353648BF" w14:textId="185C6CE5" w:rsidR="00301C28" w:rsidRPr="008C3786" w:rsidRDefault="00301C28" w:rsidP="00774B70">
            <w:pPr>
              <w:spacing w:after="0" w:line="240" w:lineRule="auto"/>
              <w:jc w:val="center"/>
              <w:rPr>
                <w:rFonts w:ascii="Times New Roman" w:eastAsia="Times New Roman" w:hAnsi="Times New Roman" w:cs="Times New Roman"/>
                <w:b/>
                <w:sz w:val="24"/>
                <w:szCs w:val="24"/>
              </w:rPr>
            </w:pPr>
            <w:r w:rsidRPr="008C3786">
              <w:rPr>
                <w:rFonts w:ascii="Times New Roman" w:eastAsia="Times New Roman" w:hAnsi="Times New Roman" w:cs="Times New Roman"/>
                <w:sz w:val="24"/>
                <w:lang w:val="en-US"/>
              </w:rPr>
              <w:t>D</w:t>
            </w:r>
            <w:r w:rsidRPr="008C3786">
              <w:rPr>
                <w:rFonts w:ascii="Times New Roman" w:eastAsia="Times New Roman" w:hAnsi="Times New Roman" w:cs="Times New Roman"/>
                <w:spacing w:val="-1"/>
                <w:sz w:val="24"/>
                <w:lang w:val="en-US"/>
              </w:rPr>
              <w:t>H</w:t>
            </w:r>
            <w:r w:rsidRPr="008C3786">
              <w:rPr>
                <w:rFonts w:ascii="Times New Roman" w:eastAsia="Times New Roman" w:hAnsi="Times New Roman" w:cs="Times New Roman"/>
                <w:sz w:val="24"/>
                <w:lang w:val="en-US"/>
              </w:rPr>
              <w:t xml:space="preserve">A </w:t>
            </w:r>
            <w:r w:rsidRPr="008C3786">
              <w:rPr>
                <w:rFonts w:ascii="Times New Roman" w:eastAsia="Times New Roman" w:hAnsi="Times New Roman" w:cs="Times New Roman"/>
                <w:spacing w:val="-2"/>
                <w:sz w:val="24"/>
                <w:lang w:val="en-US"/>
              </w:rPr>
              <w:t>(</w:t>
            </w: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 xml:space="preserve"> -</w:t>
            </w:r>
            <w:r w:rsidRPr="008C3786">
              <w:rPr>
                <w:rFonts w:ascii="Times New Roman" w:eastAsia="Times New Roman" w:hAnsi="Times New Roman" w:cs="Times New Roman"/>
                <w:sz w:val="24"/>
                <w:lang w:val="en-US"/>
              </w:rPr>
              <w:t xml:space="preserve">3) or EPA </w:t>
            </w:r>
            <w:r w:rsidRPr="008C3786">
              <w:rPr>
                <w:rFonts w:ascii="Times New Roman" w:eastAsia="Times New Roman" w:hAnsi="Times New Roman" w:cs="Times New Roman"/>
                <w:spacing w:val="-2"/>
                <w:sz w:val="24"/>
                <w:lang w:val="en-US"/>
              </w:rPr>
              <w:t>(</w:t>
            </w: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 xml:space="preserve"> -</w:t>
            </w:r>
            <w:r w:rsidRPr="008C3786">
              <w:rPr>
                <w:rFonts w:ascii="Times New Roman" w:eastAsia="Times New Roman" w:hAnsi="Times New Roman" w:cs="Times New Roman"/>
                <w:sz w:val="24"/>
                <w:lang w:val="en-US"/>
              </w:rPr>
              <w:t>3) rich fish oil prenatal supplementation, or soy oil</w:t>
            </w:r>
          </w:p>
        </w:tc>
        <w:tc>
          <w:tcPr>
            <w:tcW w:w="997" w:type="dxa"/>
            <w:tcBorders>
              <w:top w:val="single" w:sz="4" w:space="0" w:color="auto"/>
              <w:bottom w:val="nil"/>
            </w:tcBorders>
            <w:shd w:val="clear" w:color="auto" w:fill="auto"/>
            <w:vAlign w:val="center"/>
          </w:tcPr>
          <w:p w14:paraId="7E9193A9" w14:textId="2CCA3D26"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Unclear</w:t>
            </w:r>
          </w:p>
        </w:tc>
        <w:tc>
          <w:tcPr>
            <w:tcW w:w="713" w:type="dxa"/>
            <w:tcBorders>
              <w:top w:val="single" w:sz="4" w:space="0" w:color="auto"/>
              <w:bottom w:val="nil"/>
            </w:tcBorders>
            <w:shd w:val="clear" w:color="auto" w:fill="auto"/>
            <w:vAlign w:val="center"/>
          </w:tcPr>
          <w:p w14:paraId="31DAB727" w14:textId="659897DF"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z w:val="24"/>
                <w:lang w:val="en-US"/>
              </w:rPr>
              <w:t>3</w:t>
            </w:r>
          </w:p>
        </w:tc>
        <w:tc>
          <w:tcPr>
            <w:tcW w:w="3919" w:type="dxa"/>
            <w:tcBorders>
              <w:top w:val="single" w:sz="4" w:space="0" w:color="auto"/>
              <w:bottom w:val="nil"/>
            </w:tcBorders>
            <w:shd w:val="clear" w:color="auto" w:fill="auto"/>
            <w:vAlign w:val="center"/>
          </w:tcPr>
          <w:p w14:paraId="2EB11747" w14:textId="2A072147" w:rsidR="00301C28" w:rsidRPr="008C3786" w:rsidRDefault="00301C28" w:rsidP="00774B70">
            <w:pPr>
              <w:spacing w:after="0" w:line="240" w:lineRule="auto"/>
              <w:jc w:val="center"/>
              <w:rPr>
                <w:rFonts w:ascii="Times New Roman" w:eastAsia="Times New Roman" w:hAnsi="Times New Roman" w:cs="Times New Roman"/>
                <w:sz w:val="24"/>
                <w:szCs w:val="24"/>
              </w:rPr>
            </w:pPr>
            <w:r w:rsidRPr="008C3786">
              <w:rPr>
                <w:rFonts w:ascii="Times New Roman" w:eastAsia="Times New Roman" w:hAnsi="Times New Roman" w:cs="Times New Roman"/>
                <w:spacing w:val="1"/>
                <w:sz w:val="24"/>
                <w:lang w:val="en-US"/>
              </w:rPr>
              <w:t xml:space="preserve">Wheeze (parent report); Eczema (parent report) </w:t>
            </w:r>
          </w:p>
        </w:tc>
      </w:tr>
      <w:tr w:rsidR="00301C28" w:rsidRPr="008C3786" w14:paraId="1BFCF975" w14:textId="77777777" w:rsidTr="00EC0E3F">
        <w:trPr>
          <w:cantSplit/>
          <w:trHeight w:val="90"/>
        </w:trPr>
        <w:tc>
          <w:tcPr>
            <w:tcW w:w="1256" w:type="dxa"/>
            <w:tcBorders>
              <w:top w:val="nil"/>
              <w:bottom w:val="nil"/>
            </w:tcBorders>
            <w:shd w:val="clear" w:color="000000" w:fill="D9D9D9"/>
            <w:vAlign w:val="center"/>
          </w:tcPr>
          <w:p w14:paraId="041DD413" w14:textId="5602F32C" w:rsidR="00301C28" w:rsidRPr="00C83482" w:rsidRDefault="00301C28" w:rsidP="00811CC7">
            <w:pPr>
              <w:spacing w:after="0" w:line="240" w:lineRule="auto"/>
              <w:jc w:val="center"/>
              <w:rPr>
                <w:rFonts w:ascii="Times New Roman" w:eastAsia="Times New Roman" w:hAnsi="Times New Roman" w:cs="Times New Roman"/>
                <w:spacing w:val="-2"/>
                <w:sz w:val="24"/>
                <w:lang w:val="en-US"/>
              </w:rPr>
            </w:pPr>
            <w:proofErr w:type="spellStart"/>
            <w:r w:rsidRPr="00C83482">
              <w:rPr>
                <w:rFonts w:ascii="Times New Roman" w:eastAsia="Times New Roman" w:hAnsi="Times New Roman" w:cs="Times New Roman"/>
                <w:spacing w:val="-3"/>
                <w:sz w:val="24"/>
                <w:lang w:val="en-US"/>
              </w:rPr>
              <w:t>Bisgaard</w:t>
            </w:r>
            <w:proofErr w:type="spellEnd"/>
            <w:r w:rsidRPr="00C83482">
              <w:rPr>
                <w:rFonts w:ascii="Times New Roman" w:eastAsia="Times New Roman" w:hAnsi="Times New Roman" w:cs="Times New Roman"/>
                <w:spacing w:val="-3"/>
                <w:sz w:val="24"/>
                <w:lang w:val="en-US"/>
              </w:rPr>
              <w:t>, 2016</w:t>
            </w:r>
            <w:r w:rsidR="00E10FED" w:rsidRPr="00C83482">
              <w:rPr>
                <w:rFonts w:ascii="Times New Roman" w:eastAsia="Times New Roman" w:hAnsi="Times New Roman" w:cs="Times New Roman"/>
                <w:spacing w:val="-3"/>
                <w:sz w:val="24"/>
                <w:lang w:val="en-US"/>
              </w:rPr>
              <w:t xml:space="preserve"> </w:t>
            </w:r>
            <w:r w:rsidR="00811CC7">
              <w:rPr>
                <w:rFonts w:ascii="Times New Roman" w:eastAsia="Times New Roman" w:hAnsi="Times New Roman" w:cs="Times New Roman"/>
                <w:spacing w:val="-3"/>
                <w:lang w:val="en-US"/>
              </w:rPr>
              <w:fldChar w:fldCharType="begin">
                <w:fldData xml:space="preserve">PEVuZE5vdGU+PENpdGU+PEF1dGhvcj5CaXNnYWFyZDwvQXV0aG9yPjxZZWFyPjIwMTY8L1llYXI+
PFJlY051bT43NjE8L1JlY051bT48RGlzcGxheVRleHQ+KDIpPC9EaXNwbGF5VGV4dD48cmVjb3Jk
PjxyZWMtbnVtYmVyPjc2MTwvcmVjLW51bWJlcj48Zm9yZWlnbi1rZXlzPjxrZXkgYXBwPSJFTiIg
ZGItaWQ9Inh2eHMwcHNhaHg1enB1ZXMycjd4czJ2MHpkdjlzZWQ5dHNyciI+NzYxPC9rZXk+PC9m
b3JlaWduLWtleXM+PHJlZi10eXBlIG5hbWU9IkpvdXJuYWwgQXJ0aWNsZSI+MTc8L3JlZi10eXBl
Pjxjb250cmlidXRvcnM+PGF1dGhvcnM+PGF1dGhvcj5CaXNnYWFyZCwgSC48L2F1dGhvcj48YXV0
aG9yPlN0b2tob2xtLCBKLjwvYXV0aG9yPjxhdXRob3I+Q2hhd2VzLCBCLiBMLjwvYXV0aG9yPjxh
dXRob3I+Vmlzc2luZywgTi4gSC48L2F1dGhvcj48YXV0aG9yPkJqYXJuYWRvdHRpciwgRS48L2F1
dGhvcj48YXV0aG9yPlNjaG9vcywgQS4gTS4gTS48L2F1dGhvcj48YXV0aG9yPldvbHNrLCBILiBN
LjwvYXV0aG9yPjxhdXRob3I+UGVkZXJzZW4sIFQuIE0uPC9hdXRob3I+PGF1dGhvcj5WaW5kaW5n
LCBSLiBLLjwvYXV0aG9yPjxhdXRob3I+VGhvcnN0ZWluc2RvdHRpciwgUy48L2F1dGhvcj48YXV0
aG9yPkZvbHNnYWFyZCwgTi4gVi48L2F1dGhvcj48YXV0aG9yPkZpbmssIE4uIFIuPC9hdXRob3I+
PGF1dGhvcj5UaG9yc2VuLCBKLjwvYXV0aG9yPjxhdXRob3I+UGVkZXJzZW4sIEEuIEcuPC9hdXRo
b3I+PGF1dGhvcj5XYWFnZSwgSi48L2F1dGhvcj48YXV0aG9yPlJhc211c3NlbiwgTS4gQS48L2F1
dGhvcj48YXV0aG9yPlN0YXJrLCBLLiBELjwvYXV0aG9yPjxhdXRob3I+T2xzZW4sIFMuIEYuPC9h
dXRob3I+PGF1dGhvcj5Cb25uZWx5a2tlLCBLLjwvYXV0aG9yPjwvYXV0aG9ycz48L2NvbnRyaWJ1
dG9ycz48YXV0aC1hZGRyZXNzPkguIEJpc2dhYXJkLCBDT1BTQUMgKENvcGVuaGFnZW4gUHJvc3Bl
Y3RpdmUgU3R1ZGllcyBvbiBBc3RobWEgaW4gQ2hpbGRob29kKSwgSGVybGV2IGFuZCBHZW50b2Z0
ZSBIb3NwaXRhbCwgVW5pdmVyc2l0eSBvZiBDb3BlbmhhZ2VuLCBMZWRyZWJvcmcgQWxsZSAzNCwg
R2VudG9mdGUsIENvcGVuaGFnZW4gREstMjgyMCwgRGVubWFyay4gRS1tYWlsOiBiaXNnYWFyZEBj
b3BzYWMuY29tPC9hdXRoLWFkZHJlc3M+PHRpdGxlcz48dGl0bGU+RmlzaCBvaWwtZGVyaXZlZCBm
YXR0eSBhY2lkcyBpbiBwcmVnbmFuY3kgYW5kIHdoZWV6ZSBhbmQgYXN0aG1hIGluIG9mZnNwcmlu
ZzwvdGl0bGU+PHNlY29uZGFyeS10aXRsZT5OZXcgRW5nbGFuZCBKb3VybmFsIG9mIE1lZGljaW5l
PC9zZWNvbmRhcnktdGl0bGU+PC90aXRsZXM+PHBlcmlvZGljYWw+PGZ1bGwtdGl0bGU+TmV3IEVu
Z2xhbmQgam91cm5hbCBvZiBtZWRpY2luZTwvZnVsbC10aXRsZT48L3BlcmlvZGljYWw+PHBhZ2Vz
PjI1MzAtMjUzOTwvcGFnZXM+PHZvbHVtZT4zNzU8L3ZvbHVtZT48bnVtYmVyPjI2PC9udW1iZXI+
PGtleXdvcmRzPjxrZXl3b3JkPmFsbGVyZ2ljIGRpc2Vhc2U8L2tleXdvcmQ+PGtleXdvcmQ+YXJ0
aWNsZTwva2V5d29yZD48a2V5d29yZD4qYXN0aG1hL2R0IFtEcnVnIFRoZXJhcHldPC9rZXl3b3Jk
PjxrZXl3b3JkPmFzdGhtYS9kdCBbRHJ1ZyBUaGVyYXB5XTwva2V5d29yZD48a2V5d29yZD5jaGls
ZDwva2V5d29yZD48a2V5d29yZD5jb2hvcnQgYW5hbHlzaXM8L2tleXdvcmQ+PGtleXdvcmQ+Y29u
dHJvbGxlZCBzdHVkeTwva2V5d29yZD48a2V5d29yZD4qZGlldCBzdXBwbGVtZW50YXRpb248L2tl
eXdvcmQ+PGtleXdvcmQ+ZGlzZWFzZSBleGFjZXJiYXRpb248L2tleXdvcmQ+PGtleXdvcmQ+ZG9j
b3NhaGV4YWVub2ljIGFjaWQgYmxvb2QgbGV2ZWw8L2tleXdvcmQ+PGtleXdvcmQ+ZG91YmxlIGJs
aW5kIHByb2NlZHVyZTwva2V5d29yZD48a2V5d29yZD5kcnVnIGVmZmVjdDwva2V5d29yZD48a2V5
d29yZD5kcnVnIG1lZ2Fkb3NlPC9rZXl3b3JkPjxrZXl3b3JkPmRydWcgcG90ZW50aWF0aW9uPC9r
ZXl3b3JkPjxrZXl3b3JkPmVjemVtYTwva2V5d29yZD48a2V5d29yZD5laWNvc2FwZW50YWVub2lj
IGFjaWQgYmxvb2QgbGV2ZWw8L2tleXdvcmQ+PGtleXdvcmQ+ZmF0dHkgYWNpZCBibG9vZCBsZXZl
bDwva2V5d29yZD48a2V5d29yZD5mZW1hbGU8L2tleXdvcmQ+PGtleXdvcmQ+Zm9sbG93IHVwPC9r
ZXl3b3JkPjxrZXl3b3JkPmdlc3RhdGlvbiBwZXJpb2Q8L2tleXdvcmQ+PGtleXdvcmQ+aHVtYW48
L2tleXdvcmQ+PGtleXdvcmQ+aW5mZWN0aW9uIHJpc2s8L2tleXdvcmQ+PGtleXdvcmQ+bG93ZXIg
cmVzcGlyYXRvcnkgdHJhY3QgaW5mZWN0aW9uL2R0IFtEcnVnIFRoZXJhcHldPC9rZXl3b3JkPjxr
ZXl3b3JkPm1ham9yIGNsaW5pY2FsIHN0dWR5PC9rZXl3b3JkPjxrZXl3b3JkPm91dGNvbWUgYXNz
ZXNzbWVudDwva2V5d29yZD48a2V5d29yZD5wYXJhbGxlbCBkZXNpZ248L2tleXdvcmQ+PGtleXdv
cmQ+cGF0aWVudCBjb21wbGlhbmNlPC9rZXl3b3JkPjxrZXl3b3JkPnBoZW5vdHlwZTwva2V5d29y
ZD48a2V5d29yZD5wb3B1bGF0aW9uIHJlc2VhcmNoPC9rZXl3b3JkPjxrZXl3b3JkPnByZWduYW50
IHdvbWFuPC9rZXl3b3JkPjxrZXl3b3JkPnByZXNjaG9vbCBjaGlsZDwva2V5d29yZD48a2V5d29y
ZD5wcmlvcml0eSBqb3VybmFsPC9rZXl3b3JkPjxrZXl3b3JkPnByb2dlbnk8L2tleXdvcmQ+PGtl
eXdvcmQ+cHJvc3BlY3RpdmUgc3R1ZHk8L2tleXdvcmQ+PGtleXdvcmQ+cmFuZG9taXplZCBjb250
cm9sbGVkIHRyaWFsPC9rZXl3b3JkPjxrZXl3b3JkPnJpc2sgcmVkdWN0aW9uPC9rZXl3b3JkPjxr
ZXl3b3JkPnNjaG9vbCBjaGlsZDwva2V5d29yZD48a2V5d29yZD5zZW5zaXRpemF0aW9uPC9rZXl3
b3JkPjxrZXl3b3JkPip0aGlyZCB0cmltZXN0ZXIgcHJlZ25hbmN5PC9rZXl3b3JkPjxrZXl3b3Jk
PnRyZWF0bWVudCByZXNwb25zZTwva2V5d29yZD48a2V5d29yZD4qd2hlZXppbmcvZHQgW0RydWcg
VGhlcmFweV08L2tleXdvcmQ+PGtleXdvcmQ+d2hlZXppbmcvZHQgW0RydWcgVGhlcmFweV08L2tl
eXdvcmQ+PGtleXdvcmQ+Y29sZWNhbGNpZmVyb2wvY2IgW0RydWcgQ29tYmluYXRpb25dPC9rZXl3
b3JkPjxrZXl3b3JkPmNvbGVjYWxjaWZlcm9sL2RvIFtEcnVnIERvc2VdPC9rZXl3b3JkPjxrZXl3
b3JkPmNvbGVjYWxjaWZlcm9sL2l0IFtEcnVnIEludGVyYWN0aW9uXTwva2V5d29yZD48a2V5d29y
ZD5jb2xlY2FsY2lmZXJvbC9wZCBbUGhhcm1hY29sb2d5XTwva2V5d29yZD48a2V5d29yZD5kb2Nv
c2FoZXhhZW5vaWMgYWNpZC9jdCBbQ2xpbmljYWwgVHJpYWxdPC9rZXl3b3JkPjxrZXl3b3JkPmRv
Y29zYWhleGFlbm9pYyBhY2lkL2NiIFtEcnVnIENvbWJpbmF0aW9uXTwva2V5d29yZD48a2V5d29y
ZD5kb2Nvc2FoZXhhZW5vaWMgYWNpZC9jbSBbRHJ1ZyBDb21wYXJpc29uXTwva2V5d29yZD48a2V5
d29yZD5kb2Nvc2FoZXhhZW5vaWMgYWNpZC9jciBbRHJ1ZyBDb25jZW50cmF0aW9uXTwva2V5d29y
ZD48a2V5d29yZD5kb2Nvc2FoZXhhZW5vaWMgYWNpZC9pdCBbRHJ1ZyBJbnRlcmFjdGlvbl08L2tl
eXdvcmQ+PGtleXdvcmQ+ZG9jb3NhaGV4YWVub2ljIGFjaWQvZHQgW0RydWcgVGhlcmFweV08L2tl
eXdvcmQ+PGtleXdvcmQ+ZG9jb3NhaGV4YWVub2ljIGFjaWQvcGQgW1BoYXJtYWNvbG9neV08L2tl
eXdvcmQ+PGtleXdvcmQ+KmZpc2ggb2lsL2N0IFtDbGluaWNhbCBUcmlhbF08L2tleXdvcmQ+PGtl
eXdvcmQ+KmZpc2ggb2lsL2NiIFtEcnVnIENvbWJpbmF0aW9uXTwva2V5d29yZD48a2V5d29yZD4q
ZmlzaCBvaWwvY20gW0RydWcgQ29tcGFyaXNvbl08L2tleXdvcmQ+PGtleXdvcmQ+KmZpc2ggb2ls
L2NyIFtEcnVnIENvbmNlbnRyYXRpb25dPC9rZXl3b3JkPjxrZXl3b3JkPipmaXNoIG9pbC9pdCBb
RHJ1ZyBJbnRlcmFjdGlvbl08L2tleXdvcmQ+PGtleXdvcmQ+KmZpc2ggb2lsL2R0IFtEcnVnIFRo
ZXJhcHldPC9rZXl3b3JkPjxrZXl3b3JkPipmaXNoIG9pbC9wZCBbUGhhcm1hY29sb2d5XTwva2V5
d29yZD48a2V5d29yZD5pY29zYXBlbnRhZW5vaWMgYWNpZC9jdCBbQ2xpbmljYWwgVHJpYWxdPC9r
ZXl3b3JkPjxrZXl3b3JkPmljb3NhcGVudGFlbm9pYyBhY2lkL2NiIFtEcnVnIENvbWJpbmF0aW9u
XTwva2V5d29yZD48a2V5d29yZD5pY29zYXBlbnRhZW5vaWMgYWNpZC9jbSBbRHJ1ZyBDb21wYXJp
c29uXTwva2V5d29yZD48a2V5d29yZD5pY29zYXBlbnRhZW5vaWMgYWNpZC9jciBbRHJ1ZyBDb25j
ZW50cmF0aW9uXTwva2V5d29yZD48a2V5d29yZD5pY29zYXBlbnRhZW5vaWMgYWNpZC9pdCBbRHJ1
ZyBJbnRlcmFjdGlvbl08L2tleXdvcmQ+PGtleXdvcmQ+aWNvc2FwZW50YWVub2ljIGFjaWQvZHQg
W0RydWcgVGhlcmFweV08L2tleXdvcmQ+PGtleXdvcmQ+aWNvc2FwZW50YWVub2ljIGFjaWQvcGQg
W1BoYXJtYWNvbG9neV08L2tleXdvcmQ+PGtleXdvcmQ+b2xpdmUgb2lsPC9rZXl3b3JkPjxrZXl3
b3JkPipvbWVnYSAzIGZhdHR5IGFjaWQvY3QgW0NsaW5pY2FsIFRyaWFsXTwva2V5d29yZD48a2V5
d29yZD4qb21lZ2EgMyBmYXR0eSBhY2lkL2NiIFtEcnVnIENvbWJpbmF0aW9uXTwva2V5d29yZD48
a2V5d29yZD4qb21lZ2EgMyBmYXR0eSBhY2lkL2NtIFtEcnVnIENvbXBhcmlzb25dPC9rZXl3b3Jk
PjxrZXl3b3JkPipvbWVnYSAzIGZhdHR5IGFjaWQvY3IgW0RydWcgQ29uY2VudHJhdGlvbl08L2tl
eXdvcmQ+PGtleXdvcmQ+Km9tZWdhIDMgZmF0dHkgYWNpZC9pdCBbRHJ1ZyBJbnRlcmFjdGlvbl08
L2tleXdvcmQ+PGtleXdvcmQ+Km9tZWdhIDMgZmF0dHkgYWNpZC9kdCBbRHJ1ZyBUaGVyYXB5XTwv
a2V5d29yZD48a2V5d29yZD4qb21lZ2EgMyBmYXR0eSBhY2lkL3BkIFtQaGFybWFjb2xvZ3ldPC9r
ZXl3b3JkPjxrZXl3b3JkPnBsYWNlYm88L2tleXdvcmQ+PGtleXdvcmQ+KmFzdGhtYTwva2V5d29y
ZD48a2V5d29yZD5hdG9waWMgZGVybWF0aXRpczwva2V5d29yZD48a2V5d29yZD5ibG9vZCBsZXZl
bDwva2V5d29yZD48a2V5d29yZD5jbGluaWNhbCB0cmlhbDwva2V5d29yZD48a2V5d29yZD5jb25m
aWRlbmNlIGludGVydmFsPC9rZXl3b3JkPjxrZXl3b3JkPmNvbnRyb2wgZ3JvdXA8L2tleXdvcmQ+
PGtleXdvcmQ+Y29udHJvbGxlZCBjbGluaWNhbCB0cmlhbDwva2V5d29yZD48a2V5d29yZD5oYXph
cmQgcmF0aW88L2tleXdvcmQ+PGtleXdvcmQ+bG93ZXIgcmVzcGlyYXRvcnkgdHJhY3QgaW5mZWN0
aW9uPC9rZXl3b3JkPjxrZXl3b3JkPipwcm9nZW55PC9rZXl3b3JkPjxrZXl3b3JkPnJhbmRvbWl6
YXRpb248L2tleXdvcmQ+PGtleXdvcmQ+dmlzdWFsbHkgaW1wYWlyZWQgcGVyc29uPC9rZXl3b3Jk
PjxrZXl3b3JkPip3aGVlemluZzwva2V5d29yZD48a2V5d29yZD4qZG9jb3NhaGV4YWVub2ljIGFj
aWQ8L2tleXdvcmQ+PGtleXdvcmQ+KmZpc2ggb2lsPC9rZXl3b3JkPjxrZXl3b3JkPmljb3NhcGVu
dGFlbm9pYyBhY2lkPC9rZXl3b3JkPjwva2V5d29yZHM+PGRhdGVzPjx5ZWFyPjIwMTY8L3llYXI+
PC9kYXRlcz48cHViLWxvY2F0aW9uPlVuaXRlZCBTdGF0ZXM8L3B1Yi1sb2NhdGlvbj48cHVibGlz
aGVyPk1hc3NhY2h1c3NldHRzIE1lZGljYWwgU29jaWV0eTwvcHVibGlzaGVyPjxpc2JuPjAwMjgt
NDc5MzwvaXNibj48dXJscz48cmVsYXRlZC11cmxzPjx1cmw+aHR0cDovL3d3dy5uZWptLm9yZy9k
b2kvcGRmLzEwLjEwNTYvTkVKTW9hMTUwMzczNDwvdXJsPjx1cmw+aHR0cDovL292aWRzcC5vdmlk
LmNvbS9vdmlkd2ViLmNnaT9UPUpTJmFtcDtQQUdFPXJlZmVyZW5jZSZhbXA7RD1lbWVkMThiJmFt
cDtORVdTPU4mYW1wO0FOPTYxMzg3Nzc4MzwvdXJsPjwvcmVsYXRlZC11cmxzPjwvdXJscz48cmVz
ZWFyY2gtbm90ZXM+Q09QU0FDIHRyaWFsPC9yZXNlYXJjaC1ub3Rlcz48L3JlY29yZD48L0NpdGU+
PC9FbmROb3RlPgB=
</w:fldData>
              </w:fldChar>
            </w:r>
            <w:r w:rsidR="00811CC7">
              <w:rPr>
                <w:rFonts w:ascii="Times New Roman" w:eastAsia="Times New Roman" w:hAnsi="Times New Roman" w:cs="Times New Roman"/>
                <w:spacing w:val="-3"/>
                <w:lang w:val="en-US"/>
              </w:rPr>
              <w:instrText xml:space="preserve"> ADDIN EN.CITE </w:instrText>
            </w:r>
            <w:r w:rsidR="00811CC7">
              <w:rPr>
                <w:rFonts w:ascii="Times New Roman" w:eastAsia="Times New Roman" w:hAnsi="Times New Roman" w:cs="Times New Roman"/>
                <w:spacing w:val="-3"/>
                <w:lang w:val="en-US"/>
              </w:rPr>
              <w:fldChar w:fldCharType="begin">
                <w:fldData xml:space="preserve">PEVuZE5vdGU+PENpdGU+PEF1dGhvcj5CaXNnYWFyZDwvQXV0aG9yPjxZZWFyPjIwMTY8L1llYXI+
PFJlY051bT43NjE8L1JlY051bT48RGlzcGxheVRleHQ+KDIpPC9EaXNwbGF5VGV4dD48cmVjb3Jk
PjxyZWMtbnVtYmVyPjc2MTwvcmVjLW51bWJlcj48Zm9yZWlnbi1rZXlzPjxrZXkgYXBwPSJFTiIg
ZGItaWQ9Inh2eHMwcHNhaHg1enB1ZXMycjd4czJ2MHpkdjlzZWQ5dHNyciI+NzYxPC9rZXk+PC9m
b3JlaWduLWtleXM+PHJlZi10eXBlIG5hbWU9IkpvdXJuYWwgQXJ0aWNsZSI+MTc8L3JlZi10eXBl
Pjxjb250cmlidXRvcnM+PGF1dGhvcnM+PGF1dGhvcj5CaXNnYWFyZCwgSC48L2F1dGhvcj48YXV0
aG9yPlN0b2tob2xtLCBKLjwvYXV0aG9yPjxhdXRob3I+Q2hhd2VzLCBCLiBMLjwvYXV0aG9yPjxh
dXRob3I+Vmlzc2luZywgTi4gSC48L2F1dGhvcj48YXV0aG9yPkJqYXJuYWRvdHRpciwgRS48L2F1
dGhvcj48YXV0aG9yPlNjaG9vcywgQS4gTS4gTS48L2F1dGhvcj48YXV0aG9yPldvbHNrLCBILiBN
LjwvYXV0aG9yPjxhdXRob3I+UGVkZXJzZW4sIFQuIE0uPC9hdXRob3I+PGF1dGhvcj5WaW5kaW5n
LCBSLiBLLjwvYXV0aG9yPjxhdXRob3I+VGhvcnN0ZWluc2RvdHRpciwgUy48L2F1dGhvcj48YXV0
aG9yPkZvbHNnYWFyZCwgTi4gVi48L2F1dGhvcj48YXV0aG9yPkZpbmssIE4uIFIuPC9hdXRob3I+
PGF1dGhvcj5UaG9yc2VuLCBKLjwvYXV0aG9yPjxhdXRob3I+UGVkZXJzZW4sIEEuIEcuPC9hdXRo
b3I+PGF1dGhvcj5XYWFnZSwgSi48L2F1dGhvcj48YXV0aG9yPlJhc211c3NlbiwgTS4gQS48L2F1
dGhvcj48YXV0aG9yPlN0YXJrLCBLLiBELjwvYXV0aG9yPjxhdXRob3I+T2xzZW4sIFMuIEYuPC9h
dXRob3I+PGF1dGhvcj5Cb25uZWx5a2tlLCBLLjwvYXV0aG9yPjwvYXV0aG9ycz48L2NvbnRyaWJ1
dG9ycz48YXV0aC1hZGRyZXNzPkguIEJpc2dhYXJkLCBDT1BTQUMgKENvcGVuaGFnZW4gUHJvc3Bl
Y3RpdmUgU3R1ZGllcyBvbiBBc3RobWEgaW4gQ2hpbGRob29kKSwgSGVybGV2IGFuZCBHZW50b2Z0
ZSBIb3NwaXRhbCwgVW5pdmVyc2l0eSBvZiBDb3BlbmhhZ2VuLCBMZWRyZWJvcmcgQWxsZSAzNCwg
R2VudG9mdGUsIENvcGVuaGFnZW4gREstMjgyMCwgRGVubWFyay4gRS1tYWlsOiBiaXNnYWFyZEBj
b3BzYWMuY29tPC9hdXRoLWFkZHJlc3M+PHRpdGxlcz48dGl0bGU+RmlzaCBvaWwtZGVyaXZlZCBm
YXR0eSBhY2lkcyBpbiBwcmVnbmFuY3kgYW5kIHdoZWV6ZSBhbmQgYXN0aG1hIGluIG9mZnNwcmlu
ZzwvdGl0bGU+PHNlY29uZGFyeS10aXRsZT5OZXcgRW5nbGFuZCBKb3VybmFsIG9mIE1lZGljaW5l
PC9zZWNvbmRhcnktdGl0bGU+PC90aXRsZXM+PHBlcmlvZGljYWw+PGZ1bGwtdGl0bGU+TmV3IEVu
Z2xhbmQgam91cm5hbCBvZiBtZWRpY2luZTwvZnVsbC10aXRsZT48L3BlcmlvZGljYWw+PHBhZ2Vz
PjI1MzAtMjUzOTwvcGFnZXM+PHZvbHVtZT4zNzU8L3ZvbHVtZT48bnVtYmVyPjI2PC9udW1iZXI+
PGtleXdvcmRzPjxrZXl3b3JkPmFsbGVyZ2ljIGRpc2Vhc2U8L2tleXdvcmQ+PGtleXdvcmQ+YXJ0
aWNsZTwva2V5d29yZD48a2V5d29yZD4qYXN0aG1hL2R0IFtEcnVnIFRoZXJhcHldPC9rZXl3b3Jk
PjxrZXl3b3JkPmFzdGhtYS9kdCBbRHJ1ZyBUaGVyYXB5XTwva2V5d29yZD48a2V5d29yZD5jaGls
ZDwva2V5d29yZD48a2V5d29yZD5jb2hvcnQgYW5hbHlzaXM8L2tleXdvcmQ+PGtleXdvcmQ+Y29u
dHJvbGxlZCBzdHVkeTwva2V5d29yZD48a2V5d29yZD4qZGlldCBzdXBwbGVtZW50YXRpb248L2tl
eXdvcmQ+PGtleXdvcmQ+ZGlzZWFzZSBleGFjZXJiYXRpb248L2tleXdvcmQ+PGtleXdvcmQ+ZG9j
b3NhaGV4YWVub2ljIGFjaWQgYmxvb2QgbGV2ZWw8L2tleXdvcmQ+PGtleXdvcmQ+ZG91YmxlIGJs
aW5kIHByb2NlZHVyZTwva2V5d29yZD48a2V5d29yZD5kcnVnIGVmZmVjdDwva2V5d29yZD48a2V5
d29yZD5kcnVnIG1lZ2Fkb3NlPC9rZXl3b3JkPjxrZXl3b3JkPmRydWcgcG90ZW50aWF0aW9uPC9r
ZXl3b3JkPjxrZXl3b3JkPmVjemVtYTwva2V5d29yZD48a2V5d29yZD5laWNvc2FwZW50YWVub2lj
IGFjaWQgYmxvb2QgbGV2ZWw8L2tleXdvcmQ+PGtleXdvcmQ+ZmF0dHkgYWNpZCBibG9vZCBsZXZl
bDwva2V5d29yZD48a2V5d29yZD5mZW1hbGU8L2tleXdvcmQ+PGtleXdvcmQ+Zm9sbG93IHVwPC9r
ZXl3b3JkPjxrZXl3b3JkPmdlc3RhdGlvbiBwZXJpb2Q8L2tleXdvcmQ+PGtleXdvcmQ+aHVtYW48
L2tleXdvcmQ+PGtleXdvcmQ+aW5mZWN0aW9uIHJpc2s8L2tleXdvcmQ+PGtleXdvcmQ+bG93ZXIg
cmVzcGlyYXRvcnkgdHJhY3QgaW5mZWN0aW9uL2R0IFtEcnVnIFRoZXJhcHldPC9rZXl3b3JkPjxr
ZXl3b3JkPm1ham9yIGNsaW5pY2FsIHN0dWR5PC9rZXl3b3JkPjxrZXl3b3JkPm91dGNvbWUgYXNz
ZXNzbWVudDwva2V5d29yZD48a2V5d29yZD5wYXJhbGxlbCBkZXNpZ248L2tleXdvcmQ+PGtleXdv
cmQ+cGF0aWVudCBjb21wbGlhbmNlPC9rZXl3b3JkPjxrZXl3b3JkPnBoZW5vdHlwZTwva2V5d29y
ZD48a2V5d29yZD5wb3B1bGF0aW9uIHJlc2VhcmNoPC9rZXl3b3JkPjxrZXl3b3JkPnByZWduYW50
IHdvbWFuPC9rZXl3b3JkPjxrZXl3b3JkPnByZXNjaG9vbCBjaGlsZDwva2V5d29yZD48a2V5d29y
ZD5wcmlvcml0eSBqb3VybmFsPC9rZXl3b3JkPjxrZXl3b3JkPnByb2dlbnk8L2tleXdvcmQ+PGtl
eXdvcmQ+cHJvc3BlY3RpdmUgc3R1ZHk8L2tleXdvcmQ+PGtleXdvcmQ+cmFuZG9taXplZCBjb250
cm9sbGVkIHRyaWFsPC9rZXl3b3JkPjxrZXl3b3JkPnJpc2sgcmVkdWN0aW9uPC9rZXl3b3JkPjxr
ZXl3b3JkPnNjaG9vbCBjaGlsZDwva2V5d29yZD48a2V5d29yZD5zZW5zaXRpemF0aW9uPC9rZXl3
b3JkPjxrZXl3b3JkPip0aGlyZCB0cmltZXN0ZXIgcHJlZ25hbmN5PC9rZXl3b3JkPjxrZXl3b3Jk
PnRyZWF0bWVudCByZXNwb25zZTwva2V5d29yZD48a2V5d29yZD4qd2hlZXppbmcvZHQgW0RydWcg
VGhlcmFweV08L2tleXdvcmQ+PGtleXdvcmQ+d2hlZXppbmcvZHQgW0RydWcgVGhlcmFweV08L2tl
eXdvcmQ+PGtleXdvcmQ+Y29sZWNhbGNpZmVyb2wvY2IgW0RydWcgQ29tYmluYXRpb25dPC9rZXl3
b3JkPjxrZXl3b3JkPmNvbGVjYWxjaWZlcm9sL2RvIFtEcnVnIERvc2VdPC9rZXl3b3JkPjxrZXl3
b3JkPmNvbGVjYWxjaWZlcm9sL2l0IFtEcnVnIEludGVyYWN0aW9uXTwva2V5d29yZD48a2V5d29y
ZD5jb2xlY2FsY2lmZXJvbC9wZCBbUGhhcm1hY29sb2d5XTwva2V5d29yZD48a2V5d29yZD5kb2Nv
c2FoZXhhZW5vaWMgYWNpZC9jdCBbQ2xpbmljYWwgVHJpYWxdPC9rZXl3b3JkPjxrZXl3b3JkPmRv
Y29zYWhleGFlbm9pYyBhY2lkL2NiIFtEcnVnIENvbWJpbmF0aW9uXTwva2V5d29yZD48a2V5d29y
ZD5kb2Nvc2FoZXhhZW5vaWMgYWNpZC9jbSBbRHJ1ZyBDb21wYXJpc29uXTwva2V5d29yZD48a2V5
d29yZD5kb2Nvc2FoZXhhZW5vaWMgYWNpZC9jciBbRHJ1ZyBDb25jZW50cmF0aW9uXTwva2V5d29y
ZD48a2V5d29yZD5kb2Nvc2FoZXhhZW5vaWMgYWNpZC9pdCBbRHJ1ZyBJbnRlcmFjdGlvbl08L2tl
eXdvcmQ+PGtleXdvcmQ+ZG9jb3NhaGV4YWVub2ljIGFjaWQvZHQgW0RydWcgVGhlcmFweV08L2tl
eXdvcmQ+PGtleXdvcmQ+ZG9jb3NhaGV4YWVub2ljIGFjaWQvcGQgW1BoYXJtYWNvbG9neV08L2tl
eXdvcmQ+PGtleXdvcmQ+KmZpc2ggb2lsL2N0IFtDbGluaWNhbCBUcmlhbF08L2tleXdvcmQ+PGtl
eXdvcmQ+KmZpc2ggb2lsL2NiIFtEcnVnIENvbWJpbmF0aW9uXTwva2V5d29yZD48a2V5d29yZD4q
ZmlzaCBvaWwvY20gW0RydWcgQ29tcGFyaXNvbl08L2tleXdvcmQ+PGtleXdvcmQ+KmZpc2ggb2ls
L2NyIFtEcnVnIENvbmNlbnRyYXRpb25dPC9rZXl3b3JkPjxrZXl3b3JkPipmaXNoIG9pbC9pdCBb
RHJ1ZyBJbnRlcmFjdGlvbl08L2tleXdvcmQ+PGtleXdvcmQ+KmZpc2ggb2lsL2R0IFtEcnVnIFRo
ZXJhcHldPC9rZXl3b3JkPjxrZXl3b3JkPipmaXNoIG9pbC9wZCBbUGhhcm1hY29sb2d5XTwva2V5
d29yZD48a2V5d29yZD5pY29zYXBlbnRhZW5vaWMgYWNpZC9jdCBbQ2xpbmljYWwgVHJpYWxdPC9r
ZXl3b3JkPjxrZXl3b3JkPmljb3NhcGVudGFlbm9pYyBhY2lkL2NiIFtEcnVnIENvbWJpbmF0aW9u
XTwva2V5d29yZD48a2V5d29yZD5pY29zYXBlbnRhZW5vaWMgYWNpZC9jbSBbRHJ1ZyBDb21wYXJp
c29uXTwva2V5d29yZD48a2V5d29yZD5pY29zYXBlbnRhZW5vaWMgYWNpZC9jciBbRHJ1ZyBDb25j
ZW50cmF0aW9uXTwva2V5d29yZD48a2V5d29yZD5pY29zYXBlbnRhZW5vaWMgYWNpZC9pdCBbRHJ1
ZyBJbnRlcmFjdGlvbl08L2tleXdvcmQ+PGtleXdvcmQ+aWNvc2FwZW50YWVub2ljIGFjaWQvZHQg
W0RydWcgVGhlcmFweV08L2tleXdvcmQ+PGtleXdvcmQ+aWNvc2FwZW50YWVub2ljIGFjaWQvcGQg
W1BoYXJtYWNvbG9neV08L2tleXdvcmQ+PGtleXdvcmQ+b2xpdmUgb2lsPC9rZXl3b3JkPjxrZXl3
b3JkPipvbWVnYSAzIGZhdHR5IGFjaWQvY3QgW0NsaW5pY2FsIFRyaWFsXTwva2V5d29yZD48a2V5
d29yZD4qb21lZ2EgMyBmYXR0eSBhY2lkL2NiIFtEcnVnIENvbWJpbmF0aW9uXTwva2V5d29yZD48
a2V5d29yZD4qb21lZ2EgMyBmYXR0eSBhY2lkL2NtIFtEcnVnIENvbXBhcmlzb25dPC9rZXl3b3Jk
PjxrZXl3b3JkPipvbWVnYSAzIGZhdHR5IGFjaWQvY3IgW0RydWcgQ29uY2VudHJhdGlvbl08L2tl
eXdvcmQ+PGtleXdvcmQ+Km9tZWdhIDMgZmF0dHkgYWNpZC9pdCBbRHJ1ZyBJbnRlcmFjdGlvbl08
L2tleXdvcmQ+PGtleXdvcmQ+Km9tZWdhIDMgZmF0dHkgYWNpZC9kdCBbRHJ1ZyBUaGVyYXB5XTwv
a2V5d29yZD48a2V5d29yZD4qb21lZ2EgMyBmYXR0eSBhY2lkL3BkIFtQaGFybWFjb2xvZ3ldPC9r
ZXl3b3JkPjxrZXl3b3JkPnBsYWNlYm88L2tleXdvcmQ+PGtleXdvcmQ+KmFzdGhtYTwva2V5d29y
ZD48a2V5d29yZD5hdG9waWMgZGVybWF0aXRpczwva2V5d29yZD48a2V5d29yZD5ibG9vZCBsZXZl
bDwva2V5d29yZD48a2V5d29yZD5jbGluaWNhbCB0cmlhbDwva2V5d29yZD48a2V5d29yZD5jb25m
aWRlbmNlIGludGVydmFsPC9rZXl3b3JkPjxrZXl3b3JkPmNvbnRyb2wgZ3JvdXA8L2tleXdvcmQ+
PGtleXdvcmQ+Y29udHJvbGxlZCBjbGluaWNhbCB0cmlhbDwva2V5d29yZD48a2V5d29yZD5oYXph
cmQgcmF0aW88L2tleXdvcmQ+PGtleXdvcmQ+bG93ZXIgcmVzcGlyYXRvcnkgdHJhY3QgaW5mZWN0
aW9uPC9rZXl3b3JkPjxrZXl3b3JkPipwcm9nZW55PC9rZXl3b3JkPjxrZXl3b3JkPnJhbmRvbWl6
YXRpb248L2tleXdvcmQ+PGtleXdvcmQ+dmlzdWFsbHkgaW1wYWlyZWQgcGVyc29uPC9rZXl3b3Jk
PjxrZXl3b3JkPip3aGVlemluZzwva2V5d29yZD48a2V5d29yZD4qZG9jb3NhaGV4YWVub2ljIGFj
aWQ8L2tleXdvcmQ+PGtleXdvcmQ+KmZpc2ggb2lsPC9rZXl3b3JkPjxrZXl3b3JkPmljb3NhcGVu
dGFlbm9pYyBhY2lkPC9rZXl3b3JkPjwva2V5d29yZHM+PGRhdGVzPjx5ZWFyPjIwMTY8L3llYXI+
PC9kYXRlcz48cHViLWxvY2F0aW9uPlVuaXRlZCBTdGF0ZXM8L3B1Yi1sb2NhdGlvbj48cHVibGlz
aGVyPk1hc3NhY2h1c3NldHRzIE1lZGljYWwgU29jaWV0eTwvcHVibGlzaGVyPjxpc2JuPjAwMjgt
NDc5MzwvaXNibj48dXJscz48cmVsYXRlZC11cmxzPjx1cmw+aHR0cDovL3d3dy5uZWptLm9yZy9k
b2kvcGRmLzEwLjEwNTYvTkVKTW9hMTUwMzczNDwvdXJsPjx1cmw+aHR0cDovL292aWRzcC5vdmlk
LmNvbS9vdmlkd2ViLmNnaT9UPUpTJmFtcDtQQUdFPXJlZmVyZW5jZSZhbXA7RD1lbWVkMThiJmFt
cDtORVdTPU4mYW1wO0FOPTYxMzg3Nzc4MzwvdXJsPjwvcmVsYXRlZC11cmxzPjwvdXJscz48cmVz
ZWFyY2gtbm90ZXM+Q09QU0FDIHRyaWFsPC9yZXNlYXJjaC1ub3Rlcz48L3JlY29yZD48L0NpdGU+
PC9FbmROb3RlPgB=
</w:fldData>
              </w:fldChar>
            </w:r>
            <w:r w:rsidR="00811CC7">
              <w:rPr>
                <w:rFonts w:ascii="Times New Roman" w:eastAsia="Times New Roman" w:hAnsi="Times New Roman" w:cs="Times New Roman"/>
                <w:spacing w:val="-3"/>
                <w:lang w:val="en-US"/>
              </w:rPr>
              <w:instrText xml:space="preserve"> ADDIN EN.CITE.DATA </w:instrText>
            </w:r>
            <w:r w:rsidR="00811CC7">
              <w:rPr>
                <w:rFonts w:ascii="Times New Roman" w:eastAsia="Times New Roman" w:hAnsi="Times New Roman" w:cs="Times New Roman"/>
                <w:spacing w:val="-3"/>
                <w:lang w:val="en-US"/>
              </w:rPr>
            </w:r>
            <w:r w:rsidR="00811CC7">
              <w:rPr>
                <w:rFonts w:ascii="Times New Roman" w:eastAsia="Times New Roman" w:hAnsi="Times New Roman" w:cs="Times New Roman"/>
                <w:spacing w:val="-3"/>
                <w:lang w:val="en-US"/>
              </w:rPr>
              <w:fldChar w:fldCharType="end"/>
            </w:r>
            <w:r w:rsidR="00811CC7">
              <w:rPr>
                <w:rFonts w:ascii="Times New Roman" w:eastAsia="Times New Roman" w:hAnsi="Times New Roman" w:cs="Times New Roman"/>
                <w:spacing w:val="-3"/>
                <w:lang w:val="en-US"/>
              </w:rPr>
              <w:fldChar w:fldCharType="separate"/>
            </w:r>
            <w:r w:rsidR="00811CC7">
              <w:rPr>
                <w:rFonts w:ascii="Times New Roman" w:eastAsia="Times New Roman" w:hAnsi="Times New Roman" w:cs="Times New Roman"/>
                <w:noProof/>
                <w:spacing w:val="-3"/>
                <w:lang w:val="en-US"/>
              </w:rPr>
              <w:t>(</w:t>
            </w:r>
            <w:hyperlink w:anchor="_ENREF_2" w:tooltip="Bisgaard, 2016 #761" w:history="1">
              <w:r w:rsidR="00811CC7">
                <w:rPr>
                  <w:rFonts w:ascii="Times New Roman" w:eastAsia="Times New Roman" w:hAnsi="Times New Roman" w:cs="Times New Roman"/>
                  <w:noProof/>
                  <w:spacing w:val="-3"/>
                  <w:lang w:val="en-US"/>
                </w:rPr>
                <w:t>2</w:t>
              </w:r>
            </w:hyperlink>
            <w:r w:rsidR="00811CC7">
              <w:rPr>
                <w:rFonts w:ascii="Times New Roman" w:eastAsia="Times New Roman" w:hAnsi="Times New Roman" w:cs="Times New Roman"/>
                <w:noProof/>
                <w:spacing w:val="-3"/>
                <w:lang w:val="en-US"/>
              </w:rPr>
              <w:t>)</w:t>
            </w:r>
            <w:r w:rsidR="00811CC7">
              <w:rPr>
                <w:rFonts w:ascii="Times New Roman" w:eastAsia="Times New Roman" w:hAnsi="Times New Roman" w:cs="Times New Roman"/>
                <w:spacing w:val="-3"/>
                <w:lang w:val="en-US"/>
              </w:rPr>
              <w:fldChar w:fldCharType="end"/>
            </w:r>
          </w:p>
        </w:tc>
        <w:tc>
          <w:tcPr>
            <w:tcW w:w="997" w:type="dxa"/>
            <w:tcBorders>
              <w:top w:val="nil"/>
              <w:bottom w:val="nil"/>
            </w:tcBorders>
            <w:vAlign w:val="center"/>
          </w:tcPr>
          <w:p w14:paraId="075D957A" w14:textId="05DF5601" w:rsidR="00301C28" w:rsidRPr="008C3786" w:rsidRDefault="00301C28" w:rsidP="003548C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RCT</w:t>
            </w:r>
          </w:p>
        </w:tc>
        <w:tc>
          <w:tcPr>
            <w:tcW w:w="856" w:type="dxa"/>
            <w:tcBorders>
              <w:top w:val="nil"/>
              <w:bottom w:val="nil"/>
            </w:tcBorders>
            <w:shd w:val="clear" w:color="auto" w:fill="auto"/>
            <w:vAlign w:val="center"/>
          </w:tcPr>
          <w:p w14:paraId="2C3C221E" w14:textId="63F31092"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365/371</w:t>
            </w:r>
          </w:p>
        </w:tc>
        <w:tc>
          <w:tcPr>
            <w:tcW w:w="1140" w:type="dxa"/>
            <w:tcBorders>
              <w:top w:val="nil"/>
              <w:bottom w:val="nil"/>
            </w:tcBorders>
            <w:shd w:val="clear" w:color="auto" w:fill="auto"/>
            <w:vAlign w:val="center"/>
          </w:tcPr>
          <w:p w14:paraId="19F5A69A" w14:textId="7ECF9CD1"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pacing w:val="-1"/>
                <w:sz w:val="24"/>
                <w:lang w:val="en-US"/>
              </w:rPr>
              <w:t>Denmark</w:t>
            </w:r>
          </w:p>
        </w:tc>
        <w:tc>
          <w:tcPr>
            <w:tcW w:w="855" w:type="dxa"/>
            <w:tcBorders>
              <w:top w:val="nil"/>
              <w:bottom w:val="nil"/>
            </w:tcBorders>
            <w:shd w:val="clear" w:color="auto" w:fill="auto"/>
            <w:vAlign w:val="center"/>
          </w:tcPr>
          <w:p w14:paraId="7DBFEE77" w14:textId="77777777" w:rsidR="00301C28" w:rsidRPr="008C3786" w:rsidRDefault="00301C28" w:rsidP="00301C28">
            <w:pPr>
              <w:widowControl w:val="0"/>
              <w:contextualSpacing/>
              <w:jc w:val="center"/>
              <w:rPr>
                <w:rFonts w:ascii="Times New Roman" w:eastAsia="Calibri" w:hAnsi="Times New Roman" w:cs="Times New Roman"/>
                <w:b/>
                <w:sz w:val="24"/>
                <w:lang w:val="en-US"/>
              </w:rPr>
            </w:pPr>
            <w:r w:rsidRPr="008C3786">
              <w:rPr>
                <w:rFonts w:ascii="Times New Roman" w:eastAsia="Calibri" w:hAnsi="Times New Roman" w:cs="Times New Roman"/>
                <w:b/>
                <w:sz w:val="24"/>
                <w:lang w:val="en-US"/>
              </w:rPr>
              <w:t>Fatty acids</w:t>
            </w:r>
          </w:p>
          <w:p w14:paraId="00052349" w14:textId="472C44D7" w:rsidR="00301C28" w:rsidRPr="008C3786" w:rsidRDefault="00301C28" w:rsidP="00301C28">
            <w:pPr>
              <w:widowControl w:val="0"/>
              <w:contextualSpacing/>
              <w:jc w:val="center"/>
              <w:rPr>
                <w:rFonts w:ascii="Times New Roman" w:eastAsia="Calibri" w:hAnsi="Times New Roman" w:cs="Times New Roman"/>
                <w:b/>
                <w:sz w:val="24"/>
                <w:lang w:val="en-US"/>
              </w:rPr>
            </w:pP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w:t>
            </w:r>
            <w:r w:rsidRPr="008C3786">
              <w:rPr>
                <w:rFonts w:ascii="Times New Roman" w:eastAsia="Times New Roman" w:hAnsi="Times New Roman" w:cs="Times New Roman"/>
                <w:sz w:val="24"/>
                <w:lang w:val="en-US"/>
              </w:rPr>
              <w:t>3</w:t>
            </w:r>
          </w:p>
        </w:tc>
        <w:tc>
          <w:tcPr>
            <w:tcW w:w="4133" w:type="dxa"/>
            <w:tcBorders>
              <w:top w:val="nil"/>
              <w:bottom w:val="nil"/>
            </w:tcBorders>
            <w:shd w:val="clear" w:color="auto" w:fill="auto"/>
            <w:vAlign w:val="center"/>
          </w:tcPr>
          <w:p w14:paraId="602769FB" w14:textId="0859BE75"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b/>
                <w:sz w:val="24"/>
                <w:lang w:val="en-US"/>
              </w:rPr>
              <w:t>COPSAC trial.</w:t>
            </w:r>
            <w:r w:rsidRPr="008C3786">
              <w:rPr>
                <w:rFonts w:ascii="Times New Roman" w:eastAsia="Times New Roman" w:hAnsi="Times New Roman" w:cs="Times New Roman"/>
                <w:sz w:val="24"/>
                <w:lang w:val="en-US"/>
              </w:rPr>
              <w:t xml:space="preserve"> Fish oil (2.4g/d Ω -3 LCPUFA), or olive oil to pregnant women 24 weeks gestation until 1 week post-partum</w:t>
            </w:r>
          </w:p>
        </w:tc>
        <w:tc>
          <w:tcPr>
            <w:tcW w:w="997" w:type="dxa"/>
            <w:tcBorders>
              <w:top w:val="nil"/>
              <w:bottom w:val="nil"/>
            </w:tcBorders>
            <w:shd w:val="clear" w:color="auto" w:fill="auto"/>
            <w:vAlign w:val="center"/>
          </w:tcPr>
          <w:p w14:paraId="6319A071" w14:textId="75EC3384"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Normal</w:t>
            </w:r>
          </w:p>
        </w:tc>
        <w:tc>
          <w:tcPr>
            <w:tcW w:w="713" w:type="dxa"/>
            <w:tcBorders>
              <w:top w:val="nil"/>
              <w:bottom w:val="nil"/>
            </w:tcBorders>
            <w:shd w:val="clear" w:color="auto" w:fill="auto"/>
            <w:vAlign w:val="center"/>
          </w:tcPr>
          <w:p w14:paraId="692D0A15" w14:textId="018144D2"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5</w:t>
            </w:r>
          </w:p>
        </w:tc>
        <w:tc>
          <w:tcPr>
            <w:tcW w:w="3919" w:type="dxa"/>
            <w:tcBorders>
              <w:top w:val="nil"/>
              <w:bottom w:val="nil"/>
            </w:tcBorders>
            <w:shd w:val="clear" w:color="auto" w:fill="auto"/>
            <w:vAlign w:val="center"/>
          </w:tcPr>
          <w:p w14:paraId="5739D520" w14:textId="77777777" w:rsidR="00301C28" w:rsidRPr="008C3786" w:rsidRDefault="00301C28" w:rsidP="00301C28">
            <w:pPr>
              <w:widowControl w:val="0"/>
              <w:tabs>
                <w:tab w:val="left" w:pos="425"/>
              </w:tabs>
              <w:ind w:left="204" w:right="196"/>
              <w:contextualSpacing/>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Wheeze (physician assessment); Eczema (</w:t>
            </w:r>
            <w:proofErr w:type="spellStart"/>
            <w:r w:rsidRPr="008C3786">
              <w:rPr>
                <w:rFonts w:ascii="Times New Roman" w:eastAsia="Times New Roman" w:hAnsi="Times New Roman" w:cs="Times New Roman"/>
                <w:sz w:val="24"/>
                <w:lang w:val="en-US"/>
              </w:rPr>
              <w:t>Hanifin</w:t>
            </w:r>
            <w:proofErr w:type="spellEnd"/>
            <w:r w:rsidRPr="008C3786">
              <w:rPr>
                <w:rFonts w:ascii="Times New Roman" w:eastAsia="Times New Roman" w:hAnsi="Times New Roman" w:cs="Times New Roman"/>
                <w:sz w:val="24"/>
                <w:lang w:val="en-US"/>
              </w:rPr>
              <w:t xml:space="preserve"> and </w:t>
            </w:r>
            <w:proofErr w:type="spellStart"/>
            <w:r w:rsidRPr="008C3786">
              <w:rPr>
                <w:rFonts w:ascii="Times New Roman" w:eastAsia="Times New Roman" w:hAnsi="Times New Roman" w:cs="Times New Roman"/>
                <w:sz w:val="24"/>
                <w:lang w:val="en-US"/>
              </w:rPr>
              <w:t>Rajka</w:t>
            </w:r>
            <w:proofErr w:type="spellEnd"/>
            <w:r w:rsidRPr="008C3786">
              <w:rPr>
                <w:rFonts w:ascii="Times New Roman" w:eastAsia="Times New Roman" w:hAnsi="Times New Roman" w:cs="Times New Roman"/>
                <w:sz w:val="24"/>
                <w:lang w:val="en-US"/>
              </w:rPr>
              <w:t xml:space="preserve">); AS (SPT, </w:t>
            </w:r>
            <w:proofErr w:type="spellStart"/>
            <w:r w:rsidRPr="008C3786">
              <w:rPr>
                <w:rFonts w:ascii="Times New Roman" w:eastAsia="Times New Roman" w:hAnsi="Times New Roman" w:cs="Times New Roman"/>
                <w:sz w:val="24"/>
                <w:lang w:val="en-US"/>
              </w:rPr>
              <w:t>sIgE</w:t>
            </w:r>
            <w:proofErr w:type="spellEnd"/>
            <w:r w:rsidRPr="008C3786">
              <w:rPr>
                <w:rFonts w:ascii="Times New Roman" w:eastAsia="Times New Roman" w:hAnsi="Times New Roman" w:cs="Times New Roman"/>
                <w:sz w:val="24"/>
                <w:lang w:val="en-US"/>
              </w:rPr>
              <w:t>); ARC (DD);</w:t>
            </w:r>
          </w:p>
          <w:p w14:paraId="7FE8AB34" w14:textId="60B2063D" w:rsidR="00301C28" w:rsidRPr="008C3786" w:rsidRDefault="00301C28" w:rsidP="00774B70">
            <w:pPr>
              <w:spacing w:after="0" w:line="240" w:lineRule="auto"/>
              <w:jc w:val="center"/>
              <w:rPr>
                <w:rFonts w:ascii="Times New Roman" w:eastAsia="Times New Roman" w:hAnsi="Times New Roman" w:cs="Times New Roman"/>
                <w:spacing w:val="1"/>
                <w:sz w:val="24"/>
                <w:lang w:val="en-US"/>
              </w:rPr>
            </w:pPr>
            <w:r w:rsidRPr="008C3786">
              <w:rPr>
                <w:rFonts w:ascii="Times New Roman" w:eastAsia="Times New Roman" w:hAnsi="Times New Roman" w:cs="Times New Roman"/>
                <w:sz w:val="24"/>
                <w:lang w:val="en-US"/>
              </w:rPr>
              <w:t>Lung function (FEV1)</w:t>
            </w:r>
          </w:p>
        </w:tc>
      </w:tr>
      <w:tr w:rsidR="00301C28" w:rsidRPr="008C3786" w14:paraId="5289E4CB" w14:textId="77777777" w:rsidTr="00EC0E3F">
        <w:trPr>
          <w:cantSplit/>
          <w:trHeight w:val="90"/>
        </w:trPr>
        <w:tc>
          <w:tcPr>
            <w:tcW w:w="1256" w:type="dxa"/>
            <w:tcBorders>
              <w:top w:val="nil"/>
              <w:bottom w:val="single" w:sz="4" w:space="0" w:color="auto"/>
            </w:tcBorders>
            <w:shd w:val="clear" w:color="000000" w:fill="D9D9D9"/>
            <w:vAlign w:val="center"/>
          </w:tcPr>
          <w:p w14:paraId="420376FE" w14:textId="2A1047B5" w:rsidR="00301C28" w:rsidRPr="00C83482" w:rsidRDefault="00301C28" w:rsidP="00811CC7">
            <w:pPr>
              <w:spacing w:after="0" w:line="240" w:lineRule="auto"/>
              <w:jc w:val="center"/>
              <w:rPr>
                <w:rFonts w:ascii="Times New Roman" w:eastAsia="Times New Roman" w:hAnsi="Times New Roman" w:cs="Times New Roman"/>
                <w:spacing w:val="-2"/>
                <w:sz w:val="24"/>
                <w:lang w:val="en-US"/>
              </w:rPr>
            </w:pPr>
            <w:proofErr w:type="spellStart"/>
            <w:r w:rsidRPr="00C83482">
              <w:rPr>
                <w:rFonts w:ascii="Times New Roman" w:eastAsia="Times New Roman" w:hAnsi="Times New Roman" w:cs="Times New Roman"/>
                <w:spacing w:val="-3"/>
                <w:sz w:val="24"/>
                <w:lang w:val="en-US"/>
              </w:rPr>
              <w:t>Harslof</w:t>
            </w:r>
            <w:proofErr w:type="spellEnd"/>
            <w:r w:rsidRPr="00C83482">
              <w:rPr>
                <w:rFonts w:ascii="Times New Roman" w:eastAsia="Times New Roman" w:hAnsi="Times New Roman" w:cs="Times New Roman"/>
                <w:spacing w:val="-3"/>
                <w:sz w:val="24"/>
                <w:lang w:val="en-US"/>
              </w:rPr>
              <w:t>, 2014</w:t>
            </w:r>
            <w:r w:rsidR="00E10FED" w:rsidRPr="00C83482">
              <w:rPr>
                <w:rFonts w:ascii="Times New Roman" w:eastAsia="Times New Roman" w:hAnsi="Times New Roman" w:cs="Times New Roman"/>
                <w:spacing w:val="-3"/>
                <w:sz w:val="24"/>
                <w:lang w:val="en-US"/>
              </w:rPr>
              <w:t xml:space="preserve"> </w:t>
            </w:r>
            <w:r w:rsidR="00811CC7">
              <w:rPr>
                <w:rFonts w:ascii="Times New Roman" w:eastAsia="Times New Roman" w:hAnsi="Times New Roman" w:cs="Times New Roman"/>
                <w:spacing w:val="-3"/>
                <w:lang w:val="en-US"/>
              </w:rPr>
              <w:fldChar w:fldCharType="begin">
                <w:fldData xml:space="preserve">PEVuZE5vdGU+PENpdGU+PEF1dGhvcj5IYXJzbG9mPC9BdXRob3I+PFllYXI+MjAxNTwvWWVhcj48
UmVjTnVtPjE4NTk8L1JlY051bT48RGlzcGxheVRleHQ+KDYpPC9EaXNwbGF5VGV4dD48cmVjb3Jk
PjxyZWMtbnVtYmVyPjE4NTk8L3JlYy1udW1iZXI+PGZvcmVpZ24ta2V5cz48a2V5IGFwcD0iRU4i
IGRiLWlkPSJ4dnhzMHBzYWh4NXpwdWVzMnI3eHMydjB6ZHY5c2VkOXRzcnIiPjE4NTk8L2tleT48
L2ZvcmVpZ24ta2V5cz48cmVmLXR5cGUgbmFtZT0iSm91cm5hbCBBcnRpY2xlIj4xNzwvcmVmLXR5
cGU+PGNvbnRyaWJ1dG9ycz48YXV0aG9ycz48YXV0aG9yPkhhcnNsb2YsIEwuIEIuIFMuPC9hdXRo
b3I+PGF1dGhvcj5EYW1zZ2FhcmQsIEMuIFQuPC9hdXRob3I+PGF1dGhvcj5BbmRlcnNlbiwgQS4g
RC48L2F1dGhvcj48YXV0aG9yPkFha2phZXIsIEQuIEwuPC9hdXRob3I+PGF1dGhvcj5NaWNoYWVs
c2VuLCBLLiBGLjwvYXV0aG9yPjxhdXRob3I+SGVsbGdyZW4sIEwuIEkuPC9hdXRob3I+PGF1dGhv
cj5Gcm9raWFlciwgSC48L2F1dGhvcj48YXV0aG9yPlZvZ2VsLCBVLjwvYXV0aG9yPjxhdXRob3I+
TGF1cml0emVuLCBMLjwvYXV0aG9yPjwvYXV0aG9ycz48L2NvbnRyaWJ1dG9ycz48YXV0aC1hZGRy
ZXNzPkwuIExhdXJpdHplbiwgRGVwYXJ0bWVudCBvZiBOdXRyaXRpb24sIEV4ZXJjaXNlIGFuZCBT
cG9ydHMsIFVuaXZlcnNpdHkgb2YgQ29wZW5oYWdlbiwgUm9saWdoZWRzdmVqIDMwLCBGcmVkZXJp
a3NiZXJnIEMgMTk1OCwgRGVubWFyay4gRS1tYWlsOiBsbEBuZXhzLmt1LmRrPC9hdXRoLWFkZHJl
c3M+PHRpdGxlcz48dGl0bGU+UmVkdWNlZCBleCB2aXZvIHN0aW11bGF0ZWQgSUwtNiByZXNwb25z
ZSBpbiBpbmZhbnRzIHJhbmRvbWl6ZWQgdG8gZmlzaCBvaWwgZnJvbSA5IHRvIDE4IG1vbnRocywg
ZXNwZWNpYWxseSBhbW9uZyBQUEFSRzIgYW5kIENPWDIgd2lsZCB0eXBlczwvdGl0bGU+PHNlY29u
ZGFyeS10aXRsZT5Qcm9zdGFnbGFuZGlucyBMZXVrb3RyaWVuZXMgYW5kIEVzc2VudGlhbCBGYXR0
eSBBY2lkczwvc2Vjb25kYXJ5LXRpdGxlPjwvdGl0bGVzPjxwZXJpb2RpY2FsPjxmdWxsLXRpdGxl
PlByb3N0YWdsYW5kaW5zIExldWtvdHJpZW5lcyBhbmQgRXNzZW50aWFsIEZhdHR5IEFjaWRzPC9m
dWxsLXRpdGxlPjwvcGVyaW9kaWNhbD48cGFnZXM+MjEtMjc8L3BhZ2VzPjx2b2x1bWU+OTQ8L3Zv
bHVtZT48a2V5d29yZHM+PGtleXdvcmQ+YXJ0aWNsZTwva2V5d29yZD48a2V5d29yZD5jaGlsZDwv
a2V5d29yZD48a2V5d29yZD5jb250cm9sbGVkIHN0dWR5PC9rZXl3b3JkPjxrZXl3b3JkPmN5dG9r
aW5lIHByb2R1Y3Rpb248L2tleXdvcmQ+PGtleXdvcmQ+KmN5dG9raW5lIHJlc3BvbnNlPC9rZXl3
b3JkPjxrZXl3b3JkPkRhbmlzaCBjaXRpemVuPC9rZXl3b3JkPjxrZXl3b3JkPmV4IHZpdm8gc3R1
ZHk8L2tleXdvcmQ+PGtleXdvcmQ+KmZhdHR5IGFjaWQgYW5hbHlzaXM8L2tleXdvcmQ+PGtleXdv
cmQ+ZmVtYWxlPC9rZXl3b3JkPjxrZXl3b3JkPmdlbm90eXBlPC9rZXl3b3JkPjxrZXl3b3JkPmh1
bWFuPC9rZXl3b3JkPjxrZXl3b3JkPmh1bWFuIGV4cGVyaW1lbnQ8L2tleXdvcmQ+PGtleXdvcmQ+
aW1tdW5lIHJlc3BvbnNlPC9rZXl3b3JkPjxrZXl3b3JkPmluZmFudDwva2V5d29yZD48a2V5d29y
ZD5pbnRlc3RpbmUgZmxvcmE8L2tleXdvcmQ+PGtleXdvcmQ+TGFjdG9iYWNpbGx1cyBwYXJhY2Fz
ZWk8L2tleXdvcmQ+PGtleXdvcmQ+bWFsZTwva2V5d29yZD48a2V5d29yZD5wcmlvcml0eSBqb3Vy
bmFsPC9rZXl3b3JkPjxrZXl3b3JkPnJhbmRvbWl6ZWQgY29udHJvbGxlZCB0cmlhbDwva2V5d29y
ZD48a2V5d29yZD5yZXN0cmljdGlvbiBmcmFnbWVudCBsZW5ndGggcG9seW1vcnBoaXNtPC9rZXl3
b3JkPjxrZXl3b3JkPnNpbmdsZSBudWNsZW90aWRlIHBvbHltb3JwaGlzbTwva2V5d29yZD48a2V5
d29yZD4qY3ljbG9veHlnZW5hc2UgMi9lYyBbRW5kb2dlbm91cyBDb21wb3VuZF08L2tleXdvcmQ+
PGtleXdvcmQ+KmZpc2ggb2lsPC9rZXl3b3JkPjxrZXl3b3JkPmltbXVub2dsb2J1bGluIEUvZWMg
W0VuZG9nZW5vdXMgQ29tcG91bmRdPC9rZXl3b3JkPjxrZXl3b3JkPippbnRlcmxldWtpbiA2L2Vj
IFtFbmRvZ2Vub3VzIENvbXBvdW5kXTwva2V5d29yZD48a2V5d29yZD5sb25nIGNoYWluIGZhdHR5
IGFjaWQ8L2tleXdvcmQ+PGtleXdvcmQ+b21lZ2EgMyBmYXR0eSBhY2lkPC9rZXl3b3JkPjxrZXl3
b3JkPipwZXJveGlzb21lIHByb2xpZmVyYXRvciBhY3RpdmF0ZWQgcmVjZXB0b3IgZ2FtbWEgMi9l
YyBbRW5kb2dlbm91cyBDb21wb3VuZF08L2tleXdvcmQ+PGtleXdvcmQ+Uk5BIDE2Uy9lYyBbRW5k
b2dlbm91cyBDb21wb3VuZF08L2tleXdvcmQ+PGtleXdvcmQ+c3VuZmxvd2VyIG9pbDwva2V5d29y
ZD48a2V5d29yZD5ibG9vZDwva2V5d29yZD48a2V5d29yZD4qY2hpbGQgbnV0cml0aW9uPC9rZXl3
b3JkPjxrZXl3b3JkPipleCB2aXZvIHN0dWR5PC9rZXl3b3JkPjxrZXl3b3JkPmZlY2VzIG1pY3Jv
ZmxvcmE8L2tleXdvcmQ+PGtleXdvcmQ+aW1tdW5vZ2xvYnVsaW4gYmxvb2QgbGV2ZWw8L2tleXdv
cmQ+PGtleXdvcmQ+aW5mYW5jeTwva2V5d29yZD48a2V5d29yZD4qaW5mYW50PC9rZXl3b3JkPjxr
ZXl3b3JkPiptYXR1cmF0aW9uPC9rZXl3b3JkPjxrZXl3b3JkPiptaWNyb2Zsb3JhPC9rZXl3b3Jk
PjxrZXl3b3JkPip3aWxkIHR5cGU8L2tleXdvcmQ+PGtleXdvcmQ+aW1tdW5vZ2xvYnVsaW4gRTwv
a2V5d29yZD48a2V5d29yZD4qaW50ZXJsZXVraW4gNjwva2V5d29yZD48a2V5d29yZD4qb21lZ2Eg
MyBmYXR0eSBhY2lkPC9rZXl3b3JkPjxrZXl3b3JkPlJOQSAxNlM8L2tleXdvcmQ+PC9rZXl3b3Jk
cz48ZGF0ZXM+PHllYXI+MjAxNTwveWVhcj48L2RhdGVzPjxwdWItbG9jYXRpb24+VW5pdGVkIEtp
bmdkb208L3B1Yi1sb2NhdGlvbj48cHVibGlzaGVyPkNodXJjaGlsbCBMaXZpbmdzdG9uZTwvcHVi
bGlzaGVyPjxpc2JuPjA5NTItMzI3ODwvaXNibj48dXJscz48cmVsYXRlZC11cmxzPjx1cmw+aHR0
cDovL3d3dy5lbHNldmllci1pbnRlcm5hdGlvbmFsLmNvbS9qb3VybmFscy9wbGVmLzwvdXJsPjx1
cmw+aHR0cDovL292aWRzcC5vdmlkLmNvbS9vdmlkd2ViLmNnaT9UPUpTJmFtcDtQQUdFPXJlZmVy
ZW5jZSZhbXA7RD1lbWVkMThhJmFtcDtORVdTPU4mYW1wO0FOPTYwMjQ5NjYyNjwvdXJsPjwvcmVs
YXRlZC11cmxzPjwvdXJscz48L3JlY29yZD48L0NpdGU+PC9FbmROb3RlPgB=
</w:fldData>
              </w:fldChar>
            </w:r>
            <w:r w:rsidR="00811CC7">
              <w:rPr>
                <w:rFonts w:ascii="Times New Roman" w:eastAsia="Times New Roman" w:hAnsi="Times New Roman" w:cs="Times New Roman"/>
                <w:spacing w:val="-3"/>
                <w:lang w:val="en-US"/>
              </w:rPr>
              <w:instrText xml:space="preserve"> ADDIN EN.CITE </w:instrText>
            </w:r>
            <w:r w:rsidR="00811CC7">
              <w:rPr>
                <w:rFonts w:ascii="Times New Roman" w:eastAsia="Times New Roman" w:hAnsi="Times New Roman" w:cs="Times New Roman"/>
                <w:spacing w:val="-3"/>
                <w:lang w:val="en-US"/>
              </w:rPr>
              <w:fldChar w:fldCharType="begin">
                <w:fldData xml:space="preserve">PEVuZE5vdGU+PENpdGU+PEF1dGhvcj5IYXJzbG9mPC9BdXRob3I+PFllYXI+MjAxNTwvWWVhcj48
UmVjTnVtPjE4NTk8L1JlY051bT48RGlzcGxheVRleHQ+KDYpPC9EaXNwbGF5VGV4dD48cmVjb3Jk
PjxyZWMtbnVtYmVyPjE4NTk8L3JlYy1udW1iZXI+PGZvcmVpZ24ta2V5cz48a2V5IGFwcD0iRU4i
IGRiLWlkPSJ4dnhzMHBzYWh4NXpwdWVzMnI3eHMydjB6ZHY5c2VkOXRzcnIiPjE4NTk8L2tleT48
L2ZvcmVpZ24ta2V5cz48cmVmLXR5cGUgbmFtZT0iSm91cm5hbCBBcnRpY2xlIj4xNzwvcmVmLXR5
cGU+PGNvbnRyaWJ1dG9ycz48YXV0aG9ycz48YXV0aG9yPkhhcnNsb2YsIEwuIEIuIFMuPC9hdXRo
b3I+PGF1dGhvcj5EYW1zZ2FhcmQsIEMuIFQuPC9hdXRob3I+PGF1dGhvcj5BbmRlcnNlbiwgQS4g
RC48L2F1dGhvcj48YXV0aG9yPkFha2phZXIsIEQuIEwuPC9hdXRob3I+PGF1dGhvcj5NaWNoYWVs
c2VuLCBLLiBGLjwvYXV0aG9yPjxhdXRob3I+SGVsbGdyZW4sIEwuIEkuPC9hdXRob3I+PGF1dGhv
cj5Gcm9raWFlciwgSC48L2F1dGhvcj48YXV0aG9yPlZvZ2VsLCBVLjwvYXV0aG9yPjxhdXRob3I+
TGF1cml0emVuLCBMLjwvYXV0aG9yPjwvYXV0aG9ycz48L2NvbnRyaWJ1dG9ycz48YXV0aC1hZGRy
ZXNzPkwuIExhdXJpdHplbiwgRGVwYXJ0bWVudCBvZiBOdXRyaXRpb24sIEV4ZXJjaXNlIGFuZCBT
cG9ydHMsIFVuaXZlcnNpdHkgb2YgQ29wZW5oYWdlbiwgUm9saWdoZWRzdmVqIDMwLCBGcmVkZXJp
a3NiZXJnIEMgMTk1OCwgRGVubWFyay4gRS1tYWlsOiBsbEBuZXhzLmt1LmRrPC9hdXRoLWFkZHJl
c3M+PHRpdGxlcz48dGl0bGU+UmVkdWNlZCBleCB2aXZvIHN0aW11bGF0ZWQgSUwtNiByZXNwb25z
ZSBpbiBpbmZhbnRzIHJhbmRvbWl6ZWQgdG8gZmlzaCBvaWwgZnJvbSA5IHRvIDE4IG1vbnRocywg
ZXNwZWNpYWxseSBhbW9uZyBQUEFSRzIgYW5kIENPWDIgd2lsZCB0eXBlczwvdGl0bGU+PHNlY29u
ZGFyeS10aXRsZT5Qcm9zdGFnbGFuZGlucyBMZXVrb3RyaWVuZXMgYW5kIEVzc2VudGlhbCBGYXR0
eSBBY2lkczwvc2Vjb25kYXJ5LXRpdGxlPjwvdGl0bGVzPjxwZXJpb2RpY2FsPjxmdWxsLXRpdGxl
PlByb3N0YWdsYW5kaW5zIExldWtvdHJpZW5lcyBhbmQgRXNzZW50aWFsIEZhdHR5IEFjaWRzPC9m
dWxsLXRpdGxlPjwvcGVyaW9kaWNhbD48cGFnZXM+MjEtMjc8L3BhZ2VzPjx2b2x1bWU+OTQ8L3Zv
bHVtZT48a2V5d29yZHM+PGtleXdvcmQ+YXJ0aWNsZTwva2V5d29yZD48a2V5d29yZD5jaGlsZDwv
a2V5d29yZD48a2V5d29yZD5jb250cm9sbGVkIHN0dWR5PC9rZXl3b3JkPjxrZXl3b3JkPmN5dG9r
aW5lIHByb2R1Y3Rpb248L2tleXdvcmQ+PGtleXdvcmQ+KmN5dG9raW5lIHJlc3BvbnNlPC9rZXl3
b3JkPjxrZXl3b3JkPkRhbmlzaCBjaXRpemVuPC9rZXl3b3JkPjxrZXl3b3JkPmV4IHZpdm8gc3R1
ZHk8L2tleXdvcmQ+PGtleXdvcmQ+KmZhdHR5IGFjaWQgYW5hbHlzaXM8L2tleXdvcmQ+PGtleXdv
cmQ+ZmVtYWxlPC9rZXl3b3JkPjxrZXl3b3JkPmdlbm90eXBlPC9rZXl3b3JkPjxrZXl3b3JkPmh1
bWFuPC9rZXl3b3JkPjxrZXl3b3JkPmh1bWFuIGV4cGVyaW1lbnQ8L2tleXdvcmQ+PGtleXdvcmQ+
aW1tdW5lIHJlc3BvbnNlPC9rZXl3b3JkPjxrZXl3b3JkPmluZmFudDwva2V5d29yZD48a2V5d29y
ZD5pbnRlc3RpbmUgZmxvcmE8L2tleXdvcmQ+PGtleXdvcmQ+TGFjdG9iYWNpbGx1cyBwYXJhY2Fz
ZWk8L2tleXdvcmQ+PGtleXdvcmQ+bWFsZTwva2V5d29yZD48a2V5d29yZD5wcmlvcml0eSBqb3Vy
bmFsPC9rZXl3b3JkPjxrZXl3b3JkPnJhbmRvbWl6ZWQgY29udHJvbGxlZCB0cmlhbDwva2V5d29y
ZD48a2V5d29yZD5yZXN0cmljdGlvbiBmcmFnbWVudCBsZW5ndGggcG9seW1vcnBoaXNtPC9rZXl3
b3JkPjxrZXl3b3JkPnNpbmdsZSBudWNsZW90aWRlIHBvbHltb3JwaGlzbTwva2V5d29yZD48a2V5
d29yZD4qY3ljbG9veHlnZW5hc2UgMi9lYyBbRW5kb2dlbm91cyBDb21wb3VuZF08L2tleXdvcmQ+
PGtleXdvcmQ+KmZpc2ggb2lsPC9rZXl3b3JkPjxrZXl3b3JkPmltbXVub2dsb2J1bGluIEUvZWMg
W0VuZG9nZW5vdXMgQ29tcG91bmRdPC9rZXl3b3JkPjxrZXl3b3JkPippbnRlcmxldWtpbiA2L2Vj
IFtFbmRvZ2Vub3VzIENvbXBvdW5kXTwva2V5d29yZD48a2V5d29yZD5sb25nIGNoYWluIGZhdHR5
IGFjaWQ8L2tleXdvcmQ+PGtleXdvcmQ+b21lZ2EgMyBmYXR0eSBhY2lkPC9rZXl3b3JkPjxrZXl3
b3JkPipwZXJveGlzb21lIHByb2xpZmVyYXRvciBhY3RpdmF0ZWQgcmVjZXB0b3IgZ2FtbWEgMi9l
YyBbRW5kb2dlbm91cyBDb21wb3VuZF08L2tleXdvcmQ+PGtleXdvcmQ+Uk5BIDE2Uy9lYyBbRW5k
b2dlbm91cyBDb21wb3VuZF08L2tleXdvcmQ+PGtleXdvcmQ+c3VuZmxvd2VyIG9pbDwva2V5d29y
ZD48a2V5d29yZD5ibG9vZDwva2V5d29yZD48a2V5d29yZD4qY2hpbGQgbnV0cml0aW9uPC9rZXl3
b3JkPjxrZXl3b3JkPipleCB2aXZvIHN0dWR5PC9rZXl3b3JkPjxrZXl3b3JkPmZlY2VzIG1pY3Jv
ZmxvcmE8L2tleXdvcmQ+PGtleXdvcmQ+aW1tdW5vZ2xvYnVsaW4gYmxvb2QgbGV2ZWw8L2tleXdv
cmQ+PGtleXdvcmQ+aW5mYW5jeTwva2V5d29yZD48a2V5d29yZD4qaW5mYW50PC9rZXl3b3JkPjxr
ZXl3b3JkPiptYXR1cmF0aW9uPC9rZXl3b3JkPjxrZXl3b3JkPiptaWNyb2Zsb3JhPC9rZXl3b3Jk
PjxrZXl3b3JkPip3aWxkIHR5cGU8L2tleXdvcmQ+PGtleXdvcmQ+aW1tdW5vZ2xvYnVsaW4gRTwv
a2V5d29yZD48a2V5d29yZD4qaW50ZXJsZXVraW4gNjwva2V5d29yZD48a2V5d29yZD4qb21lZ2Eg
MyBmYXR0eSBhY2lkPC9rZXl3b3JkPjxrZXl3b3JkPlJOQSAxNlM8L2tleXdvcmQ+PC9rZXl3b3Jk
cz48ZGF0ZXM+PHllYXI+MjAxNTwveWVhcj48L2RhdGVzPjxwdWItbG9jYXRpb24+VW5pdGVkIEtp
bmdkb208L3B1Yi1sb2NhdGlvbj48cHVibGlzaGVyPkNodXJjaGlsbCBMaXZpbmdzdG9uZTwvcHVi
bGlzaGVyPjxpc2JuPjA5NTItMzI3ODwvaXNibj48dXJscz48cmVsYXRlZC11cmxzPjx1cmw+aHR0
cDovL3d3dy5lbHNldmllci1pbnRlcm5hdGlvbmFsLmNvbS9qb3VybmFscy9wbGVmLzwvdXJsPjx1
cmw+aHR0cDovL292aWRzcC5vdmlkLmNvbS9vdmlkd2ViLmNnaT9UPUpTJmFtcDtQQUdFPXJlZmVy
ZW5jZSZhbXA7RD1lbWVkMThhJmFtcDtORVdTPU4mYW1wO0FOPTYwMjQ5NjYyNjwvdXJsPjwvcmVs
YXRlZC11cmxzPjwvdXJscz48L3JlY29yZD48L0NpdGU+PC9FbmROb3RlPgB=
</w:fldData>
              </w:fldChar>
            </w:r>
            <w:r w:rsidR="00811CC7">
              <w:rPr>
                <w:rFonts w:ascii="Times New Roman" w:eastAsia="Times New Roman" w:hAnsi="Times New Roman" w:cs="Times New Roman"/>
                <w:spacing w:val="-3"/>
                <w:lang w:val="en-US"/>
              </w:rPr>
              <w:instrText xml:space="preserve"> ADDIN EN.CITE.DATA </w:instrText>
            </w:r>
            <w:r w:rsidR="00811CC7">
              <w:rPr>
                <w:rFonts w:ascii="Times New Roman" w:eastAsia="Times New Roman" w:hAnsi="Times New Roman" w:cs="Times New Roman"/>
                <w:spacing w:val="-3"/>
                <w:lang w:val="en-US"/>
              </w:rPr>
            </w:r>
            <w:r w:rsidR="00811CC7">
              <w:rPr>
                <w:rFonts w:ascii="Times New Roman" w:eastAsia="Times New Roman" w:hAnsi="Times New Roman" w:cs="Times New Roman"/>
                <w:spacing w:val="-3"/>
                <w:lang w:val="en-US"/>
              </w:rPr>
              <w:fldChar w:fldCharType="end"/>
            </w:r>
            <w:r w:rsidR="00811CC7">
              <w:rPr>
                <w:rFonts w:ascii="Times New Roman" w:eastAsia="Times New Roman" w:hAnsi="Times New Roman" w:cs="Times New Roman"/>
                <w:spacing w:val="-3"/>
                <w:lang w:val="en-US"/>
              </w:rPr>
              <w:fldChar w:fldCharType="separate"/>
            </w:r>
            <w:r w:rsidR="00811CC7">
              <w:rPr>
                <w:rFonts w:ascii="Times New Roman" w:eastAsia="Times New Roman" w:hAnsi="Times New Roman" w:cs="Times New Roman"/>
                <w:noProof/>
                <w:spacing w:val="-3"/>
                <w:lang w:val="en-US"/>
              </w:rPr>
              <w:t>(</w:t>
            </w:r>
            <w:hyperlink w:anchor="_ENREF_6" w:tooltip="Harslof, 2015 #1859" w:history="1">
              <w:r w:rsidR="00811CC7">
                <w:rPr>
                  <w:rFonts w:ascii="Times New Roman" w:eastAsia="Times New Roman" w:hAnsi="Times New Roman" w:cs="Times New Roman"/>
                  <w:noProof/>
                  <w:spacing w:val="-3"/>
                  <w:lang w:val="en-US"/>
                </w:rPr>
                <w:t>6</w:t>
              </w:r>
            </w:hyperlink>
            <w:r w:rsidR="00811CC7">
              <w:rPr>
                <w:rFonts w:ascii="Times New Roman" w:eastAsia="Times New Roman" w:hAnsi="Times New Roman" w:cs="Times New Roman"/>
                <w:noProof/>
                <w:spacing w:val="-3"/>
                <w:lang w:val="en-US"/>
              </w:rPr>
              <w:t>)</w:t>
            </w:r>
            <w:r w:rsidR="00811CC7">
              <w:rPr>
                <w:rFonts w:ascii="Times New Roman" w:eastAsia="Times New Roman" w:hAnsi="Times New Roman" w:cs="Times New Roman"/>
                <w:spacing w:val="-3"/>
                <w:lang w:val="en-US"/>
              </w:rPr>
              <w:fldChar w:fldCharType="end"/>
            </w:r>
          </w:p>
        </w:tc>
        <w:tc>
          <w:tcPr>
            <w:tcW w:w="997" w:type="dxa"/>
            <w:tcBorders>
              <w:top w:val="nil"/>
              <w:bottom w:val="single" w:sz="4" w:space="0" w:color="auto"/>
            </w:tcBorders>
            <w:vAlign w:val="center"/>
          </w:tcPr>
          <w:p w14:paraId="19F8C9EA" w14:textId="34246216" w:rsidR="00301C28" w:rsidRPr="008C3786" w:rsidRDefault="00301C28" w:rsidP="003548C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RCT</w:t>
            </w:r>
          </w:p>
        </w:tc>
        <w:tc>
          <w:tcPr>
            <w:tcW w:w="856" w:type="dxa"/>
            <w:tcBorders>
              <w:top w:val="nil"/>
              <w:bottom w:val="single" w:sz="4" w:space="0" w:color="auto"/>
            </w:tcBorders>
            <w:shd w:val="clear" w:color="auto" w:fill="auto"/>
            <w:vAlign w:val="center"/>
          </w:tcPr>
          <w:p w14:paraId="7866CF1A" w14:textId="72D3BC4F"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75/ 79</w:t>
            </w:r>
          </w:p>
        </w:tc>
        <w:tc>
          <w:tcPr>
            <w:tcW w:w="1140" w:type="dxa"/>
            <w:tcBorders>
              <w:top w:val="nil"/>
              <w:bottom w:val="single" w:sz="4" w:space="0" w:color="auto"/>
            </w:tcBorders>
            <w:shd w:val="clear" w:color="auto" w:fill="auto"/>
            <w:vAlign w:val="center"/>
          </w:tcPr>
          <w:p w14:paraId="1B240206" w14:textId="3FEC0621"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pacing w:val="-1"/>
                <w:sz w:val="24"/>
                <w:lang w:val="en-US"/>
              </w:rPr>
              <w:t>Denmark</w:t>
            </w:r>
          </w:p>
        </w:tc>
        <w:tc>
          <w:tcPr>
            <w:tcW w:w="855" w:type="dxa"/>
            <w:tcBorders>
              <w:top w:val="nil"/>
              <w:bottom w:val="single" w:sz="4" w:space="0" w:color="auto"/>
            </w:tcBorders>
            <w:shd w:val="clear" w:color="auto" w:fill="auto"/>
            <w:vAlign w:val="center"/>
          </w:tcPr>
          <w:p w14:paraId="5CB3FB53" w14:textId="77777777" w:rsidR="00301C28" w:rsidRPr="008C3786" w:rsidRDefault="00301C28" w:rsidP="00301C28">
            <w:pPr>
              <w:widowControl w:val="0"/>
              <w:contextualSpacing/>
              <w:jc w:val="center"/>
              <w:rPr>
                <w:rFonts w:ascii="Times New Roman" w:eastAsia="Calibri" w:hAnsi="Times New Roman" w:cs="Times New Roman"/>
                <w:b/>
                <w:sz w:val="24"/>
                <w:lang w:val="en-US"/>
              </w:rPr>
            </w:pPr>
            <w:r w:rsidRPr="008C3786">
              <w:rPr>
                <w:rFonts w:ascii="Times New Roman" w:eastAsia="Calibri" w:hAnsi="Times New Roman" w:cs="Times New Roman"/>
                <w:b/>
                <w:sz w:val="24"/>
                <w:lang w:val="en-US"/>
              </w:rPr>
              <w:t>Fatty acids</w:t>
            </w:r>
          </w:p>
          <w:p w14:paraId="4F6E511B" w14:textId="7FBD8919" w:rsidR="00301C28" w:rsidRPr="008C3786" w:rsidRDefault="00301C28" w:rsidP="00301C28">
            <w:pPr>
              <w:widowControl w:val="0"/>
              <w:contextualSpacing/>
              <w:jc w:val="center"/>
              <w:rPr>
                <w:rFonts w:ascii="Times New Roman" w:eastAsia="Calibri" w:hAnsi="Times New Roman" w:cs="Times New Roman"/>
                <w:b/>
                <w:sz w:val="24"/>
                <w:lang w:val="en-US"/>
              </w:rPr>
            </w:pP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w:t>
            </w:r>
            <w:r w:rsidRPr="008C3786">
              <w:rPr>
                <w:rFonts w:ascii="Times New Roman" w:eastAsia="Times New Roman" w:hAnsi="Times New Roman" w:cs="Times New Roman"/>
                <w:sz w:val="24"/>
                <w:lang w:val="en-US"/>
              </w:rPr>
              <w:t>3</w:t>
            </w:r>
          </w:p>
        </w:tc>
        <w:tc>
          <w:tcPr>
            <w:tcW w:w="4133" w:type="dxa"/>
            <w:tcBorders>
              <w:top w:val="nil"/>
              <w:bottom w:val="single" w:sz="4" w:space="0" w:color="auto"/>
            </w:tcBorders>
            <w:shd w:val="clear" w:color="auto" w:fill="auto"/>
            <w:vAlign w:val="center"/>
          </w:tcPr>
          <w:p w14:paraId="562A6A19" w14:textId="25417E24"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Fish oil (1.2g/d</w:t>
            </w:r>
            <w:r w:rsidRPr="008C3786">
              <w:rPr>
                <w:rFonts w:ascii="Times New Roman" w:eastAsia="Times New Roman" w:hAnsi="Times New Roman" w:cs="Times New Roman"/>
                <w:spacing w:val="-3"/>
                <w:sz w:val="24"/>
                <w:lang w:val="en-US"/>
              </w:rPr>
              <w:t xml:space="preserve"> </w:t>
            </w:r>
            <w:r w:rsidRPr="008C3786">
              <w:rPr>
                <w:rFonts w:ascii="Times New Roman" w:eastAsia="Times New Roman" w:hAnsi="Times New Roman" w:cs="Times New Roman"/>
                <w:sz w:val="24"/>
                <w:lang w:val="en-US"/>
              </w:rPr>
              <w:t>Ω</w:t>
            </w:r>
            <w:r w:rsidRPr="008C3786">
              <w:rPr>
                <w:rFonts w:ascii="Times New Roman" w:eastAsia="Times New Roman" w:hAnsi="Times New Roman" w:cs="Times New Roman"/>
                <w:spacing w:val="-1"/>
                <w:sz w:val="24"/>
                <w:lang w:val="en-US"/>
              </w:rPr>
              <w:t>-</w:t>
            </w:r>
            <w:r w:rsidRPr="008C3786">
              <w:rPr>
                <w:rFonts w:ascii="Times New Roman" w:eastAsia="Times New Roman" w:hAnsi="Times New Roman" w:cs="Times New Roman"/>
                <w:sz w:val="24"/>
                <w:lang w:val="en-US"/>
              </w:rPr>
              <w:t>3 PUFA), or sunflower oil to infants from 9 to 18 months</w:t>
            </w:r>
          </w:p>
        </w:tc>
        <w:tc>
          <w:tcPr>
            <w:tcW w:w="997" w:type="dxa"/>
            <w:tcBorders>
              <w:top w:val="nil"/>
              <w:bottom w:val="single" w:sz="4" w:space="0" w:color="auto"/>
            </w:tcBorders>
            <w:shd w:val="clear" w:color="auto" w:fill="auto"/>
            <w:vAlign w:val="center"/>
          </w:tcPr>
          <w:p w14:paraId="34353380" w14:textId="5C9100DF"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Normal</w:t>
            </w:r>
          </w:p>
        </w:tc>
        <w:tc>
          <w:tcPr>
            <w:tcW w:w="713" w:type="dxa"/>
            <w:tcBorders>
              <w:top w:val="nil"/>
              <w:bottom w:val="single" w:sz="4" w:space="0" w:color="auto"/>
            </w:tcBorders>
            <w:shd w:val="clear" w:color="auto" w:fill="auto"/>
            <w:vAlign w:val="center"/>
          </w:tcPr>
          <w:p w14:paraId="780576FC" w14:textId="41DB4407" w:rsidR="00301C28" w:rsidRPr="008C3786" w:rsidRDefault="00301C28" w:rsidP="00774B70">
            <w:pPr>
              <w:spacing w:after="0" w:line="240" w:lineRule="auto"/>
              <w:jc w:val="center"/>
              <w:rPr>
                <w:rFonts w:ascii="Times New Roman" w:eastAsia="Times New Roman" w:hAnsi="Times New Roman" w:cs="Times New Roman"/>
                <w:sz w:val="24"/>
                <w:lang w:val="en-US"/>
              </w:rPr>
            </w:pPr>
            <w:r w:rsidRPr="008C3786">
              <w:rPr>
                <w:rFonts w:ascii="Times New Roman" w:eastAsia="Times New Roman" w:hAnsi="Times New Roman" w:cs="Times New Roman"/>
                <w:sz w:val="24"/>
                <w:lang w:val="en-US"/>
              </w:rPr>
              <w:t>1.5</w:t>
            </w:r>
          </w:p>
        </w:tc>
        <w:tc>
          <w:tcPr>
            <w:tcW w:w="3919" w:type="dxa"/>
            <w:tcBorders>
              <w:top w:val="nil"/>
              <w:bottom w:val="single" w:sz="4" w:space="0" w:color="auto"/>
            </w:tcBorders>
            <w:shd w:val="clear" w:color="auto" w:fill="auto"/>
            <w:vAlign w:val="center"/>
          </w:tcPr>
          <w:p w14:paraId="04B29850" w14:textId="13CD924B" w:rsidR="00301C28" w:rsidRPr="008C3786" w:rsidRDefault="00301C28" w:rsidP="00774B70">
            <w:pPr>
              <w:spacing w:after="0" w:line="240" w:lineRule="auto"/>
              <w:jc w:val="center"/>
              <w:rPr>
                <w:rFonts w:ascii="Times New Roman" w:eastAsia="Times New Roman" w:hAnsi="Times New Roman" w:cs="Times New Roman"/>
                <w:spacing w:val="1"/>
                <w:sz w:val="24"/>
                <w:lang w:val="en-US"/>
              </w:rPr>
            </w:pPr>
            <w:r w:rsidRPr="008C3786">
              <w:rPr>
                <w:rFonts w:ascii="Times New Roman" w:eastAsia="Times New Roman" w:hAnsi="Times New Roman" w:cs="Times New Roman"/>
                <w:sz w:val="24"/>
                <w:lang w:val="en-US"/>
              </w:rPr>
              <w:t xml:space="preserve">AS (total </w:t>
            </w:r>
            <w:proofErr w:type="spellStart"/>
            <w:r w:rsidRPr="008C3786">
              <w:rPr>
                <w:rFonts w:ascii="Times New Roman" w:eastAsia="Times New Roman" w:hAnsi="Times New Roman" w:cs="Times New Roman"/>
                <w:sz w:val="24"/>
                <w:lang w:val="en-US"/>
              </w:rPr>
              <w:t>IgE</w:t>
            </w:r>
            <w:proofErr w:type="spellEnd"/>
            <w:r w:rsidRPr="008C3786">
              <w:rPr>
                <w:rFonts w:ascii="Times New Roman" w:eastAsia="Times New Roman" w:hAnsi="Times New Roman" w:cs="Times New Roman"/>
                <w:sz w:val="24"/>
                <w:lang w:val="en-US"/>
              </w:rPr>
              <w:t>)</w:t>
            </w:r>
          </w:p>
        </w:tc>
      </w:tr>
    </w:tbl>
    <w:p w14:paraId="2FC06F2E" w14:textId="77777777" w:rsidR="003548C0" w:rsidRPr="003548C0" w:rsidRDefault="003548C0" w:rsidP="003548C0">
      <w:pPr>
        <w:spacing w:before="240" w:line="360" w:lineRule="auto"/>
        <w:jc w:val="both"/>
        <w:rPr>
          <w:rFonts w:ascii="Times New Roman" w:hAnsi="Times New Roman" w:cs="Times New Roman"/>
          <w:sz w:val="24"/>
          <w:szCs w:val="24"/>
          <w:lang w:eastAsia="zh-CN"/>
        </w:rPr>
      </w:pPr>
      <w:r w:rsidRPr="00142BAE">
        <w:rPr>
          <w:rFonts w:ascii="Times New Roman" w:hAnsi="Times New Roman" w:cs="Times New Roman"/>
          <w:sz w:val="24"/>
          <w:szCs w:val="24"/>
        </w:rPr>
        <w:t xml:space="preserve">SR systematic review; RCT randomised controlled trial; DHA </w:t>
      </w:r>
      <w:proofErr w:type="spellStart"/>
      <w:r w:rsidRPr="00142BAE">
        <w:rPr>
          <w:rFonts w:ascii="Times New Roman" w:hAnsi="Times New Roman" w:cs="Times New Roman"/>
          <w:sz w:val="24"/>
          <w:szCs w:val="24"/>
        </w:rPr>
        <w:t>docosahexanoic</w:t>
      </w:r>
      <w:proofErr w:type="spellEnd"/>
      <w:r w:rsidRPr="00142BAE">
        <w:rPr>
          <w:rFonts w:ascii="Times New Roman" w:hAnsi="Times New Roman" w:cs="Times New Roman"/>
          <w:sz w:val="24"/>
          <w:szCs w:val="24"/>
        </w:rPr>
        <w:t xml:space="preserve"> acid; EPA</w:t>
      </w:r>
      <w:r w:rsidRPr="00142BAE">
        <w:rPr>
          <w:rFonts w:ascii="Times New Roman" w:hAnsi="Times New Roman" w:cs="Times New Roman"/>
          <w:sz w:val="24"/>
          <w:szCs w:val="24"/>
          <w:lang w:eastAsia="zh-CN"/>
        </w:rPr>
        <w:t xml:space="preserve"> eicosapentaenoic acid; </w:t>
      </w:r>
      <w:r w:rsidR="005F58D7">
        <w:rPr>
          <w:rFonts w:ascii="Times New Roman" w:hAnsi="Times New Roman" w:cs="Times New Roman"/>
          <w:sz w:val="24"/>
          <w:szCs w:val="24"/>
          <w:lang w:eastAsia="zh-CN"/>
        </w:rPr>
        <w:t>GLA gamma linolenic acid; LC</w:t>
      </w:r>
      <w:r w:rsidRPr="00142BAE">
        <w:rPr>
          <w:rFonts w:ascii="Times New Roman" w:hAnsi="Times New Roman" w:cs="Times New Roman"/>
          <w:sz w:val="24"/>
          <w:szCs w:val="24"/>
          <w:lang w:eastAsia="zh-CN"/>
        </w:rPr>
        <w:t xml:space="preserve">PUFA </w:t>
      </w:r>
      <w:r w:rsidR="005F58D7">
        <w:rPr>
          <w:rFonts w:ascii="Times New Roman" w:hAnsi="Times New Roman" w:cs="Times New Roman"/>
          <w:sz w:val="24"/>
          <w:szCs w:val="24"/>
          <w:lang w:eastAsia="zh-CN"/>
        </w:rPr>
        <w:t>long chain polyunsaturated fatty acid</w:t>
      </w:r>
      <w:r w:rsidRPr="00142BAE">
        <w:rPr>
          <w:rFonts w:ascii="Times New Roman" w:hAnsi="Times New Roman" w:cs="Times New Roman"/>
          <w:sz w:val="24"/>
          <w:szCs w:val="24"/>
          <w:lang w:eastAsia="zh-CN"/>
        </w:rPr>
        <w:t>; SPT skin prick test; FEV</w:t>
      </w:r>
      <w:r w:rsidRPr="00142BAE">
        <w:rPr>
          <w:rFonts w:ascii="Times New Roman" w:hAnsi="Times New Roman" w:cs="Times New Roman"/>
          <w:sz w:val="24"/>
          <w:szCs w:val="24"/>
          <w:vertAlign w:val="subscript"/>
          <w:lang w:eastAsia="zh-CN"/>
        </w:rPr>
        <w:t>1</w:t>
      </w:r>
      <w:r w:rsidRPr="00142BAE">
        <w:rPr>
          <w:rFonts w:ascii="Times New Roman" w:hAnsi="Times New Roman" w:cs="Times New Roman"/>
          <w:sz w:val="24"/>
          <w:szCs w:val="24"/>
          <w:lang w:eastAsia="zh-CN"/>
        </w:rPr>
        <w:t xml:space="preserve"> forced expiratory volume in one second; Physician assessment refers to assessment by a study physician , DD </w:t>
      </w:r>
      <w:r w:rsidR="003E00A8">
        <w:rPr>
          <w:rFonts w:ascii="Times New Roman" w:hAnsi="Times New Roman" w:cs="Times New Roman"/>
          <w:sz w:val="24"/>
          <w:szCs w:val="24"/>
          <w:lang w:eastAsia="zh-CN"/>
        </w:rPr>
        <w:t xml:space="preserve">‘doctor diagnosis’, which </w:t>
      </w:r>
      <w:r w:rsidRPr="00142BAE">
        <w:rPr>
          <w:rFonts w:ascii="Times New Roman" w:hAnsi="Times New Roman" w:cs="Times New Roman"/>
          <w:sz w:val="24"/>
          <w:szCs w:val="24"/>
          <w:lang w:eastAsia="zh-CN"/>
        </w:rPr>
        <w:t>refers to community diagnosis</w:t>
      </w:r>
      <w:r w:rsidR="00C7548E">
        <w:rPr>
          <w:rFonts w:ascii="Times New Roman" w:hAnsi="Times New Roman" w:cs="Times New Roman"/>
          <w:sz w:val="24"/>
          <w:szCs w:val="24"/>
          <w:lang w:eastAsia="zh-CN"/>
        </w:rPr>
        <w:t xml:space="preserve">; H&amp;R </w:t>
      </w:r>
      <w:proofErr w:type="spellStart"/>
      <w:r w:rsidR="00C7548E">
        <w:rPr>
          <w:rFonts w:ascii="Times New Roman" w:hAnsi="Times New Roman" w:cs="Times New Roman"/>
          <w:sz w:val="24"/>
          <w:szCs w:val="24"/>
          <w:lang w:eastAsia="zh-CN"/>
        </w:rPr>
        <w:t>Hanifin</w:t>
      </w:r>
      <w:proofErr w:type="spellEnd"/>
      <w:r w:rsidR="00C7548E">
        <w:rPr>
          <w:rFonts w:ascii="Times New Roman" w:hAnsi="Times New Roman" w:cs="Times New Roman"/>
          <w:sz w:val="24"/>
          <w:szCs w:val="24"/>
          <w:lang w:eastAsia="zh-CN"/>
        </w:rPr>
        <w:t xml:space="preserve"> and </w:t>
      </w:r>
      <w:proofErr w:type="spellStart"/>
      <w:r w:rsidR="00C7548E">
        <w:rPr>
          <w:rFonts w:ascii="Times New Roman" w:hAnsi="Times New Roman" w:cs="Times New Roman"/>
          <w:sz w:val="24"/>
          <w:szCs w:val="24"/>
          <w:lang w:eastAsia="zh-CN"/>
        </w:rPr>
        <w:t>Rajka</w:t>
      </w:r>
      <w:proofErr w:type="spellEnd"/>
      <w:r w:rsidR="00C7548E">
        <w:rPr>
          <w:rFonts w:ascii="Times New Roman" w:hAnsi="Times New Roman" w:cs="Times New Roman"/>
          <w:sz w:val="24"/>
          <w:szCs w:val="24"/>
          <w:lang w:eastAsia="zh-CN"/>
        </w:rPr>
        <w:t xml:space="preserve"> criteria</w:t>
      </w:r>
      <w:r w:rsidRPr="00142BAE">
        <w:rPr>
          <w:rFonts w:ascii="Times New Roman" w:hAnsi="Times New Roman" w:cs="Times New Roman"/>
          <w:sz w:val="24"/>
          <w:szCs w:val="24"/>
          <w:lang w:eastAsia="zh-CN"/>
        </w:rPr>
        <w:t>.</w:t>
      </w:r>
    </w:p>
    <w:p w14:paraId="04760C62" w14:textId="77777777" w:rsidR="00236327" w:rsidRDefault="00236327"/>
    <w:p w14:paraId="3FC5C8D1" w14:textId="77777777" w:rsidR="00236327" w:rsidRDefault="00236327"/>
    <w:p w14:paraId="21B5E321" w14:textId="77777777" w:rsidR="00236327" w:rsidRPr="00236327" w:rsidRDefault="00236327">
      <w:pPr>
        <w:rPr>
          <w:b/>
        </w:rPr>
        <w:sectPr w:rsidR="00236327" w:rsidRPr="00236327" w:rsidSect="007F5E23">
          <w:pgSz w:w="16838" w:h="11906" w:orient="landscape"/>
          <w:pgMar w:top="1440" w:right="962" w:bottom="1843" w:left="1440" w:header="708" w:footer="708" w:gutter="0"/>
          <w:cols w:space="708"/>
          <w:docGrid w:linePitch="360"/>
        </w:sectPr>
      </w:pPr>
    </w:p>
    <w:p w14:paraId="59D71D5D" w14:textId="77777777" w:rsidR="005B6CB0" w:rsidRDefault="005B6CB0"/>
    <w:p w14:paraId="2C8E515A" w14:textId="77777777" w:rsidR="00E4776C" w:rsidRPr="00871544" w:rsidRDefault="00871544" w:rsidP="00A03942">
      <w:pPr>
        <w:jc w:val="center"/>
        <w:rPr>
          <w:rFonts w:ascii="Times New Roman" w:hAnsi="Times New Roman" w:cs="Times New Roman"/>
          <w:b/>
          <w:sz w:val="24"/>
          <w:szCs w:val="24"/>
        </w:rPr>
      </w:pPr>
      <w:bookmarkStart w:id="4" w:name="_Toc497234166"/>
      <w:r w:rsidRPr="00871544">
        <w:rPr>
          <w:rFonts w:ascii="Times New Roman" w:hAnsi="Times New Roman" w:cs="Times New Roman"/>
          <w:b/>
          <w:sz w:val="24"/>
          <w:szCs w:val="24"/>
        </w:rPr>
        <w:t xml:space="preserve">Figure </w:t>
      </w:r>
      <w:r w:rsidR="008C656F" w:rsidRPr="00871544">
        <w:rPr>
          <w:rFonts w:ascii="Times New Roman" w:hAnsi="Times New Roman" w:cs="Times New Roman"/>
          <w:b/>
          <w:sz w:val="24"/>
          <w:szCs w:val="24"/>
        </w:rPr>
        <w:fldChar w:fldCharType="begin"/>
      </w:r>
      <w:r w:rsidRPr="00871544">
        <w:rPr>
          <w:rFonts w:ascii="Times New Roman" w:hAnsi="Times New Roman" w:cs="Times New Roman"/>
          <w:b/>
          <w:sz w:val="24"/>
          <w:szCs w:val="24"/>
        </w:rPr>
        <w:instrText xml:space="preserve"> SEQ Figure \* ARABIC </w:instrText>
      </w:r>
      <w:r w:rsidR="008C656F" w:rsidRPr="00871544">
        <w:rPr>
          <w:rFonts w:ascii="Times New Roman" w:hAnsi="Times New Roman" w:cs="Times New Roman"/>
          <w:b/>
          <w:sz w:val="24"/>
          <w:szCs w:val="24"/>
        </w:rPr>
        <w:fldChar w:fldCharType="separate"/>
      </w:r>
      <w:r w:rsidR="0087673D">
        <w:rPr>
          <w:rFonts w:ascii="Times New Roman" w:hAnsi="Times New Roman" w:cs="Times New Roman"/>
          <w:b/>
          <w:noProof/>
          <w:sz w:val="24"/>
          <w:szCs w:val="24"/>
        </w:rPr>
        <w:t>1</w:t>
      </w:r>
      <w:r w:rsidR="008C656F" w:rsidRPr="00871544">
        <w:rPr>
          <w:rFonts w:ascii="Times New Roman" w:hAnsi="Times New Roman" w:cs="Times New Roman"/>
          <w:b/>
          <w:sz w:val="24"/>
          <w:szCs w:val="24"/>
        </w:rPr>
        <w:fldChar w:fldCharType="end"/>
      </w:r>
      <w:r w:rsidR="00E4776C" w:rsidRPr="00871544">
        <w:rPr>
          <w:rFonts w:ascii="Times New Roman" w:hAnsi="Times New Roman" w:cs="Times New Roman"/>
          <w:b/>
          <w:sz w:val="24"/>
          <w:szCs w:val="24"/>
        </w:rPr>
        <w:t xml:space="preserve"> Risk of bias in intervention studies of </w:t>
      </w:r>
      <w:r w:rsidR="00FE0E72">
        <w:rPr>
          <w:rFonts w:ascii="Times New Roman" w:hAnsi="Times New Roman" w:cs="Times New Roman"/>
          <w:b/>
          <w:sz w:val="24"/>
          <w:szCs w:val="24"/>
        </w:rPr>
        <w:t>PUFA</w:t>
      </w:r>
      <w:r w:rsidR="00E4776C" w:rsidRPr="00871544">
        <w:rPr>
          <w:rFonts w:ascii="Times New Roman" w:hAnsi="Times New Roman" w:cs="Times New Roman"/>
          <w:b/>
          <w:sz w:val="24"/>
          <w:szCs w:val="24"/>
        </w:rPr>
        <w:t>s</w:t>
      </w:r>
      <w:bookmarkEnd w:id="4"/>
    </w:p>
    <w:p w14:paraId="47FA9654" w14:textId="4F656085" w:rsidR="00C52D02" w:rsidRDefault="00C52D02" w:rsidP="00A03942">
      <w:pPr>
        <w:jc w:val="center"/>
      </w:pPr>
    </w:p>
    <w:p w14:paraId="7715D60C" w14:textId="483E1459" w:rsidR="00142BAE" w:rsidRDefault="00816588" w:rsidP="008C3786">
      <w:pPr>
        <w:jc w:val="center"/>
        <w:rPr>
          <w:rFonts w:ascii="Times New Roman" w:eastAsiaTheme="majorEastAsia" w:hAnsi="Times New Roman" w:cs="Times New Roman"/>
          <w:b/>
          <w:bCs/>
          <w:sz w:val="24"/>
          <w:szCs w:val="24"/>
        </w:rPr>
      </w:pPr>
      <w:r>
        <w:rPr>
          <w:noProof/>
        </w:rPr>
        <w:drawing>
          <wp:inline distT="0" distB="0" distL="0" distR="0" wp14:anchorId="109F7573" wp14:editId="2EACC5FC">
            <wp:extent cx="4730750" cy="28956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00142BAE">
        <w:rPr>
          <w:rFonts w:ascii="Times New Roman" w:hAnsi="Times New Roman" w:cs="Times New Roman"/>
          <w:sz w:val="24"/>
          <w:szCs w:val="24"/>
        </w:rPr>
        <w:br w:type="page"/>
      </w:r>
    </w:p>
    <w:p w14:paraId="1BC181B9" w14:textId="77777777" w:rsidR="003A3670" w:rsidRPr="003A3670" w:rsidRDefault="00FE0E72" w:rsidP="002E71DE">
      <w:pPr>
        <w:pStyle w:val="Heading1"/>
        <w:numPr>
          <w:ilvl w:val="0"/>
          <w:numId w:val="5"/>
        </w:numPr>
        <w:spacing w:before="0" w:after="200"/>
        <w:rPr>
          <w:rFonts w:ascii="Times New Roman" w:hAnsi="Times New Roman" w:cs="Times New Roman"/>
          <w:color w:val="auto"/>
          <w:sz w:val="24"/>
          <w:szCs w:val="24"/>
        </w:rPr>
      </w:pPr>
      <w:bookmarkStart w:id="5" w:name="_Toc427132458"/>
      <w:r>
        <w:rPr>
          <w:rFonts w:ascii="Times New Roman" w:hAnsi="Times New Roman" w:cs="Times New Roman"/>
          <w:color w:val="auto"/>
          <w:sz w:val="24"/>
          <w:szCs w:val="24"/>
        </w:rPr>
        <w:lastRenderedPageBreak/>
        <w:t>PUFA</w:t>
      </w:r>
      <w:r w:rsidR="003A3670" w:rsidRPr="003A3670">
        <w:rPr>
          <w:rFonts w:ascii="Times New Roman" w:hAnsi="Times New Roman" w:cs="Times New Roman"/>
          <w:color w:val="auto"/>
          <w:sz w:val="24"/>
          <w:szCs w:val="24"/>
        </w:rPr>
        <w:t xml:space="preserve"> supplementation and risk of </w:t>
      </w:r>
      <w:r w:rsidR="003A3670">
        <w:rPr>
          <w:rFonts w:ascii="Times New Roman" w:hAnsi="Times New Roman" w:cs="Times New Roman"/>
          <w:color w:val="auto"/>
          <w:sz w:val="24"/>
          <w:szCs w:val="24"/>
        </w:rPr>
        <w:t>atopic dermatitis</w:t>
      </w:r>
      <w:bookmarkEnd w:id="5"/>
    </w:p>
    <w:p w14:paraId="699A5751" w14:textId="77777777" w:rsidR="001B32D6" w:rsidRDefault="001B32D6" w:rsidP="001B32D6">
      <w:pPr>
        <w:spacing w:after="0" w:line="360" w:lineRule="auto"/>
        <w:jc w:val="both"/>
        <w:rPr>
          <w:rFonts w:ascii="Times New Roman" w:hAnsi="Times New Roman" w:cs="Times New Roman"/>
          <w:sz w:val="24"/>
          <w:szCs w:val="24"/>
        </w:rPr>
      </w:pPr>
    </w:p>
    <w:p w14:paraId="6114B8B5" w14:textId="00AB8ED7" w:rsidR="001B32D6" w:rsidRDefault="00C7548E" w:rsidP="001B32D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One systematic review (Table 2) and </w:t>
      </w:r>
      <w:r w:rsidR="00626435">
        <w:rPr>
          <w:rFonts w:ascii="Times New Roman" w:hAnsi="Times New Roman" w:cs="Times New Roman"/>
          <w:sz w:val="24"/>
          <w:szCs w:val="24"/>
        </w:rPr>
        <w:t>sixteen</w:t>
      </w:r>
      <w:r w:rsidR="0024495F" w:rsidRPr="001B32D6">
        <w:rPr>
          <w:rFonts w:ascii="Times New Roman" w:hAnsi="Times New Roman" w:cs="Times New Roman"/>
          <w:sz w:val="24"/>
          <w:szCs w:val="24"/>
        </w:rPr>
        <w:t xml:space="preserve"> </w:t>
      </w:r>
      <w:r w:rsidR="00E749ED">
        <w:rPr>
          <w:rFonts w:ascii="Times New Roman" w:hAnsi="Times New Roman" w:cs="Times New Roman"/>
          <w:sz w:val="24"/>
          <w:szCs w:val="24"/>
        </w:rPr>
        <w:t>intervention trials (</w:t>
      </w:r>
      <w:r w:rsidR="00626435" w:rsidRPr="00626435">
        <w:rPr>
          <w:rFonts w:ascii="Times New Roman" w:hAnsi="Times New Roman" w:cs="Times New Roman"/>
          <w:sz w:val="24"/>
          <w:szCs w:val="24"/>
        </w:rPr>
        <w:t>12,465 participants, at least 4,878 randomised to intervention</w:t>
      </w:r>
      <w:r w:rsidR="00E749ED">
        <w:rPr>
          <w:rFonts w:ascii="Times New Roman" w:hAnsi="Times New Roman" w:cs="Times New Roman"/>
          <w:sz w:val="24"/>
          <w:szCs w:val="24"/>
        </w:rPr>
        <w:t>) investigated</w:t>
      </w:r>
      <w:r w:rsidR="001B32D6" w:rsidRPr="001B32D6">
        <w:rPr>
          <w:rFonts w:ascii="Times New Roman" w:hAnsi="Times New Roman" w:cs="Times New Roman"/>
          <w:sz w:val="24"/>
          <w:szCs w:val="24"/>
        </w:rPr>
        <w:t xml:space="preserve"> the effect of n-3 or n</w:t>
      </w:r>
      <w:r w:rsidR="00AB1922">
        <w:rPr>
          <w:rFonts w:ascii="Times New Roman" w:hAnsi="Times New Roman" w:cs="Times New Roman"/>
          <w:sz w:val="24"/>
          <w:szCs w:val="24"/>
        </w:rPr>
        <w:t>-</w:t>
      </w:r>
      <w:r w:rsidR="001B32D6" w:rsidRPr="001B32D6">
        <w:rPr>
          <w:rFonts w:ascii="Times New Roman" w:hAnsi="Times New Roman" w:cs="Times New Roman"/>
          <w:sz w:val="24"/>
          <w:szCs w:val="24"/>
        </w:rPr>
        <w:t>6 fat</w:t>
      </w:r>
      <w:r>
        <w:rPr>
          <w:rFonts w:ascii="Times New Roman" w:hAnsi="Times New Roman" w:cs="Times New Roman"/>
          <w:sz w:val="24"/>
          <w:szCs w:val="24"/>
        </w:rPr>
        <w:t>ty acids on dermatitis</w:t>
      </w:r>
      <w:r w:rsidR="00E749ED">
        <w:rPr>
          <w:rFonts w:ascii="Times New Roman" w:hAnsi="Times New Roman" w:cs="Times New Roman"/>
          <w:sz w:val="24"/>
          <w:szCs w:val="24"/>
        </w:rPr>
        <w:t xml:space="preserve">. </w:t>
      </w:r>
      <w:r w:rsidR="00456FD4">
        <w:rPr>
          <w:rFonts w:ascii="Times New Roman" w:hAnsi="Times New Roman" w:cs="Times New Roman"/>
          <w:sz w:val="24"/>
          <w:szCs w:val="24"/>
        </w:rPr>
        <w:t>Ten</w:t>
      </w:r>
      <w:r w:rsidR="00456FD4" w:rsidRPr="008A087F">
        <w:rPr>
          <w:rFonts w:ascii="Times New Roman" w:hAnsi="Times New Roman" w:cs="Times New Roman"/>
          <w:sz w:val="24"/>
          <w:szCs w:val="24"/>
        </w:rPr>
        <w:t xml:space="preserve"> </w:t>
      </w:r>
      <w:r w:rsidR="00E749ED" w:rsidRPr="008A087F">
        <w:rPr>
          <w:rFonts w:ascii="Times New Roman" w:hAnsi="Times New Roman" w:cs="Times New Roman"/>
          <w:sz w:val="24"/>
          <w:szCs w:val="24"/>
        </w:rPr>
        <w:t xml:space="preserve">studies were </w:t>
      </w:r>
      <w:r w:rsidR="00D33524" w:rsidRPr="008A087F">
        <w:rPr>
          <w:rFonts w:ascii="Times New Roman" w:hAnsi="Times New Roman" w:cs="Times New Roman"/>
          <w:sz w:val="24"/>
          <w:szCs w:val="24"/>
        </w:rPr>
        <w:t>carried out in Europe and 5 in Australia</w:t>
      </w:r>
      <w:r w:rsidR="00AD046C" w:rsidRPr="008A087F">
        <w:rPr>
          <w:rFonts w:ascii="Times New Roman" w:hAnsi="Times New Roman" w:cs="Times New Roman"/>
          <w:sz w:val="24"/>
          <w:szCs w:val="24"/>
        </w:rPr>
        <w:t>.</w:t>
      </w:r>
      <w:r w:rsidR="00D33524">
        <w:rPr>
          <w:rFonts w:ascii="Times New Roman" w:hAnsi="Times New Roman" w:cs="Times New Roman"/>
          <w:sz w:val="24"/>
          <w:szCs w:val="24"/>
        </w:rPr>
        <w:t xml:space="preserve"> Seven studies were carried out in infants at high risk of </w:t>
      </w:r>
      <w:r w:rsidR="003E00A8">
        <w:rPr>
          <w:rFonts w:ascii="Times New Roman" w:hAnsi="Times New Roman" w:cs="Times New Roman"/>
          <w:sz w:val="24"/>
          <w:szCs w:val="24"/>
        </w:rPr>
        <w:t xml:space="preserve">atopic </w:t>
      </w:r>
      <w:r w:rsidR="00D33524">
        <w:rPr>
          <w:rFonts w:ascii="Times New Roman" w:hAnsi="Times New Roman" w:cs="Times New Roman"/>
          <w:sz w:val="24"/>
          <w:szCs w:val="24"/>
        </w:rPr>
        <w:t>dermatitis</w:t>
      </w:r>
      <w:r w:rsidR="003E00A8">
        <w:rPr>
          <w:rFonts w:ascii="Times New Roman" w:hAnsi="Times New Roman" w:cs="Times New Roman"/>
          <w:sz w:val="24"/>
          <w:szCs w:val="24"/>
        </w:rPr>
        <w:t xml:space="preserve"> (AD)</w:t>
      </w:r>
      <w:r w:rsidR="00D33524">
        <w:rPr>
          <w:rFonts w:ascii="Times New Roman" w:hAnsi="Times New Roman" w:cs="Times New Roman"/>
          <w:sz w:val="24"/>
          <w:szCs w:val="24"/>
        </w:rPr>
        <w:t>.</w:t>
      </w:r>
      <w:r w:rsidR="00AD046C">
        <w:rPr>
          <w:rFonts w:ascii="Times New Roman" w:hAnsi="Times New Roman" w:cs="Times New Roman"/>
          <w:sz w:val="24"/>
          <w:szCs w:val="24"/>
        </w:rPr>
        <w:t xml:space="preserve"> One study used</w:t>
      </w:r>
      <w:r w:rsidR="001B32D6" w:rsidRPr="001B32D6">
        <w:rPr>
          <w:rFonts w:ascii="Times New Roman" w:hAnsi="Times New Roman" w:cs="Times New Roman"/>
          <w:sz w:val="24"/>
          <w:szCs w:val="24"/>
        </w:rPr>
        <w:t xml:space="preserve"> assessment of medical records by study nurse</w:t>
      </w:r>
      <w:r w:rsidR="00AD046C">
        <w:rPr>
          <w:rFonts w:ascii="Times New Roman" w:hAnsi="Times New Roman" w:cs="Times New Roman"/>
          <w:sz w:val="24"/>
          <w:szCs w:val="24"/>
        </w:rPr>
        <w:t xml:space="preserve"> to define outcome</w:t>
      </w:r>
      <w:r w:rsidR="001B32D6" w:rsidRPr="001B32D6">
        <w:rPr>
          <w:rFonts w:ascii="Times New Roman" w:hAnsi="Times New Roman" w:cs="Times New Roman"/>
          <w:sz w:val="24"/>
          <w:szCs w:val="24"/>
        </w:rPr>
        <w:t xml:space="preserve">, </w:t>
      </w:r>
      <w:r w:rsidR="00456FD4">
        <w:rPr>
          <w:rFonts w:ascii="Times New Roman" w:hAnsi="Times New Roman" w:cs="Times New Roman"/>
          <w:sz w:val="24"/>
          <w:szCs w:val="24"/>
        </w:rPr>
        <w:t xml:space="preserve">three </w:t>
      </w:r>
      <w:r w:rsidR="00D33524">
        <w:rPr>
          <w:rFonts w:ascii="Times New Roman" w:hAnsi="Times New Roman" w:cs="Times New Roman"/>
          <w:sz w:val="24"/>
          <w:szCs w:val="24"/>
        </w:rPr>
        <w:t>studies</w:t>
      </w:r>
      <w:r w:rsidR="00AD046C">
        <w:rPr>
          <w:rFonts w:ascii="Times New Roman" w:hAnsi="Times New Roman" w:cs="Times New Roman"/>
          <w:sz w:val="24"/>
          <w:szCs w:val="24"/>
        </w:rPr>
        <w:t xml:space="preserve"> used </w:t>
      </w:r>
      <w:r w:rsidR="001B32D6" w:rsidRPr="001B32D6">
        <w:rPr>
          <w:rFonts w:ascii="Times New Roman" w:hAnsi="Times New Roman" w:cs="Times New Roman"/>
          <w:sz w:val="24"/>
          <w:szCs w:val="24"/>
        </w:rPr>
        <w:t xml:space="preserve">parental reported eczema, </w:t>
      </w:r>
      <w:r w:rsidR="00456FD4">
        <w:rPr>
          <w:rFonts w:ascii="Times New Roman" w:hAnsi="Times New Roman" w:cs="Times New Roman"/>
          <w:sz w:val="24"/>
          <w:szCs w:val="24"/>
        </w:rPr>
        <w:t xml:space="preserve">five </w:t>
      </w:r>
      <w:r w:rsidR="00AD046C">
        <w:rPr>
          <w:rFonts w:ascii="Times New Roman" w:hAnsi="Times New Roman" w:cs="Times New Roman"/>
          <w:sz w:val="24"/>
          <w:szCs w:val="24"/>
        </w:rPr>
        <w:t xml:space="preserve">studies used either the </w:t>
      </w:r>
      <w:r w:rsidR="001B32D6" w:rsidRPr="001B32D6">
        <w:rPr>
          <w:rFonts w:ascii="Times New Roman" w:hAnsi="Times New Roman" w:cs="Times New Roman"/>
          <w:sz w:val="24"/>
          <w:szCs w:val="24"/>
        </w:rPr>
        <w:t xml:space="preserve">UK Working Party or </w:t>
      </w:r>
      <w:proofErr w:type="spellStart"/>
      <w:r w:rsidR="001B32D6" w:rsidRPr="001B32D6">
        <w:rPr>
          <w:rFonts w:ascii="Times New Roman" w:hAnsi="Times New Roman" w:cs="Times New Roman"/>
          <w:sz w:val="24"/>
          <w:szCs w:val="24"/>
        </w:rPr>
        <w:t>Hanifin</w:t>
      </w:r>
      <w:proofErr w:type="spellEnd"/>
      <w:r w:rsidR="001D43AE">
        <w:rPr>
          <w:rFonts w:ascii="Times New Roman" w:hAnsi="Times New Roman" w:cs="Times New Roman"/>
          <w:sz w:val="24"/>
          <w:szCs w:val="24"/>
        </w:rPr>
        <w:t xml:space="preserve"> </w:t>
      </w:r>
      <w:r w:rsidR="001B32D6" w:rsidRPr="001B32D6">
        <w:rPr>
          <w:rFonts w:ascii="Times New Roman" w:hAnsi="Times New Roman" w:cs="Times New Roman"/>
          <w:sz w:val="24"/>
          <w:szCs w:val="24"/>
        </w:rPr>
        <w:t>&amp;</w:t>
      </w:r>
      <w:r w:rsidR="001D43AE">
        <w:rPr>
          <w:rFonts w:ascii="Times New Roman" w:hAnsi="Times New Roman" w:cs="Times New Roman"/>
          <w:sz w:val="24"/>
          <w:szCs w:val="24"/>
        </w:rPr>
        <w:t xml:space="preserve"> </w:t>
      </w:r>
      <w:proofErr w:type="spellStart"/>
      <w:r w:rsidR="001B32D6" w:rsidRPr="001B32D6">
        <w:rPr>
          <w:rFonts w:ascii="Times New Roman" w:hAnsi="Times New Roman" w:cs="Times New Roman"/>
          <w:sz w:val="24"/>
          <w:szCs w:val="24"/>
        </w:rPr>
        <w:t>Rajka</w:t>
      </w:r>
      <w:proofErr w:type="spellEnd"/>
      <w:r w:rsidR="001B32D6" w:rsidRPr="001B32D6">
        <w:rPr>
          <w:rFonts w:ascii="Times New Roman" w:hAnsi="Times New Roman" w:cs="Times New Roman"/>
          <w:sz w:val="24"/>
          <w:szCs w:val="24"/>
        </w:rPr>
        <w:t xml:space="preserve"> criteria, </w:t>
      </w:r>
      <w:r w:rsidR="00AD046C">
        <w:rPr>
          <w:rFonts w:ascii="Times New Roman" w:hAnsi="Times New Roman" w:cs="Times New Roman"/>
          <w:sz w:val="24"/>
          <w:szCs w:val="24"/>
        </w:rPr>
        <w:t>one study used the</w:t>
      </w:r>
      <w:r w:rsidR="001B32D6" w:rsidRPr="001B32D6">
        <w:rPr>
          <w:rFonts w:ascii="Times New Roman" w:hAnsi="Times New Roman" w:cs="Times New Roman"/>
          <w:sz w:val="24"/>
          <w:szCs w:val="24"/>
        </w:rPr>
        <w:t xml:space="preserve"> ISAAC definition,</w:t>
      </w:r>
      <w:r w:rsidR="00D33524">
        <w:rPr>
          <w:rFonts w:ascii="Times New Roman" w:hAnsi="Times New Roman" w:cs="Times New Roman"/>
          <w:sz w:val="24"/>
          <w:szCs w:val="24"/>
        </w:rPr>
        <w:t xml:space="preserve"> three studies used </w:t>
      </w:r>
      <w:r w:rsidR="001B32D6" w:rsidRPr="001B32D6">
        <w:rPr>
          <w:rFonts w:ascii="Times New Roman" w:hAnsi="Times New Roman" w:cs="Times New Roman"/>
          <w:sz w:val="24"/>
          <w:szCs w:val="24"/>
        </w:rPr>
        <w:t xml:space="preserve">typical skin lesions or rash (alone or combined with </w:t>
      </w:r>
      <w:proofErr w:type="spellStart"/>
      <w:r w:rsidR="001B32D6" w:rsidRPr="001B32D6">
        <w:rPr>
          <w:rFonts w:ascii="Times New Roman" w:hAnsi="Times New Roman" w:cs="Times New Roman"/>
          <w:sz w:val="24"/>
          <w:szCs w:val="24"/>
        </w:rPr>
        <w:t>sIgE</w:t>
      </w:r>
      <w:proofErr w:type="spellEnd"/>
      <w:r w:rsidR="001B32D6" w:rsidRPr="001B32D6">
        <w:rPr>
          <w:rFonts w:ascii="Times New Roman" w:hAnsi="Times New Roman" w:cs="Times New Roman"/>
          <w:sz w:val="24"/>
          <w:szCs w:val="24"/>
        </w:rPr>
        <w:t xml:space="preserve"> or SPT)</w:t>
      </w:r>
      <w:r w:rsidR="00D33524">
        <w:rPr>
          <w:rFonts w:ascii="Times New Roman" w:hAnsi="Times New Roman" w:cs="Times New Roman"/>
          <w:sz w:val="24"/>
          <w:szCs w:val="24"/>
        </w:rPr>
        <w:t xml:space="preserve">, and three studies used </w:t>
      </w:r>
      <w:r w:rsidR="001D43AE">
        <w:rPr>
          <w:rFonts w:ascii="Times New Roman" w:hAnsi="Times New Roman" w:cs="Times New Roman"/>
          <w:sz w:val="24"/>
          <w:szCs w:val="24"/>
        </w:rPr>
        <w:t xml:space="preserve"> doctor </w:t>
      </w:r>
      <w:r w:rsidR="00D33524">
        <w:rPr>
          <w:rFonts w:ascii="Times New Roman" w:hAnsi="Times New Roman" w:cs="Times New Roman"/>
          <w:sz w:val="24"/>
          <w:szCs w:val="24"/>
        </w:rPr>
        <w:t>diagnosed eczema</w:t>
      </w:r>
      <w:r w:rsidR="001B32D6" w:rsidRPr="001B32D6">
        <w:rPr>
          <w:rFonts w:ascii="Times New Roman" w:hAnsi="Times New Roman" w:cs="Times New Roman"/>
          <w:sz w:val="24"/>
          <w:szCs w:val="24"/>
        </w:rPr>
        <w:t>. Children</w:t>
      </w:r>
      <w:r w:rsidR="00EE601F">
        <w:rPr>
          <w:rFonts w:ascii="Times New Roman" w:hAnsi="Times New Roman" w:cs="Times New Roman"/>
          <w:sz w:val="24"/>
          <w:szCs w:val="24"/>
        </w:rPr>
        <w:t>’</w:t>
      </w:r>
      <w:r w:rsidR="001B32D6" w:rsidRPr="001B32D6">
        <w:rPr>
          <w:rFonts w:ascii="Times New Roman" w:hAnsi="Times New Roman" w:cs="Times New Roman"/>
          <w:sz w:val="24"/>
          <w:szCs w:val="24"/>
        </w:rPr>
        <w:t>s age</w:t>
      </w:r>
      <w:r w:rsidR="001D43AE">
        <w:rPr>
          <w:rFonts w:ascii="Times New Roman" w:hAnsi="Times New Roman" w:cs="Times New Roman"/>
          <w:sz w:val="24"/>
          <w:szCs w:val="24"/>
        </w:rPr>
        <w:t>s</w:t>
      </w:r>
      <w:r w:rsidR="001B32D6" w:rsidRPr="001B32D6">
        <w:rPr>
          <w:rFonts w:ascii="Times New Roman" w:hAnsi="Times New Roman" w:cs="Times New Roman"/>
          <w:sz w:val="24"/>
          <w:szCs w:val="24"/>
        </w:rPr>
        <w:t xml:space="preserve"> at time of outcome measurement ranged between 6 months and 5 years of age. Assessment bias was low in </w:t>
      </w:r>
      <w:r w:rsidR="00456FD4">
        <w:rPr>
          <w:rFonts w:ascii="Times New Roman" w:hAnsi="Times New Roman" w:cs="Times New Roman"/>
          <w:sz w:val="24"/>
          <w:szCs w:val="24"/>
        </w:rPr>
        <w:t>two-thirds</w:t>
      </w:r>
      <w:r w:rsidR="001B32D6" w:rsidRPr="001B32D6">
        <w:rPr>
          <w:rFonts w:ascii="Times New Roman" w:hAnsi="Times New Roman" w:cs="Times New Roman"/>
          <w:sz w:val="24"/>
          <w:szCs w:val="24"/>
        </w:rPr>
        <w:t xml:space="preserve"> of studies, whilst 6</w:t>
      </w:r>
      <w:r w:rsidR="00456FD4">
        <w:rPr>
          <w:rFonts w:ascii="Times New Roman" w:hAnsi="Times New Roman" w:cs="Times New Roman"/>
          <w:sz w:val="24"/>
          <w:szCs w:val="24"/>
        </w:rPr>
        <w:t>0</w:t>
      </w:r>
      <w:r w:rsidR="001B32D6" w:rsidRPr="001B32D6">
        <w:rPr>
          <w:rFonts w:ascii="Times New Roman" w:hAnsi="Times New Roman" w:cs="Times New Roman"/>
          <w:sz w:val="24"/>
          <w:szCs w:val="24"/>
        </w:rPr>
        <w:t xml:space="preserve">% had a low risk of selection bias and 60% had low risk of attrition bias. </w:t>
      </w:r>
      <w:r w:rsidR="00D474D7">
        <w:rPr>
          <w:rFonts w:ascii="Times New Roman" w:hAnsi="Times New Roman" w:cs="Times New Roman"/>
          <w:sz w:val="24"/>
          <w:szCs w:val="24"/>
        </w:rPr>
        <w:t xml:space="preserve">Less than </w:t>
      </w:r>
      <w:r w:rsidR="001B32D6" w:rsidRPr="001B32D6">
        <w:rPr>
          <w:rFonts w:ascii="Times New Roman" w:hAnsi="Times New Roman" w:cs="Times New Roman"/>
          <w:sz w:val="24"/>
          <w:szCs w:val="24"/>
        </w:rPr>
        <w:t xml:space="preserve">20% of the studies were considered to have a high risk of </w:t>
      </w:r>
      <w:r w:rsidR="0016081E">
        <w:rPr>
          <w:rFonts w:ascii="Times New Roman" w:hAnsi="Times New Roman" w:cs="Times New Roman"/>
          <w:sz w:val="24"/>
          <w:szCs w:val="24"/>
        </w:rPr>
        <w:t xml:space="preserve">conflict of interest </w:t>
      </w:r>
      <w:r w:rsidR="00D474D7">
        <w:rPr>
          <w:rFonts w:ascii="Times New Roman" w:hAnsi="Times New Roman" w:cs="Times New Roman"/>
          <w:sz w:val="24"/>
          <w:szCs w:val="24"/>
        </w:rPr>
        <w:t xml:space="preserve">due to direct industry funding </w:t>
      </w:r>
      <w:r w:rsidR="00D93527">
        <w:rPr>
          <w:rFonts w:ascii="Times New Roman" w:hAnsi="Times New Roman" w:cs="Times New Roman"/>
          <w:sz w:val="24"/>
          <w:szCs w:val="24"/>
        </w:rPr>
        <w:t>of</w:t>
      </w:r>
      <w:r w:rsidR="00D474D7">
        <w:rPr>
          <w:rFonts w:ascii="Times New Roman" w:hAnsi="Times New Roman" w:cs="Times New Roman"/>
          <w:sz w:val="24"/>
          <w:szCs w:val="24"/>
        </w:rPr>
        <w:t xml:space="preserve"> the trial or </w:t>
      </w:r>
      <w:r w:rsidR="00D93527">
        <w:rPr>
          <w:rFonts w:ascii="Times New Roman" w:hAnsi="Times New Roman" w:cs="Times New Roman"/>
          <w:sz w:val="24"/>
          <w:szCs w:val="24"/>
        </w:rPr>
        <w:t xml:space="preserve">relevant industry connections of </w:t>
      </w:r>
      <w:r w:rsidR="00D474D7">
        <w:rPr>
          <w:rFonts w:ascii="Times New Roman" w:hAnsi="Times New Roman" w:cs="Times New Roman"/>
          <w:sz w:val="24"/>
          <w:szCs w:val="24"/>
        </w:rPr>
        <w:t xml:space="preserve">participating of authors </w:t>
      </w:r>
      <w:r w:rsidR="0016081E">
        <w:rPr>
          <w:rFonts w:ascii="Times New Roman" w:hAnsi="Times New Roman" w:cs="Times New Roman"/>
          <w:sz w:val="24"/>
          <w:szCs w:val="24"/>
        </w:rPr>
        <w:t>(Figure 2).</w:t>
      </w:r>
    </w:p>
    <w:p w14:paraId="72FEE260" w14:textId="77777777" w:rsidR="0016081E" w:rsidRDefault="0016081E" w:rsidP="001B32D6">
      <w:pPr>
        <w:spacing w:after="0" w:line="360" w:lineRule="auto"/>
        <w:jc w:val="both"/>
        <w:rPr>
          <w:rFonts w:ascii="Times New Roman" w:hAnsi="Times New Roman" w:cs="Times New Roman"/>
          <w:sz w:val="24"/>
          <w:szCs w:val="24"/>
        </w:rPr>
      </w:pPr>
    </w:p>
    <w:p w14:paraId="373F68EC" w14:textId="15371BF2" w:rsidR="000D6198" w:rsidRDefault="00C7548E" w:rsidP="001B32D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The systematic review of 3 studies using </w:t>
      </w:r>
      <w:r w:rsidR="00E5620E">
        <w:rPr>
          <w:rFonts w:ascii="Times New Roman" w:hAnsi="Times New Roman" w:cs="Times New Roman"/>
          <w:sz w:val="24"/>
          <w:szCs w:val="24"/>
        </w:rPr>
        <w:t>n-</w:t>
      </w:r>
      <w:r>
        <w:rPr>
          <w:rFonts w:ascii="Times New Roman" w:hAnsi="Times New Roman" w:cs="Times New Roman"/>
          <w:sz w:val="24"/>
          <w:szCs w:val="24"/>
        </w:rPr>
        <w:t>3 fatty acid supplements during pregnancy/lactation found no evidence of an effect</w:t>
      </w:r>
      <w:r w:rsidR="00AB1922">
        <w:rPr>
          <w:rFonts w:ascii="Times New Roman" w:hAnsi="Times New Roman" w:cs="Times New Roman"/>
          <w:sz w:val="24"/>
          <w:szCs w:val="24"/>
        </w:rPr>
        <w:t xml:space="preserve"> on AD</w:t>
      </w:r>
      <w:r>
        <w:rPr>
          <w:rFonts w:ascii="Times New Roman" w:hAnsi="Times New Roman" w:cs="Times New Roman"/>
          <w:sz w:val="24"/>
          <w:szCs w:val="24"/>
        </w:rPr>
        <w:t xml:space="preserve">. </w:t>
      </w:r>
      <w:r w:rsidR="003B1131">
        <w:rPr>
          <w:rFonts w:ascii="Times New Roman" w:hAnsi="Times New Roman" w:cs="Times New Roman"/>
          <w:sz w:val="24"/>
          <w:szCs w:val="24"/>
        </w:rPr>
        <w:t>Twelve</w:t>
      </w:r>
      <w:r w:rsidR="0016081E">
        <w:rPr>
          <w:rFonts w:ascii="Times New Roman" w:hAnsi="Times New Roman" w:cs="Times New Roman"/>
          <w:sz w:val="24"/>
          <w:szCs w:val="24"/>
        </w:rPr>
        <w:t xml:space="preserve"> </w:t>
      </w:r>
      <w:r>
        <w:rPr>
          <w:rFonts w:ascii="Times New Roman" w:hAnsi="Times New Roman" w:cs="Times New Roman"/>
          <w:sz w:val="24"/>
          <w:szCs w:val="24"/>
        </w:rPr>
        <w:t xml:space="preserve">original </w:t>
      </w:r>
      <w:r w:rsidR="0016081E">
        <w:rPr>
          <w:rFonts w:ascii="Times New Roman" w:hAnsi="Times New Roman" w:cs="Times New Roman"/>
          <w:sz w:val="24"/>
          <w:szCs w:val="24"/>
        </w:rPr>
        <w:t xml:space="preserve">studies </w:t>
      </w:r>
      <w:r w:rsidR="00912F15">
        <w:rPr>
          <w:rFonts w:ascii="Times New Roman" w:hAnsi="Times New Roman" w:cs="Times New Roman"/>
          <w:sz w:val="24"/>
          <w:szCs w:val="24"/>
        </w:rPr>
        <w:t>reported data that could be included in</w:t>
      </w:r>
      <w:r w:rsidR="0016081E">
        <w:rPr>
          <w:rFonts w:ascii="Times New Roman" w:hAnsi="Times New Roman" w:cs="Times New Roman"/>
          <w:sz w:val="24"/>
          <w:szCs w:val="24"/>
        </w:rPr>
        <w:t xml:space="preserve"> meta-analysis. There was no evidence </w:t>
      </w:r>
      <w:r w:rsidR="000D6198">
        <w:rPr>
          <w:rFonts w:ascii="Times New Roman" w:hAnsi="Times New Roman" w:cs="Times New Roman"/>
          <w:sz w:val="24"/>
          <w:szCs w:val="24"/>
        </w:rPr>
        <w:t xml:space="preserve">for an effect </w:t>
      </w:r>
      <w:r w:rsidR="00912F15">
        <w:rPr>
          <w:rFonts w:ascii="Times New Roman" w:hAnsi="Times New Roman" w:cs="Times New Roman"/>
          <w:sz w:val="24"/>
          <w:szCs w:val="24"/>
        </w:rPr>
        <w:t xml:space="preserve">of n-3 fatty acids </w:t>
      </w:r>
      <w:r w:rsidR="000D6198">
        <w:rPr>
          <w:rFonts w:ascii="Times New Roman" w:hAnsi="Times New Roman" w:cs="Times New Roman"/>
          <w:sz w:val="24"/>
          <w:szCs w:val="24"/>
        </w:rPr>
        <w:t>on AD risk</w:t>
      </w:r>
      <w:r w:rsidR="0016081E">
        <w:rPr>
          <w:rFonts w:ascii="Times New Roman" w:hAnsi="Times New Roman" w:cs="Times New Roman"/>
          <w:sz w:val="24"/>
          <w:szCs w:val="24"/>
        </w:rPr>
        <w:t xml:space="preserve"> in children ≤ 4 years (Figure 3; RR</w:t>
      </w:r>
      <w:r w:rsidR="008A087F">
        <w:rPr>
          <w:rFonts w:ascii="Times New Roman" w:hAnsi="Times New Roman" w:cs="Times New Roman"/>
          <w:sz w:val="24"/>
          <w:szCs w:val="24"/>
        </w:rPr>
        <w:t xml:space="preserve"> 1.0</w:t>
      </w:r>
      <w:r w:rsidR="002F2727">
        <w:rPr>
          <w:rFonts w:ascii="Times New Roman" w:hAnsi="Times New Roman" w:cs="Times New Roman"/>
          <w:sz w:val="24"/>
          <w:szCs w:val="24"/>
        </w:rPr>
        <w:t>8</w:t>
      </w:r>
      <w:r w:rsidR="008A087F">
        <w:rPr>
          <w:rFonts w:ascii="Times New Roman" w:hAnsi="Times New Roman" w:cs="Times New Roman"/>
          <w:sz w:val="24"/>
          <w:szCs w:val="24"/>
        </w:rPr>
        <w:t>, 95% CI 0.8</w:t>
      </w:r>
      <w:r w:rsidR="002F2727">
        <w:rPr>
          <w:rFonts w:ascii="Times New Roman" w:hAnsi="Times New Roman" w:cs="Times New Roman"/>
          <w:sz w:val="24"/>
          <w:szCs w:val="24"/>
        </w:rPr>
        <w:t>2</w:t>
      </w:r>
      <w:r w:rsidR="008A087F">
        <w:rPr>
          <w:rFonts w:ascii="Times New Roman" w:hAnsi="Times New Roman" w:cs="Times New Roman"/>
          <w:sz w:val="24"/>
          <w:szCs w:val="24"/>
        </w:rPr>
        <w:t xml:space="preserve"> to 1.</w:t>
      </w:r>
      <w:r w:rsidR="002F2727">
        <w:rPr>
          <w:rFonts w:ascii="Times New Roman" w:hAnsi="Times New Roman" w:cs="Times New Roman"/>
          <w:sz w:val="24"/>
          <w:szCs w:val="24"/>
        </w:rPr>
        <w:t>4</w:t>
      </w:r>
      <w:r w:rsidR="008A087F">
        <w:rPr>
          <w:rFonts w:ascii="Times New Roman" w:hAnsi="Times New Roman" w:cs="Times New Roman"/>
          <w:sz w:val="24"/>
          <w:szCs w:val="24"/>
        </w:rPr>
        <w:t>2</w:t>
      </w:r>
      <w:r w:rsidR="00EE601F">
        <w:rPr>
          <w:rFonts w:ascii="Times New Roman" w:hAnsi="Times New Roman" w:cs="Times New Roman"/>
          <w:sz w:val="24"/>
          <w:szCs w:val="24"/>
        </w:rPr>
        <w:t>)</w:t>
      </w:r>
      <w:r w:rsidR="00871544">
        <w:rPr>
          <w:rFonts w:ascii="Times New Roman" w:hAnsi="Times New Roman" w:cs="Times New Roman"/>
          <w:sz w:val="24"/>
          <w:szCs w:val="24"/>
        </w:rPr>
        <w:t>, at age 5-14 (Figure 4), or</w:t>
      </w:r>
      <w:r w:rsidR="0016081E">
        <w:rPr>
          <w:rFonts w:ascii="Times New Roman" w:hAnsi="Times New Roman" w:cs="Times New Roman"/>
          <w:sz w:val="24"/>
          <w:szCs w:val="24"/>
        </w:rPr>
        <w:t xml:space="preserve"> </w:t>
      </w:r>
      <w:r w:rsidR="000D6198">
        <w:rPr>
          <w:rFonts w:ascii="Times New Roman" w:hAnsi="Times New Roman" w:cs="Times New Roman"/>
          <w:sz w:val="24"/>
          <w:szCs w:val="24"/>
        </w:rPr>
        <w:t>on atopic-AD</w:t>
      </w:r>
      <w:r w:rsidR="00B26158">
        <w:rPr>
          <w:rFonts w:ascii="Times New Roman" w:hAnsi="Times New Roman" w:cs="Times New Roman"/>
          <w:sz w:val="24"/>
          <w:szCs w:val="24"/>
        </w:rPr>
        <w:t xml:space="preserve"> (</w:t>
      </w:r>
      <w:r w:rsidR="00871544">
        <w:rPr>
          <w:rFonts w:ascii="Times New Roman" w:hAnsi="Times New Roman" w:cs="Times New Roman"/>
          <w:sz w:val="24"/>
          <w:szCs w:val="24"/>
        </w:rPr>
        <w:t>Figure 5</w:t>
      </w:r>
      <w:r w:rsidR="0016081E">
        <w:rPr>
          <w:rFonts w:ascii="Times New Roman" w:hAnsi="Times New Roman" w:cs="Times New Roman"/>
          <w:sz w:val="24"/>
          <w:szCs w:val="24"/>
        </w:rPr>
        <w:t>; 3 studies</w:t>
      </w:r>
      <w:r w:rsidR="00B26158">
        <w:rPr>
          <w:rFonts w:ascii="Times New Roman" w:hAnsi="Times New Roman" w:cs="Times New Roman"/>
          <w:sz w:val="24"/>
          <w:szCs w:val="24"/>
        </w:rPr>
        <w:t>;</w:t>
      </w:r>
      <w:r w:rsidR="0016081E">
        <w:rPr>
          <w:rFonts w:ascii="Times New Roman" w:hAnsi="Times New Roman" w:cs="Times New Roman"/>
          <w:sz w:val="24"/>
          <w:szCs w:val="24"/>
        </w:rPr>
        <w:t xml:space="preserve"> RR 0.69; </w:t>
      </w:r>
      <w:r w:rsidR="005F58D7">
        <w:rPr>
          <w:rFonts w:ascii="Times New Roman" w:hAnsi="Times New Roman" w:cs="Times New Roman"/>
          <w:sz w:val="24"/>
          <w:szCs w:val="24"/>
        </w:rPr>
        <w:t>95% CI 0.42 – 1.14</w:t>
      </w:r>
      <w:r w:rsidR="0016081E">
        <w:rPr>
          <w:rFonts w:ascii="Times New Roman" w:hAnsi="Times New Roman" w:cs="Times New Roman"/>
          <w:sz w:val="24"/>
          <w:szCs w:val="24"/>
        </w:rPr>
        <w:t xml:space="preserve">). </w:t>
      </w:r>
      <w:r w:rsidR="00E81FEB">
        <w:rPr>
          <w:rFonts w:ascii="Times New Roman" w:hAnsi="Times New Roman" w:cs="Times New Roman"/>
          <w:sz w:val="24"/>
          <w:szCs w:val="24"/>
        </w:rPr>
        <w:t>The study of Palmer reported outcomes at 1 year (included in Figure 5) and at 3 years. At 3 years the authors used random imputation of missing outcome data, and found no significant difference in atopic AD in the supplemented group (RR 0.73 95% CI 0.51, 1.03).</w:t>
      </w:r>
      <w:r w:rsidR="00456FD4">
        <w:rPr>
          <w:rFonts w:ascii="Times New Roman" w:hAnsi="Times New Roman" w:cs="Times New Roman"/>
          <w:sz w:val="24"/>
          <w:szCs w:val="24"/>
        </w:rPr>
        <w:t xml:space="preserve"> The study of Berman found increased eczema associated with n-3 fatty acid supplementation during pregnancy, but caused moderate heterogeneity in the meta-analysis (Figure 3). The reason why this small trial had different results to others was not clear, since the trial was reported in abstract form only.</w:t>
      </w:r>
      <w:r w:rsidR="003B1131">
        <w:rPr>
          <w:rFonts w:ascii="Times New Roman" w:hAnsi="Times New Roman" w:cs="Times New Roman"/>
          <w:sz w:val="24"/>
          <w:szCs w:val="24"/>
        </w:rPr>
        <w:t xml:space="preserve"> The CCT of </w:t>
      </w:r>
      <w:proofErr w:type="spellStart"/>
      <w:r w:rsidR="003B1131">
        <w:rPr>
          <w:rFonts w:ascii="Times New Roman" w:hAnsi="Times New Roman" w:cs="Times New Roman"/>
          <w:sz w:val="24"/>
          <w:szCs w:val="24"/>
        </w:rPr>
        <w:t>Dotterud</w:t>
      </w:r>
      <w:proofErr w:type="spellEnd"/>
      <w:r w:rsidR="003B1131">
        <w:rPr>
          <w:rFonts w:ascii="Times New Roman" w:hAnsi="Times New Roman" w:cs="Times New Roman"/>
          <w:sz w:val="24"/>
          <w:szCs w:val="24"/>
        </w:rPr>
        <w:t xml:space="preserve"> reported no difference in AD at age ≤ 4 – RR 0.95 (95%CI 0.83, 1.09).</w:t>
      </w:r>
    </w:p>
    <w:p w14:paraId="16A8FCE1" w14:textId="77777777" w:rsidR="00871544" w:rsidRDefault="00871544" w:rsidP="001B32D6">
      <w:pPr>
        <w:spacing w:after="0" w:line="360" w:lineRule="auto"/>
        <w:jc w:val="both"/>
        <w:rPr>
          <w:rFonts w:ascii="Times New Roman" w:hAnsi="Times New Roman" w:cs="Times New Roman"/>
          <w:sz w:val="24"/>
          <w:szCs w:val="24"/>
        </w:rPr>
      </w:pPr>
    </w:p>
    <w:p w14:paraId="6BFA00BA" w14:textId="7E37C7F6" w:rsidR="00B06C9C" w:rsidRDefault="0016081E" w:rsidP="001B32D6">
      <w:pPr>
        <w:spacing w:after="0" w:line="360" w:lineRule="auto"/>
        <w:jc w:val="both"/>
        <w:rPr>
          <w:rFonts w:ascii="Times New Roman" w:hAnsi="Times New Roman" w:cs="Times New Roman"/>
          <w:sz w:val="24"/>
          <w:szCs w:val="24"/>
        </w:rPr>
      </w:pPr>
      <w:r w:rsidRPr="003B77CB">
        <w:rPr>
          <w:rFonts w:ascii="Times New Roman" w:hAnsi="Times New Roman" w:cs="Times New Roman"/>
          <w:sz w:val="24"/>
          <w:szCs w:val="24"/>
        </w:rPr>
        <w:t xml:space="preserve">There was evidence of a protective effect of n-6 fatty acids on </w:t>
      </w:r>
      <w:r w:rsidR="000D6198" w:rsidRPr="003B77CB">
        <w:rPr>
          <w:rFonts w:ascii="Times New Roman" w:hAnsi="Times New Roman" w:cs="Times New Roman"/>
          <w:sz w:val="24"/>
          <w:szCs w:val="24"/>
        </w:rPr>
        <w:t>AD</w:t>
      </w:r>
      <w:r w:rsidRPr="003B77CB">
        <w:rPr>
          <w:rFonts w:ascii="Times New Roman" w:hAnsi="Times New Roman" w:cs="Times New Roman"/>
          <w:sz w:val="24"/>
          <w:szCs w:val="24"/>
        </w:rPr>
        <w:t xml:space="preserve"> in </w:t>
      </w:r>
      <w:r w:rsidR="00FD57D4">
        <w:rPr>
          <w:rFonts w:ascii="Times New Roman" w:hAnsi="Times New Roman" w:cs="Times New Roman"/>
          <w:sz w:val="24"/>
          <w:szCs w:val="24"/>
        </w:rPr>
        <w:t>children age ≤ 4 years (Figure 6</w:t>
      </w:r>
      <w:r w:rsidRPr="003B77CB">
        <w:rPr>
          <w:rFonts w:ascii="Times New Roman" w:hAnsi="Times New Roman" w:cs="Times New Roman"/>
          <w:sz w:val="24"/>
          <w:szCs w:val="24"/>
        </w:rPr>
        <w:t>; 3 studies; RR 0.56; 95% CI 0.59 – 0.98)</w:t>
      </w:r>
      <w:r w:rsidR="00D93527" w:rsidRPr="003B77CB">
        <w:rPr>
          <w:rFonts w:ascii="Times New Roman" w:hAnsi="Times New Roman" w:cs="Times New Roman"/>
          <w:sz w:val="24"/>
          <w:szCs w:val="24"/>
        </w:rPr>
        <w:t xml:space="preserve"> with no heterogeneity</w:t>
      </w:r>
      <w:r w:rsidR="005F58D7">
        <w:rPr>
          <w:rFonts w:ascii="Times New Roman" w:hAnsi="Times New Roman" w:cs="Times New Roman"/>
          <w:sz w:val="24"/>
          <w:szCs w:val="24"/>
        </w:rPr>
        <w:t>,</w:t>
      </w:r>
      <w:r w:rsidR="00D93527" w:rsidRPr="003B77CB">
        <w:rPr>
          <w:rFonts w:ascii="Times New Roman" w:hAnsi="Times New Roman" w:cs="Times New Roman"/>
          <w:sz w:val="24"/>
          <w:szCs w:val="24"/>
        </w:rPr>
        <w:t xml:space="preserve"> based on 3 trials. </w:t>
      </w:r>
      <w:proofErr w:type="spellStart"/>
      <w:r w:rsidR="00C96C7D">
        <w:rPr>
          <w:rFonts w:ascii="Times New Roman" w:hAnsi="Times New Roman" w:cs="Times New Roman"/>
          <w:sz w:val="24"/>
          <w:szCs w:val="24"/>
        </w:rPr>
        <w:t>Linnamaa</w:t>
      </w:r>
      <w:proofErr w:type="spellEnd"/>
      <w:r w:rsidR="00C96C7D" w:rsidRPr="003B77CB">
        <w:rPr>
          <w:rFonts w:ascii="Times New Roman" w:hAnsi="Times New Roman" w:cs="Times New Roman"/>
          <w:sz w:val="24"/>
          <w:szCs w:val="24"/>
        </w:rPr>
        <w:t xml:space="preserve"> </w:t>
      </w:r>
      <w:r w:rsidR="00B06C9C">
        <w:rPr>
          <w:rFonts w:ascii="Times New Roman" w:hAnsi="Times New Roman" w:cs="Times New Roman"/>
          <w:sz w:val="24"/>
          <w:szCs w:val="24"/>
        </w:rPr>
        <w:t xml:space="preserve">found </w:t>
      </w:r>
      <w:r w:rsidR="005F58D7">
        <w:rPr>
          <w:rFonts w:ascii="Times New Roman" w:hAnsi="Times New Roman" w:cs="Times New Roman"/>
          <w:sz w:val="24"/>
          <w:szCs w:val="24"/>
        </w:rPr>
        <w:t xml:space="preserve">a </w:t>
      </w:r>
      <w:r w:rsidR="00B06C9C">
        <w:rPr>
          <w:rFonts w:ascii="Times New Roman" w:hAnsi="Times New Roman" w:cs="Times New Roman"/>
          <w:sz w:val="24"/>
          <w:szCs w:val="24"/>
        </w:rPr>
        <w:t xml:space="preserve">significant reduction in AD at age 1 (shown in Figure 6) but no significant difference at age 2, and was </w:t>
      </w:r>
      <w:r w:rsidR="00D93527" w:rsidRPr="003B77CB">
        <w:rPr>
          <w:rFonts w:ascii="Times New Roman" w:hAnsi="Times New Roman" w:cs="Times New Roman"/>
          <w:sz w:val="24"/>
          <w:szCs w:val="24"/>
        </w:rPr>
        <w:t>at high risk of bias due to high attrition</w:t>
      </w:r>
      <w:r w:rsidR="00B06C9C">
        <w:rPr>
          <w:rFonts w:ascii="Times New Roman" w:hAnsi="Times New Roman" w:cs="Times New Roman"/>
          <w:sz w:val="24"/>
          <w:szCs w:val="24"/>
        </w:rPr>
        <w:t xml:space="preserve">. The </w:t>
      </w:r>
      <w:r w:rsidR="00B06C9C">
        <w:rPr>
          <w:rFonts w:ascii="Times New Roman" w:hAnsi="Times New Roman" w:cs="Times New Roman"/>
          <w:sz w:val="24"/>
          <w:szCs w:val="24"/>
        </w:rPr>
        <w:lastRenderedPageBreak/>
        <w:t xml:space="preserve">study of van </w:t>
      </w:r>
      <w:proofErr w:type="spellStart"/>
      <w:r w:rsidR="00B06C9C">
        <w:rPr>
          <w:rFonts w:ascii="Times New Roman" w:hAnsi="Times New Roman" w:cs="Times New Roman"/>
          <w:sz w:val="24"/>
          <w:szCs w:val="24"/>
        </w:rPr>
        <w:t>Gool</w:t>
      </w:r>
      <w:proofErr w:type="spellEnd"/>
      <w:r w:rsidR="00B06C9C">
        <w:rPr>
          <w:rFonts w:ascii="Times New Roman" w:hAnsi="Times New Roman" w:cs="Times New Roman"/>
          <w:sz w:val="24"/>
          <w:szCs w:val="24"/>
        </w:rPr>
        <w:t xml:space="preserve"> was at high risk of conflict of interest</w:t>
      </w:r>
      <w:r w:rsidR="00D93527" w:rsidRPr="003B77CB">
        <w:rPr>
          <w:rFonts w:ascii="Times New Roman" w:hAnsi="Times New Roman" w:cs="Times New Roman"/>
          <w:sz w:val="24"/>
          <w:szCs w:val="24"/>
        </w:rPr>
        <w:t>; the study of Kitz, which showed no evidence of an effect, at unclear or low risk of bias on all domains including conflict of interest</w:t>
      </w:r>
      <w:r w:rsidR="005F58D7">
        <w:rPr>
          <w:rFonts w:ascii="Times New Roman" w:hAnsi="Times New Roman" w:cs="Times New Roman"/>
          <w:sz w:val="24"/>
          <w:szCs w:val="24"/>
        </w:rPr>
        <w:t>. Thus the GRADE of evidence for n-6 fatty acid supplementation and AD was downgraded (-2 study quality; -1 inconsistency; -1 sparse/imprecise data) to no evidence</w:t>
      </w:r>
      <w:r w:rsidR="00D93527" w:rsidRPr="003B77CB">
        <w:rPr>
          <w:rFonts w:ascii="Times New Roman" w:hAnsi="Times New Roman" w:cs="Times New Roman"/>
          <w:sz w:val="24"/>
          <w:szCs w:val="24"/>
        </w:rPr>
        <w:t>.</w:t>
      </w:r>
    </w:p>
    <w:p w14:paraId="70FADA3A" w14:textId="77777777" w:rsidR="003A3670" w:rsidRDefault="003A3670" w:rsidP="00912F15">
      <w:pPr>
        <w:sectPr w:rsidR="003A3670" w:rsidSect="003A3670">
          <w:pgSz w:w="11906" w:h="16838"/>
          <w:pgMar w:top="962" w:right="1843" w:bottom="1440" w:left="1440" w:header="708" w:footer="708" w:gutter="0"/>
          <w:cols w:space="708"/>
          <w:docGrid w:linePitch="360"/>
        </w:sectPr>
      </w:pPr>
    </w:p>
    <w:p w14:paraId="6292CA3F" w14:textId="77777777" w:rsidR="00080E67" w:rsidRDefault="00080E67" w:rsidP="00C7548E">
      <w:pPr>
        <w:pStyle w:val="Caption"/>
        <w:rPr>
          <w:rFonts w:cs="Times New Roman"/>
          <w:szCs w:val="24"/>
        </w:rPr>
      </w:pPr>
      <w:bookmarkStart w:id="6" w:name="_Toc497234167"/>
      <w:r w:rsidRPr="00080E67">
        <w:rPr>
          <w:rFonts w:cs="Times New Roman"/>
          <w:szCs w:val="24"/>
        </w:rPr>
        <w:lastRenderedPageBreak/>
        <w:t xml:space="preserve">Figure </w:t>
      </w:r>
      <w:r w:rsidR="008C656F" w:rsidRPr="00080E67">
        <w:rPr>
          <w:rFonts w:cs="Times New Roman"/>
          <w:szCs w:val="24"/>
        </w:rPr>
        <w:fldChar w:fldCharType="begin"/>
      </w:r>
      <w:r w:rsidRPr="00080E67">
        <w:rPr>
          <w:rFonts w:cs="Times New Roman"/>
          <w:szCs w:val="24"/>
        </w:rPr>
        <w:instrText xml:space="preserve"> SEQ Figure \* ARABIC </w:instrText>
      </w:r>
      <w:r w:rsidR="008C656F" w:rsidRPr="00080E67">
        <w:rPr>
          <w:rFonts w:cs="Times New Roman"/>
          <w:szCs w:val="24"/>
        </w:rPr>
        <w:fldChar w:fldCharType="separate"/>
      </w:r>
      <w:r w:rsidR="0087673D">
        <w:rPr>
          <w:rFonts w:cs="Times New Roman"/>
          <w:noProof/>
          <w:szCs w:val="24"/>
        </w:rPr>
        <w:t>2</w:t>
      </w:r>
      <w:r w:rsidR="008C656F" w:rsidRPr="00080E67">
        <w:rPr>
          <w:rFonts w:cs="Times New Roman"/>
          <w:szCs w:val="24"/>
        </w:rPr>
        <w:fldChar w:fldCharType="end"/>
      </w:r>
      <w:r w:rsidRPr="00080E67">
        <w:rPr>
          <w:rFonts w:cs="Times New Roman"/>
          <w:szCs w:val="24"/>
        </w:rPr>
        <w:t xml:space="preserve"> Risk of bias in intervention studies of </w:t>
      </w:r>
      <w:r w:rsidR="00FE0E72">
        <w:rPr>
          <w:rFonts w:cs="Times New Roman"/>
          <w:szCs w:val="24"/>
        </w:rPr>
        <w:t>PUFA</w:t>
      </w:r>
      <w:r w:rsidRPr="00080E67">
        <w:rPr>
          <w:rFonts w:cs="Times New Roman"/>
          <w:szCs w:val="24"/>
        </w:rPr>
        <w:t xml:space="preserve">s and </w:t>
      </w:r>
      <w:r w:rsidR="00A03942">
        <w:rPr>
          <w:rFonts w:cs="Times New Roman"/>
          <w:szCs w:val="24"/>
        </w:rPr>
        <w:t>AD</w:t>
      </w:r>
      <w:bookmarkEnd w:id="6"/>
    </w:p>
    <w:p w14:paraId="3465B15F" w14:textId="77777777" w:rsidR="005B6CB0" w:rsidRPr="005B6CB0" w:rsidRDefault="005B6CB0" w:rsidP="005B6CB0"/>
    <w:p w14:paraId="7F34B869" w14:textId="377B547E" w:rsidR="009A0230" w:rsidRDefault="00665880" w:rsidP="005B6CB0">
      <w:pPr>
        <w:jc w:val="center"/>
      </w:pPr>
      <w:r>
        <w:rPr>
          <w:noProof/>
        </w:rPr>
        <w:drawing>
          <wp:inline distT="0" distB="0" distL="0" distR="0" wp14:anchorId="11654A2E" wp14:editId="314C07E8">
            <wp:extent cx="5217160" cy="2824480"/>
            <wp:effectExtent l="0" t="0" r="254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6951423" w14:textId="2F6961C4" w:rsidR="00A77D8A" w:rsidRDefault="00A77D8A" w:rsidP="005B6CB0">
      <w:pPr>
        <w:jc w:val="center"/>
      </w:pPr>
    </w:p>
    <w:p w14:paraId="40022222" w14:textId="40CFD4B5" w:rsidR="00A03942" w:rsidRDefault="00C83482" w:rsidP="00A77E2F">
      <w:pPr>
        <w:pStyle w:val="Caption"/>
        <w:rPr>
          <w:rFonts w:cs="Times New Roman"/>
          <w:szCs w:val="24"/>
        </w:rPr>
      </w:pPr>
      <w:r w:rsidRPr="001F6229">
        <w:rPr>
          <w:szCs w:val="24"/>
        </w:rPr>
        <w:t xml:space="preserve">Table </w:t>
      </w:r>
      <w:r w:rsidRPr="001F6229">
        <w:rPr>
          <w:szCs w:val="24"/>
        </w:rPr>
        <w:fldChar w:fldCharType="begin"/>
      </w:r>
      <w:r w:rsidRPr="001F6229">
        <w:rPr>
          <w:szCs w:val="24"/>
        </w:rPr>
        <w:instrText xml:space="preserve"> SEQ Table \* ARABIC </w:instrText>
      </w:r>
      <w:r w:rsidRPr="001F6229">
        <w:rPr>
          <w:szCs w:val="24"/>
        </w:rPr>
        <w:fldChar w:fldCharType="separate"/>
      </w:r>
      <w:r>
        <w:rPr>
          <w:noProof/>
          <w:szCs w:val="24"/>
        </w:rPr>
        <w:t>2</w:t>
      </w:r>
      <w:r w:rsidRPr="001F6229">
        <w:rPr>
          <w:szCs w:val="24"/>
        </w:rPr>
        <w:fldChar w:fldCharType="end"/>
      </w:r>
      <w:r w:rsidR="003548C0" w:rsidRPr="003548C0">
        <w:rPr>
          <w:rFonts w:cs="Times New Roman"/>
          <w:szCs w:val="24"/>
        </w:rPr>
        <w:t xml:space="preserve"> </w:t>
      </w:r>
      <w:r w:rsidR="003548C0">
        <w:rPr>
          <w:rFonts w:cs="Times New Roman"/>
          <w:szCs w:val="24"/>
        </w:rPr>
        <w:t>Findings from the previous systematic review</w:t>
      </w:r>
    </w:p>
    <w:tbl>
      <w:tblPr>
        <w:tblW w:w="9180" w:type="dxa"/>
        <w:tblBorders>
          <w:top w:val="single" w:sz="4" w:space="0" w:color="auto"/>
          <w:bottom w:val="single" w:sz="4" w:space="0" w:color="auto"/>
        </w:tblBorders>
        <w:tblLayout w:type="fixed"/>
        <w:tblLook w:val="04A0" w:firstRow="1" w:lastRow="0" w:firstColumn="1" w:lastColumn="0" w:noHBand="0" w:noVBand="1"/>
      </w:tblPr>
      <w:tblGrid>
        <w:gridCol w:w="1526"/>
        <w:gridCol w:w="2126"/>
        <w:gridCol w:w="2268"/>
        <w:gridCol w:w="2552"/>
        <w:gridCol w:w="708"/>
      </w:tblGrid>
      <w:tr w:rsidR="008C2E7F" w:rsidRPr="00142BAE" w14:paraId="24E2FCDE" w14:textId="77777777" w:rsidTr="00142BAE">
        <w:trPr>
          <w:tblHeader/>
        </w:trPr>
        <w:tc>
          <w:tcPr>
            <w:tcW w:w="1526" w:type="dxa"/>
            <w:tcBorders>
              <w:top w:val="single" w:sz="4" w:space="0" w:color="auto"/>
              <w:bottom w:val="single" w:sz="4" w:space="0" w:color="auto"/>
            </w:tcBorders>
            <w:vAlign w:val="center"/>
          </w:tcPr>
          <w:p w14:paraId="2CE457CE" w14:textId="77777777" w:rsidR="008C2E7F" w:rsidRPr="00142BAE" w:rsidRDefault="008C2E7F" w:rsidP="00142BAE">
            <w:pPr>
              <w:spacing w:after="0" w:line="320" w:lineRule="exact"/>
              <w:jc w:val="center"/>
              <w:rPr>
                <w:rFonts w:ascii="Times New Roman" w:hAnsi="Times New Roman" w:cs="Times New Roman"/>
                <w:b/>
                <w:sz w:val="24"/>
              </w:rPr>
            </w:pPr>
            <w:r w:rsidRPr="00142BAE">
              <w:rPr>
                <w:rFonts w:ascii="Times New Roman" w:hAnsi="Times New Roman" w:cs="Times New Roman"/>
                <w:b/>
                <w:sz w:val="24"/>
              </w:rPr>
              <w:t>Study</w:t>
            </w:r>
          </w:p>
        </w:tc>
        <w:tc>
          <w:tcPr>
            <w:tcW w:w="2126" w:type="dxa"/>
            <w:tcBorders>
              <w:top w:val="single" w:sz="4" w:space="0" w:color="auto"/>
              <w:bottom w:val="single" w:sz="4" w:space="0" w:color="auto"/>
            </w:tcBorders>
            <w:vAlign w:val="center"/>
          </w:tcPr>
          <w:p w14:paraId="4F09516D" w14:textId="77777777" w:rsidR="008C2E7F" w:rsidRPr="00142BAE" w:rsidRDefault="008C2E7F" w:rsidP="00142BAE">
            <w:pPr>
              <w:spacing w:after="0" w:line="320" w:lineRule="exact"/>
              <w:jc w:val="center"/>
              <w:rPr>
                <w:rFonts w:ascii="Times New Roman" w:hAnsi="Times New Roman" w:cs="Times New Roman"/>
                <w:b/>
                <w:sz w:val="24"/>
              </w:rPr>
            </w:pPr>
            <w:r w:rsidRPr="00142BAE">
              <w:rPr>
                <w:rFonts w:ascii="Times New Roman" w:hAnsi="Times New Roman" w:cs="Times New Roman"/>
                <w:b/>
                <w:sz w:val="24"/>
              </w:rPr>
              <w:t>Outcome measure</w:t>
            </w:r>
          </w:p>
        </w:tc>
        <w:tc>
          <w:tcPr>
            <w:tcW w:w="2268" w:type="dxa"/>
            <w:tcBorders>
              <w:top w:val="single" w:sz="4" w:space="0" w:color="auto"/>
              <w:bottom w:val="single" w:sz="4" w:space="0" w:color="auto"/>
            </w:tcBorders>
            <w:vAlign w:val="center"/>
          </w:tcPr>
          <w:p w14:paraId="3385A966" w14:textId="77777777" w:rsidR="008C2E7F" w:rsidRPr="00142BAE" w:rsidRDefault="00142BAE" w:rsidP="00142BAE">
            <w:pPr>
              <w:spacing w:after="0" w:line="320" w:lineRule="exact"/>
              <w:jc w:val="center"/>
              <w:rPr>
                <w:rFonts w:ascii="Times New Roman" w:hAnsi="Times New Roman" w:cs="Times New Roman"/>
                <w:b/>
                <w:sz w:val="24"/>
              </w:rPr>
            </w:pPr>
            <w:r w:rsidRPr="00142BAE">
              <w:rPr>
                <w:rFonts w:ascii="Times New Roman" w:hAnsi="Times New Roman" w:cs="Times New Roman"/>
                <w:b/>
                <w:sz w:val="24"/>
              </w:rPr>
              <w:t>No. participants (studies)</w:t>
            </w:r>
          </w:p>
        </w:tc>
        <w:tc>
          <w:tcPr>
            <w:tcW w:w="2552" w:type="dxa"/>
            <w:tcBorders>
              <w:top w:val="single" w:sz="4" w:space="0" w:color="auto"/>
              <w:bottom w:val="single" w:sz="4" w:space="0" w:color="auto"/>
            </w:tcBorders>
            <w:vAlign w:val="center"/>
          </w:tcPr>
          <w:p w14:paraId="29C08FFD" w14:textId="77777777" w:rsidR="008C2E7F" w:rsidRPr="00142BAE" w:rsidRDefault="008C2E7F" w:rsidP="00142BAE">
            <w:pPr>
              <w:spacing w:after="0" w:line="320" w:lineRule="exact"/>
              <w:jc w:val="center"/>
              <w:rPr>
                <w:rFonts w:ascii="Times New Roman" w:hAnsi="Times New Roman" w:cs="Times New Roman"/>
                <w:b/>
                <w:sz w:val="24"/>
              </w:rPr>
            </w:pPr>
            <w:r w:rsidRPr="00142BAE">
              <w:rPr>
                <w:rFonts w:ascii="Times New Roman" w:hAnsi="Times New Roman" w:cs="Times New Roman"/>
                <w:b/>
                <w:sz w:val="24"/>
              </w:rPr>
              <w:t>Outcome (95% CI)</w:t>
            </w:r>
          </w:p>
        </w:tc>
        <w:tc>
          <w:tcPr>
            <w:tcW w:w="708" w:type="dxa"/>
            <w:tcBorders>
              <w:top w:val="single" w:sz="4" w:space="0" w:color="auto"/>
              <w:bottom w:val="single" w:sz="4" w:space="0" w:color="auto"/>
            </w:tcBorders>
            <w:vAlign w:val="center"/>
          </w:tcPr>
          <w:p w14:paraId="5B609FE5" w14:textId="77777777" w:rsidR="008C2E7F" w:rsidRPr="00142BAE" w:rsidRDefault="00142BAE" w:rsidP="00142BAE">
            <w:pPr>
              <w:spacing w:after="0" w:line="320" w:lineRule="exact"/>
              <w:jc w:val="center"/>
              <w:rPr>
                <w:rFonts w:ascii="Times New Roman" w:hAnsi="Times New Roman" w:cs="Times New Roman"/>
                <w:b/>
                <w:sz w:val="24"/>
              </w:rPr>
            </w:pPr>
            <w:r w:rsidRPr="00142BAE">
              <w:rPr>
                <w:rFonts w:ascii="Times New Roman" w:hAnsi="Times New Roman" w:cs="Times New Roman"/>
                <w:b/>
                <w:sz w:val="24"/>
              </w:rPr>
              <w:t>I</w:t>
            </w:r>
            <w:r w:rsidRPr="00142BAE">
              <w:rPr>
                <w:rFonts w:ascii="Times New Roman" w:hAnsi="Times New Roman" w:cs="Times New Roman"/>
                <w:b/>
                <w:sz w:val="24"/>
                <w:vertAlign w:val="superscript"/>
              </w:rPr>
              <w:t>2</w:t>
            </w:r>
          </w:p>
        </w:tc>
      </w:tr>
      <w:tr w:rsidR="008C2E7F" w:rsidRPr="00142BAE" w14:paraId="639A457A" w14:textId="77777777" w:rsidTr="00142BAE">
        <w:tc>
          <w:tcPr>
            <w:tcW w:w="1526" w:type="dxa"/>
            <w:vAlign w:val="center"/>
          </w:tcPr>
          <w:p w14:paraId="330BA0F9" w14:textId="29D3E738" w:rsidR="008C2E7F" w:rsidRPr="00142BAE" w:rsidRDefault="00142BAE" w:rsidP="00811CC7">
            <w:pPr>
              <w:spacing w:after="0" w:line="320" w:lineRule="exact"/>
              <w:jc w:val="center"/>
              <w:rPr>
                <w:rFonts w:ascii="Times New Roman" w:hAnsi="Times New Roman" w:cs="Times New Roman"/>
                <w:sz w:val="24"/>
              </w:rPr>
            </w:pPr>
            <w:proofErr w:type="spellStart"/>
            <w:r w:rsidRPr="00142BAE">
              <w:rPr>
                <w:rFonts w:ascii="Times New Roman" w:hAnsi="Times New Roman" w:cs="Times New Roman"/>
                <w:b/>
                <w:sz w:val="24"/>
              </w:rPr>
              <w:t>Klemens</w:t>
            </w:r>
            <w:proofErr w:type="spellEnd"/>
            <w:r w:rsidRPr="00142BAE">
              <w:rPr>
                <w:rFonts w:ascii="Times New Roman" w:hAnsi="Times New Roman" w:cs="Times New Roman"/>
                <w:sz w:val="24"/>
              </w:rPr>
              <w:t xml:space="preserve"> </w:t>
            </w:r>
            <w:r w:rsidR="008C656F" w:rsidRPr="00142BAE">
              <w:rPr>
                <w:rFonts w:ascii="Times New Roman" w:hAnsi="Times New Roman" w:cs="Times New Roman"/>
                <w:sz w:val="24"/>
              </w:rPr>
              <w:fldChar w:fldCharType="begin"/>
            </w:r>
            <w:r w:rsidR="00811CC7">
              <w:rPr>
                <w:rFonts w:ascii="Times New Roman" w:hAnsi="Times New Roman" w:cs="Times New Roman"/>
                <w:sz w:val="24"/>
              </w:rPr>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rsidRPr="00142BAE">
              <w:rPr>
                <w:rFonts w:ascii="Times New Roman" w:hAnsi="Times New Roman" w:cs="Times New Roman"/>
                <w:sz w:val="24"/>
              </w:rPr>
              <w:fldChar w:fldCharType="separate"/>
            </w:r>
            <w:r w:rsidR="00811CC7">
              <w:rPr>
                <w:rFonts w:ascii="Times New Roman" w:hAnsi="Times New Roman" w:cs="Times New Roman"/>
                <w:noProof/>
                <w:sz w:val="24"/>
              </w:rPr>
              <w:t>(</w:t>
            </w:r>
            <w:hyperlink w:anchor="_ENREF_23" w:tooltip="Klemens, 2011 #740" w:history="1">
              <w:r w:rsidR="00811CC7">
                <w:rPr>
                  <w:rFonts w:ascii="Times New Roman" w:hAnsi="Times New Roman" w:cs="Times New Roman"/>
                  <w:noProof/>
                  <w:sz w:val="24"/>
                </w:rPr>
                <w:t>23</w:t>
              </w:r>
            </w:hyperlink>
            <w:r w:rsidR="00811CC7">
              <w:rPr>
                <w:rFonts w:ascii="Times New Roman" w:hAnsi="Times New Roman" w:cs="Times New Roman"/>
                <w:noProof/>
                <w:sz w:val="24"/>
              </w:rPr>
              <w:t>)</w:t>
            </w:r>
            <w:r w:rsidR="008C656F" w:rsidRPr="00142BAE">
              <w:rPr>
                <w:rFonts w:ascii="Times New Roman" w:hAnsi="Times New Roman" w:cs="Times New Roman"/>
                <w:sz w:val="24"/>
              </w:rPr>
              <w:fldChar w:fldCharType="end"/>
            </w:r>
          </w:p>
        </w:tc>
        <w:tc>
          <w:tcPr>
            <w:tcW w:w="2126" w:type="dxa"/>
            <w:vAlign w:val="center"/>
          </w:tcPr>
          <w:p w14:paraId="602B3F81" w14:textId="77777777" w:rsidR="008C2E7F" w:rsidRPr="00142BAE" w:rsidRDefault="00142BAE" w:rsidP="00142BAE">
            <w:pPr>
              <w:spacing w:after="0" w:line="320" w:lineRule="exact"/>
              <w:jc w:val="center"/>
              <w:rPr>
                <w:rFonts w:ascii="Times New Roman" w:hAnsi="Times New Roman" w:cs="Times New Roman"/>
                <w:sz w:val="24"/>
              </w:rPr>
            </w:pPr>
            <w:r>
              <w:rPr>
                <w:rFonts w:ascii="Times New Roman" w:hAnsi="Times New Roman" w:cs="Times New Roman"/>
                <w:sz w:val="24"/>
              </w:rPr>
              <w:t>Eczema</w:t>
            </w:r>
          </w:p>
        </w:tc>
        <w:tc>
          <w:tcPr>
            <w:tcW w:w="2268" w:type="dxa"/>
            <w:vAlign w:val="center"/>
          </w:tcPr>
          <w:p w14:paraId="763029E7" w14:textId="77777777" w:rsidR="008C2E7F" w:rsidRPr="00142BAE" w:rsidRDefault="008C2E7F" w:rsidP="00142BAE">
            <w:pPr>
              <w:spacing w:after="0" w:line="320" w:lineRule="exact"/>
              <w:jc w:val="center"/>
              <w:rPr>
                <w:rFonts w:ascii="Times New Roman" w:hAnsi="Times New Roman" w:cs="Times New Roman"/>
                <w:sz w:val="24"/>
              </w:rPr>
            </w:pPr>
            <w:r w:rsidRPr="00142BAE">
              <w:rPr>
                <w:rFonts w:ascii="Times New Roman" w:hAnsi="Times New Roman" w:cs="Times New Roman"/>
                <w:sz w:val="24"/>
              </w:rPr>
              <w:t>262 (3)</w:t>
            </w:r>
          </w:p>
        </w:tc>
        <w:tc>
          <w:tcPr>
            <w:tcW w:w="2552" w:type="dxa"/>
            <w:vAlign w:val="center"/>
          </w:tcPr>
          <w:p w14:paraId="30C46E4B" w14:textId="77777777" w:rsidR="008C2E7F" w:rsidRPr="00142BAE" w:rsidRDefault="008C2E7F" w:rsidP="00142BAE">
            <w:pPr>
              <w:spacing w:after="0" w:line="320" w:lineRule="exact"/>
              <w:jc w:val="center"/>
              <w:rPr>
                <w:rFonts w:ascii="Times New Roman" w:hAnsi="Times New Roman" w:cs="Times New Roman"/>
                <w:sz w:val="24"/>
              </w:rPr>
            </w:pPr>
            <w:r w:rsidRPr="00142BAE">
              <w:rPr>
                <w:rFonts w:ascii="Times New Roman" w:hAnsi="Times New Roman" w:cs="Times New Roman"/>
                <w:sz w:val="24"/>
              </w:rPr>
              <w:t>OR 0.92 [0.49, 1.75]</w:t>
            </w:r>
          </w:p>
        </w:tc>
        <w:tc>
          <w:tcPr>
            <w:tcW w:w="708" w:type="dxa"/>
            <w:vAlign w:val="center"/>
          </w:tcPr>
          <w:p w14:paraId="7AC7F1F5" w14:textId="77777777" w:rsidR="008C2E7F" w:rsidRPr="00142BAE" w:rsidRDefault="008C2E7F" w:rsidP="00142BAE">
            <w:pPr>
              <w:spacing w:after="0" w:line="320" w:lineRule="exact"/>
              <w:jc w:val="center"/>
              <w:rPr>
                <w:rFonts w:ascii="Times New Roman" w:hAnsi="Times New Roman" w:cs="Times New Roman"/>
                <w:sz w:val="24"/>
              </w:rPr>
            </w:pPr>
            <w:r w:rsidRPr="00142BAE">
              <w:rPr>
                <w:rFonts w:ascii="Times New Roman" w:hAnsi="Times New Roman" w:cs="Times New Roman"/>
                <w:sz w:val="24"/>
              </w:rPr>
              <w:t>70%</w:t>
            </w:r>
          </w:p>
        </w:tc>
      </w:tr>
    </w:tbl>
    <w:p w14:paraId="306854BA" w14:textId="77777777" w:rsidR="008C2E7F" w:rsidRPr="00142BAE" w:rsidRDefault="008C2E7F" w:rsidP="00142BAE">
      <w:pPr>
        <w:spacing w:before="240" w:line="360" w:lineRule="auto"/>
        <w:jc w:val="both"/>
        <w:rPr>
          <w:rFonts w:ascii="Times New Roman" w:hAnsi="Times New Roman" w:cs="Times New Roman"/>
          <w:sz w:val="24"/>
        </w:rPr>
      </w:pPr>
      <w:r w:rsidRPr="00142BAE">
        <w:rPr>
          <w:rFonts w:ascii="Times New Roman" w:hAnsi="Times New Roman" w:cs="Times New Roman"/>
          <w:sz w:val="24"/>
        </w:rPr>
        <w:t>Meta-analysis of 2 studies (482 participants) where supplementation was initiated during pregnancy rather than during lactation showed similar results to supplementation during preg</w:t>
      </w:r>
      <w:r w:rsidR="00142BAE" w:rsidRPr="00142BAE">
        <w:rPr>
          <w:rFonts w:ascii="Times New Roman" w:hAnsi="Times New Roman" w:cs="Times New Roman"/>
          <w:sz w:val="24"/>
        </w:rPr>
        <w:t>nancy and/or lactation overall.</w:t>
      </w:r>
    </w:p>
    <w:p w14:paraId="6111FFCB" w14:textId="77777777" w:rsidR="00EE601F" w:rsidRDefault="00EE601F">
      <w:pPr>
        <w:rPr>
          <w:rFonts w:ascii="Times New Roman" w:hAnsi="Times New Roman" w:cs="Times New Roman"/>
          <w:b/>
          <w:bCs/>
          <w:sz w:val="24"/>
          <w:szCs w:val="24"/>
        </w:rPr>
      </w:pPr>
      <w:r>
        <w:rPr>
          <w:rFonts w:cs="Times New Roman"/>
          <w:szCs w:val="24"/>
        </w:rPr>
        <w:br w:type="page"/>
      </w:r>
    </w:p>
    <w:p w14:paraId="2D8743A1" w14:textId="3AC98C23" w:rsidR="00A77E2F" w:rsidRDefault="00A77E2F" w:rsidP="00A77E2F">
      <w:pPr>
        <w:pStyle w:val="Caption"/>
        <w:rPr>
          <w:rFonts w:cs="Times New Roman"/>
          <w:szCs w:val="24"/>
        </w:rPr>
      </w:pPr>
      <w:bookmarkStart w:id="7" w:name="_Toc497234168"/>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3</w:t>
      </w:r>
      <w:r w:rsidR="008C656F" w:rsidRPr="00A77E2F">
        <w:rPr>
          <w:rFonts w:cs="Times New Roman"/>
          <w:szCs w:val="24"/>
        </w:rPr>
        <w:fldChar w:fldCharType="end"/>
      </w:r>
      <w:r w:rsidRPr="00A77E2F">
        <w:rPr>
          <w:rFonts w:cs="Times New Roman"/>
          <w:szCs w:val="24"/>
        </w:rPr>
        <w:t xml:space="preserve"> Omega 3 fatty acids and risk of </w:t>
      </w:r>
      <w:r w:rsidR="00D93527">
        <w:rPr>
          <w:rFonts w:cs="Times New Roman"/>
          <w:szCs w:val="24"/>
        </w:rPr>
        <w:t>AD</w:t>
      </w:r>
      <w:r w:rsidRPr="00A77E2F">
        <w:rPr>
          <w:rFonts w:cs="Times New Roman"/>
          <w:szCs w:val="24"/>
        </w:rPr>
        <w:t xml:space="preserve"> at age ≤ 4</w:t>
      </w:r>
      <w:bookmarkEnd w:id="7"/>
    </w:p>
    <w:p w14:paraId="7D14777A" w14:textId="716CEA47" w:rsidR="00383E3D" w:rsidRDefault="00FB4C33" w:rsidP="00383E3D">
      <w:pPr>
        <w:sectPr w:rsidR="00383E3D" w:rsidSect="003A3670">
          <w:pgSz w:w="11906" w:h="16838"/>
          <w:pgMar w:top="962" w:right="1843" w:bottom="1440" w:left="1440" w:header="708" w:footer="708" w:gutter="0"/>
          <w:cols w:space="708"/>
          <w:docGrid w:linePitch="360"/>
        </w:sectPr>
      </w:pPr>
      <w:r>
        <w:rPr>
          <w:noProof/>
        </w:rPr>
        <w:drawing>
          <wp:inline distT="0" distB="0" distL="0" distR="0" wp14:anchorId="50CB500A" wp14:editId="07EC8681">
            <wp:extent cx="5059680" cy="1950720"/>
            <wp:effectExtent l="0" t="0" r="7620" b="0"/>
            <wp:docPr id="6" name="Picture 6" descr="E:\FA#2\n3_AD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A#2\n3_AD_AGE0to4_fores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3525" t="35065" r="4083" b="29314"/>
                    <a:stretch/>
                  </pic:blipFill>
                  <pic:spPr bwMode="auto">
                    <a:xfrm>
                      <a:off x="0" y="0"/>
                      <a:ext cx="5059094" cy="1950494"/>
                    </a:xfrm>
                    <a:prstGeom prst="rect">
                      <a:avLst/>
                    </a:prstGeom>
                    <a:noFill/>
                    <a:ln>
                      <a:noFill/>
                    </a:ln>
                    <a:extLst>
                      <a:ext uri="{53640926-AAD7-44D8-BBD7-CCE9431645EC}">
                        <a14:shadowObscured xmlns:a14="http://schemas.microsoft.com/office/drawing/2010/main"/>
                      </a:ext>
                    </a:extLst>
                  </pic:spPr>
                </pic:pic>
              </a:graphicData>
            </a:graphic>
          </wp:inline>
        </w:drawing>
      </w:r>
    </w:p>
    <w:p w14:paraId="1538840D" w14:textId="77777777" w:rsidR="00383E3D" w:rsidRPr="001F6229" w:rsidRDefault="00383E3D" w:rsidP="00383E3D">
      <w:pPr>
        <w:pStyle w:val="Caption"/>
        <w:rPr>
          <w:b w:val="0"/>
          <w:bCs w:val="0"/>
          <w:szCs w:val="24"/>
        </w:rPr>
      </w:pPr>
      <w:bookmarkStart w:id="8" w:name="_Toc418571756"/>
      <w:r w:rsidRPr="001F6229">
        <w:rPr>
          <w:szCs w:val="24"/>
        </w:rPr>
        <w:lastRenderedPageBreak/>
        <w:t xml:space="preserve">Table </w:t>
      </w:r>
      <w:r w:rsidR="008C656F" w:rsidRPr="001F6229">
        <w:rPr>
          <w:szCs w:val="24"/>
        </w:rPr>
        <w:fldChar w:fldCharType="begin"/>
      </w:r>
      <w:r w:rsidRPr="001F6229">
        <w:rPr>
          <w:szCs w:val="24"/>
        </w:rPr>
        <w:instrText xml:space="preserve"> SEQ Table \* ARABIC </w:instrText>
      </w:r>
      <w:r w:rsidR="008C656F" w:rsidRPr="001F6229">
        <w:rPr>
          <w:szCs w:val="24"/>
        </w:rPr>
        <w:fldChar w:fldCharType="separate"/>
      </w:r>
      <w:r w:rsidR="00C83482">
        <w:rPr>
          <w:noProof/>
          <w:szCs w:val="24"/>
        </w:rPr>
        <w:t>3</w:t>
      </w:r>
      <w:r w:rsidR="008C656F" w:rsidRPr="001F6229">
        <w:rPr>
          <w:szCs w:val="24"/>
        </w:rPr>
        <w:fldChar w:fldCharType="end"/>
      </w:r>
      <w:r w:rsidRPr="001F6229">
        <w:rPr>
          <w:szCs w:val="24"/>
        </w:rPr>
        <w:t xml:space="preserve"> Subgroup analysis of </w:t>
      </w:r>
      <w:r>
        <w:rPr>
          <w:szCs w:val="24"/>
        </w:rPr>
        <w:t>n-3 fatty acids</w:t>
      </w:r>
      <w:r w:rsidRPr="001F6229">
        <w:rPr>
          <w:szCs w:val="24"/>
        </w:rPr>
        <w:t xml:space="preserve"> and eczema risk in children aged 0-4 years</w:t>
      </w:r>
      <w:bookmarkEnd w:id="8"/>
    </w:p>
    <w:p w14:paraId="342E9C99" w14:textId="77777777" w:rsidR="00383E3D" w:rsidRDefault="00383E3D" w:rsidP="00383E3D"/>
    <w:tbl>
      <w:tblPr>
        <w:tblpPr w:leftFromText="180" w:rightFromText="180" w:vertAnchor="page" w:horzAnchor="page" w:tblpX="808" w:tblpY="2431"/>
        <w:tblW w:w="14061" w:type="dxa"/>
        <w:tblLook w:val="04A0" w:firstRow="1" w:lastRow="0" w:firstColumn="1" w:lastColumn="0" w:noHBand="0" w:noVBand="1"/>
      </w:tblPr>
      <w:tblGrid>
        <w:gridCol w:w="5070"/>
        <w:gridCol w:w="1145"/>
        <w:gridCol w:w="1973"/>
        <w:gridCol w:w="2693"/>
        <w:gridCol w:w="872"/>
        <w:gridCol w:w="2308"/>
      </w:tblGrid>
      <w:tr w:rsidR="00383E3D" w:rsidRPr="00547088" w14:paraId="480CDC72" w14:textId="77777777" w:rsidTr="00383E3D">
        <w:trPr>
          <w:trHeight w:hRule="exact" w:val="1003"/>
        </w:trPr>
        <w:tc>
          <w:tcPr>
            <w:tcW w:w="6215" w:type="dxa"/>
            <w:gridSpan w:val="2"/>
            <w:tcBorders>
              <w:top w:val="single" w:sz="4" w:space="0" w:color="auto"/>
              <w:left w:val="nil"/>
              <w:bottom w:val="single" w:sz="8" w:space="0" w:color="auto"/>
              <w:right w:val="nil"/>
            </w:tcBorders>
            <w:shd w:val="clear" w:color="auto" w:fill="EAEAEA"/>
          </w:tcPr>
          <w:p w14:paraId="7B3A640F" w14:textId="77777777" w:rsidR="00383E3D" w:rsidRPr="00547088" w:rsidRDefault="00383E3D" w:rsidP="00383E3D">
            <w:pPr>
              <w:pStyle w:val="NoSpacing"/>
              <w:rPr>
                <w:sz w:val="22"/>
              </w:rPr>
            </w:pPr>
          </w:p>
        </w:tc>
        <w:tc>
          <w:tcPr>
            <w:tcW w:w="1973" w:type="dxa"/>
            <w:tcBorders>
              <w:top w:val="single" w:sz="4" w:space="0" w:color="auto"/>
              <w:left w:val="nil"/>
              <w:bottom w:val="single" w:sz="8" w:space="0" w:color="auto"/>
              <w:right w:val="nil"/>
            </w:tcBorders>
            <w:shd w:val="clear" w:color="auto" w:fill="EAEAEA"/>
            <w:vAlign w:val="center"/>
          </w:tcPr>
          <w:p w14:paraId="0A1D826C" w14:textId="77777777" w:rsidR="00383E3D" w:rsidRPr="00547088" w:rsidRDefault="00383E3D" w:rsidP="00383E3D">
            <w:pPr>
              <w:pStyle w:val="NoSpacing"/>
              <w:jc w:val="center"/>
              <w:rPr>
                <w:b/>
                <w:sz w:val="22"/>
              </w:rPr>
            </w:pPr>
            <w:r w:rsidRPr="00547088">
              <w:rPr>
                <w:b/>
                <w:sz w:val="22"/>
              </w:rPr>
              <w:t>Number of studies</w:t>
            </w:r>
          </w:p>
        </w:tc>
        <w:tc>
          <w:tcPr>
            <w:tcW w:w="2693" w:type="dxa"/>
            <w:tcBorders>
              <w:top w:val="single" w:sz="4" w:space="0" w:color="auto"/>
              <w:left w:val="nil"/>
              <w:bottom w:val="single" w:sz="8" w:space="0" w:color="auto"/>
              <w:right w:val="nil"/>
            </w:tcBorders>
            <w:shd w:val="clear" w:color="auto" w:fill="EAEAEA"/>
            <w:vAlign w:val="center"/>
          </w:tcPr>
          <w:p w14:paraId="29211D29" w14:textId="77777777" w:rsidR="00383E3D" w:rsidRPr="00547088" w:rsidRDefault="00383E3D" w:rsidP="00383E3D">
            <w:pPr>
              <w:pStyle w:val="NoSpacing"/>
              <w:jc w:val="center"/>
              <w:rPr>
                <w:b/>
                <w:sz w:val="22"/>
              </w:rPr>
            </w:pPr>
            <w:r w:rsidRPr="00547088">
              <w:rPr>
                <w:b/>
                <w:sz w:val="22"/>
              </w:rPr>
              <w:t>RR [95% CI]</w:t>
            </w:r>
          </w:p>
        </w:tc>
        <w:tc>
          <w:tcPr>
            <w:tcW w:w="872" w:type="dxa"/>
            <w:tcBorders>
              <w:top w:val="single" w:sz="4" w:space="0" w:color="auto"/>
              <w:left w:val="nil"/>
              <w:bottom w:val="single" w:sz="8" w:space="0" w:color="auto"/>
              <w:right w:val="nil"/>
            </w:tcBorders>
            <w:shd w:val="clear" w:color="auto" w:fill="EAEAEA"/>
            <w:vAlign w:val="center"/>
          </w:tcPr>
          <w:p w14:paraId="76688303" w14:textId="77777777" w:rsidR="00383E3D" w:rsidRPr="00547088" w:rsidRDefault="00383E3D" w:rsidP="00383E3D">
            <w:pPr>
              <w:pStyle w:val="NoSpacing"/>
              <w:jc w:val="center"/>
              <w:rPr>
                <w:b/>
                <w:sz w:val="22"/>
              </w:rPr>
            </w:pPr>
            <w:r w:rsidRPr="00547088">
              <w:rPr>
                <w:b/>
                <w:sz w:val="22"/>
              </w:rPr>
              <w:t>I</w:t>
            </w:r>
            <w:r w:rsidRPr="00547088">
              <w:rPr>
                <w:b/>
                <w:sz w:val="22"/>
                <w:vertAlign w:val="superscript"/>
              </w:rPr>
              <w:t xml:space="preserve">2 </w:t>
            </w:r>
            <w:r w:rsidRPr="00547088">
              <w:rPr>
                <w:b/>
                <w:sz w:val="22"/>
              </w:rPr>
              <w:t>(%)</w:t>
            </w:r>
          </w:p>
        </w:tc>
        <w:tc>
          <w:tcPr>
            <w:tcW w:w="2308" w:type="dxa"/>
            <w:tcBorders>
              <w:top w:val="single" w:sz="4" w:space="0" w:color="auto"/>
              <w:left w:val="nil"/>
              <w:bottom w:val="single" w:sz="8" w:space="0" w:color="auto"/>
              <w:right w:val="nil"/>
            </w:tcBorders>
            <w:shd w:val="clear" w:color="auto" w:fill="EAEAEA"/>
            <w:vAlign w:val="center"/>
          </w:tcPr>
          <w:p w14:paraId="2276F11E" w14:textId="77777777" w:rsidR="00383E3D" w:rsidRPr="00547088" w:rsidRDefault="00383E3D" w:rsidP="00383E3D">
            <w:pPr>
              <w:pStyle w:val="NoSpacing"/>
              <w:jc w:val="center"/>
              <w:rPr>
                <w:b/>
                <w:sz w:val="22"/>
              </w:rPr>
            </w:pPr>
            <w:r w:rsidRPr="00547088">
              <w:rPr>
                <w:b/>
                <w:sz w:val="22"/>
              </w:rPr>
              <w:t>P-value for between groups difference</w:t>
            </w:r>
          </w:p>
        </w:tc>
      </w:tr>
      <w:tr w:rsidR="00383E3D" w:rsidRPr="00547088" w14:paraId="56E85736" w14:textId="77777777" w:rsidTr="00383E3D">
        <w:trPr>
          <w:trHeight w:hRule="exact" w:val="1134"/>
        </w:trPr>
        <w:tc>
          <w:tcPr>
            <w:tcW w:w="5070" w:type="dxa"/>
            <w:tcBorders>
              <w:top w:val="single" w:sz="8" w:space="0" w:color="auto"/>
              <w:left w:val="nil"/>
              <w:bottom w:val="single" w:sz="8" w:space="0" w:color="auto"/>
              <w:right w:val="nil"/>
            </w:tcBorders>
            <w:shd w:val="clear" w:color="auto" w:fill="ECECEC"/>
          </w:tcPr>
          <w:p w14:paraId="3071E55F" w14:textId="77777777" w:rsidR="00383E3D" w:rsidRPr="00547088" w:rsidRDefault="00383E3D" w:rsidP="00383E3D">
            <w:pPr>
              <w:pStyle w:val="NoSpacing"/>
              <w:rPr>
                <w:sz w:val="22"/>
              </w:rPr>
            </w:pPr>
          </w:p>
          <w:p w14:paraId="1C792CD4" w14:textId="77777777" w:rsidR="00383E3D" w:rsidRPr="00547088" w:rsidRDefault="00383E3D" w:rsidP="00383E3D">
            <w:pPr>
              <w:pStyle w:val="NoSpacing"/>
              <w:rPr>
                <w:sz w:val="22"/>
              </w:rPr>
            </w:pPr>
            <w:r>
              <w:rPr>
                <w:sz w:val="22"/>
              </w:rPr>
              <w:t>Intervention – prenatal +/- postnatal</w:t>
            </w:r>
          </w:p>
          <w:p w14:paraId="6FB98725" w14:textId="77777777" w:rsidR="00383E3D" w:rsidRPr="00547088" w:rsidRDefault="00383E3D" w:rsidP="00383E3D">
            <w:pPr>
              <w:pStyle w:val="NoSpacing"/>
              <w:rPr>
                <w:sz w:val="22"/>
              </w:rPr>
            </w:pPr>
          </w:p>
          <w:p w14:paraId="3B82973E" w14:textId="77777777" w:rsidR="00383E3D" w:rsidRPr="00547088" w:rsidRDefault="00383E3D" w:rsidP="00383E3D">
            <w:pPr>
              <w:pStyle w:val="NoSpacing"/>
              <w:rPr>
                <w:sz w:val="22"/>
              </w:rPr>
            </w:pPr>
            <w:r>
              <w:rPr>
                <w:sz w:val="22"/>
              </w:rPr>
              <w:t>Intervention – postnatal only</w:t>
            </w:r>
          </w:p>
        </w:tc>
        <w:tc>
          <w:tcPr>
            <w:tcW w:w="3118" w:type="dxa"/>
            <w:gridSpan w:val="2"/>
            <w:tcBorders>
              <w:top w:val="single" w:sz="8" w:space="0" w:color="auto"/>
              <w:left w:val="nil"/>
              <w:bottom w:val="single" w:sz="8" w:space="0" w:color="auto"/>
              <w:right w:val="nil"/>
            </w:tcBorders>
            <w:shd w:val="clear" w:color="auto" w:fill="auto"/>
            <w:vAlign w:val="center"/>
          </w:tcPr>
          <w:p w14:paraId="1BF108A8" w14:textId="77777777" w:rsidR="00383E3D" w:rsidRPr="00547088" w:rsidRDefault="00383E3D" w:rsidP="00383E3D">
            <w:pPr>
              <w:pStyle w:val="NoSpacing"/>
              <w:rPr>
                <w:sz w:val="22"/>
              </w:rPr>
            </w:pPr>
          </w:p>
          <w:p w14:paraId="08E5D46D" w14:textId="4891709E" w:rsidR="00383E3D" w:rsidRPr="00547088" w:rsidRDefault="002F2727" w:rsidP="00383E3D">
            <w:pPr>
              <w:pStyle w:val="NoSpacing"/>
              <w:jc w:val="center"/>
              <w:rPr>
                <w:sz w:val="22"/>
              </w:rPr>
            </w:pPr>
            <w:r>
              <w:rPr>
                <w:sz w:val="22"/>
              </w:rPr>
              <w:t>5</w:t>
            </w:r>
          </w:p>
          <w:p w14:paraId="74130055" w14:textId="77777777" w:rsidR="00383E3D" w:rsidRPr="00547088" w:rsidRDefault="00383E3D" w:rsidP="00383E3D">
            <w:pPr>
              <w:pStyle w:val="NoSpacing"/>
              <w:jc w:val="center"/>
              <w:rPr>
                <w:sz w:val="22"/>
              </w:rPr>
            </w:pPr>
          </w:p>
          <w:p w14:paraId="1800B990" w14:textId="0E9A379E" w:rsidR="00383E3D" w:rsidRPr="00547088" w:rsidRDefault="002F2727" w:rsidP="00383E3D">
            <w:pPr>
              <w:pStyle w:val="NoSpacing"/>
              <w:jc w:val="center"/>
              <w:rPr>
                <w:sz w:val="22"/>
              </w:rPr>
            </w:pPr>
            <w:r>
              <w:rPr>
                <w:sz w:val="22"/>
              </w:rPr>
              <w:t>2</w:t>
            </w:r>
          </w:p>
        </w:tc>
        <w:tc>
          <w:tcPr>
            <w:tcW w:w="2693" w:type="dxa"/>
            <w:tcBorders>
              <w:top w:val="single" w:sz="8" w:space="0" w:color="auto"/>
              <w:left w:val="nil"/>
              <w:bottom w:val="single" w:sz="8" w:space="0" w:color="auto"/>
              <w:right w:val="nil"/>
            </w:tcBorders>
            <w:shd w:val="clear" w:color="auto" w:fill="auto"/>
            <w:vAlign w:val="center"/>
          </w:tcPr>
          <w:p w14:paraId="6EDB8660" w14:textId="77777777" w:rsidR="00383E3D" w:rsidRPr="00547088" w:rsidRDefault="00383E3D" w:rsidP="00383E3D">
            <w:pPr>
              <w:pStyle w:val="NoSpacing"/>
              <w:jc w:val="center"/>
              <w:rPr>
                <w:sz w:val="22"/>
              </w:rPr>
            </w:pPr>
          </w:p>
          <w:p w14:paraId="76BF127F" w14:textId="7E73C8E4" w:rsidR="00383E3D" w:rsidRPr="00547088" w:rsidRDefault="00786AAA" w:rsidP="00383E3D">
            <w:pPr>
              <w:pStyle w:val="NoSpacing"/>
              <w:jc w:val="center"/>
              <w:rPr>
                <w:sz w:val="22"/>
              </w:rPr>
            </w:pPr>
            <w:r>
              <w:rPr>
                <w:sz w:val="22"/>
              </w:rPr>
              <w:t>1.</w:t>
            </w:r>
            <w:r w:rsidR="002F2727">
              <w:rPr>
                <w:sz w:val="22"/>
              </w:rPr>
              <w:t>28</w:t>
            </w:r>
            <w:r w:rsidR="00383E3D" w:rsidRPr="00547088">
              <w:rPr>
                <w:sz w:val="22"/>
              </w:rPr>
              <w:t xml:space="preserve"> [0.</w:t>
            </w:r>
            <w:r w:rsidR="00383E3D">
              <w:rPr>
                <w:sz w:val="22"/>
              </w:rPr>
              <w:t>7</w:t>
            </w:r>
            <w:r w:rsidR="002F2727">
              <w:rPr>
                <w:sz w:val="22"/>
              </w:rPr>
              <w:t>5</w:t>
            </w:r>
            <w:r w:rsidR="00383E3D" w:rsidRPr="00547088">
              <w:rPr>
                <w:sz w:val="22"/>
              </w:rPr>
              <w:t>-</w:t>
            </w:r>
            <w:r w:rsidR="002F2727">
              <w:rPr>
                <w:sz w:val="22"/>
              </w:rPr>
              <w:t>2.</w:t>
            </w:r>
            <w:r w:rsidR="00383E3D">
              <w:rPr>
                <w:sz w:val="22"/>
              </w:rPr>
              <w:t>1</w:t>
            </w:r>
            <w:r w:rsidR="00AF529D">
              <w:rPr>
                <w:sz w:val="22"/>
              </w:rPr>
              <w:t>7</w:t>
            </w:r>
            <w:r w:rsidR="00383E3D" w:rsidRPr="00547088">
              <w:rPr>
                <w:sz w:val="22"/>
              </w:rPr>
              <w:t>]</w:t>
            </w:r>
          </w:p>
          <w:p w14:paraId="1B359BA2" w14:textId="77777777" w:rsidR="00383E3D" w:rsidRPr="00547088" w:rsidRDefault="00383E3D" w:rsidP="00383E3D">
            <w:pPr>
              <w:pStyle w:val="NoSpacing"/>
              <w:jc w:val="center"/>
              <w:rPr>
                <w:sz w:val="22"/>
              </w:rPr>
            </w:pPr>
          </w:p>
          <w:p w14:paraId="72A05550" w14:textId="792DD41D" w:rsidR="00383E3D" w:rsidRPr="00547088" w:rsidRDefault="00383E3D" w:rsidP="002F2727">
            <w:pPr>
              <w:pStyle w:val="NoSpacing"/>
              <w:jc w:val="center"/>
              <w:rPr>
                <w:sz w:val="22"/>
              </w:rPr>
            </w:pPr>
            <w:r>
              <w:rPr>
                <w:sz w:val="22"/>
              </w:rPr>
              <w:t>0.</w:t>
            </w:r>
            <w:r w:rsidRPr="00547088">
              <w:rPr>
                <w:sz w:val="22"/>
              </w:rPr>
              <w:t>9</w:t>
            </w:r>
            <w:r w:rsidR="002F2727">
              <w:rPr>
                <w:sz w:val="22"/>
              </w:rPr>
              <w:t>6</w:t>
            </w:r>
            <w:r w:rsidRPr="00547088">
              <w:rPr>
                <w:sz w:val="22"/>
              </w:rPr>
              <w:t xml:space="preserve"> [0.7</w:t>
            </w:r>
            <w:r w:rsidR="002F2727">
              <w:rPr>
                <w:sz w:val="22"/>
              </w:rPr>
              <w:t>7</w:t>
            </w:r>
            <w:r w:rsidRPr="00547088">
              <w:rPr>
                <w:sz w:val="22"/>
              </w:rPr>
              <w:t>-1.</w:t>
            </w:r>
            <w:r>
              <w:rPr>
                <w:sz w:val="22"/>
              </w:rPr>
              <w:t>1</w:t>
            </w:r>
            <w:r w:rsidRPr="00547088">
              <w:rPr>
                <w:sz w:val="22"/>
              </w:rPr>
              <w:t>9]</w:t>
            </w:r>
          </w:p>
        </w:tc>
        <w:tc>
          <w:tcPr>
            <w:tcW w:w="872" w:type="dxa"/>
            <w:tcBorders>
              <w:top w:val="single" w:sz="8" w:space="0" w:color="auto"/>
              <w:left w:val="nil"/>
              <w:bottom w:val="single" w:sz="8" w:space="0" w:color="auto"/>
              <w:right w:val="nil"/>
            </w:tcBorders>
            <w:shd w:val="clear" w:color="auto" w:fill="auto"/>
            <w:vAlign w:val="center"/>
          </w:tcPr>
          <w:p w14:paraId="0BF5D880" w14:textId="77777777" w:rsidR="00383E3D" w:rsidRPr="00547088" w:rsidRDefault="00383E3D" w:rsidP="00383E3D">
            <w:pPr>
              <w:pStyle w:val="NoSpacing"/>
              <w:jc w:val="center"/>
              <w:rPr>
                <w:sz w:val="22"/>
              </w:rPr>
            </w:pPr>
          </w:p>
          <w:p w14:paraId="717F527B" w14:textId="46367B9F" w:rsidR="00383E3D" w:rsidRPr="00547088" w:rsidRDefault="002F2727" w:rsidP="00383E3D">
            <w:pPr>
              <w:pStyle w:val="NoSpacing"/>
              <w:jc w:val="center"/>
              <w:rPr>
                <w:sz w:val="22"/>
              </w:rPr>
            </w:pPr>
            <w:r>
              <w:rPr>
                <w:sz w:val="22"/>
              </w:rPr>
              <w:t>53</w:t>
            </w:r>
          </w:p>
          <w:p w14:paraId="3C8C2A6D" w14:textId="77777777" w:rsidR="00383E3D" w:rsidRPr="00547088" w:rsidRDefault="00383E3D" w:rsidP="00383E3D">
            <w:pPr>
              <w:pStyle w:val="NoSpacing"/>
              <w:jc w:val="center"/>
              <w:rPr>
                <w:sz w:val="22"/>
              </w:rPr>
            </w:pPr>
          </w:p>
          <w:p w14:paraId="6844673F" w14:textId="77777777" w:rsidR="00383E3D" w:rsidRPr="00547088" w:rsidRDefault="00383E3D" w:rsidP="00383E3D">
            <w:pPr>
              <w:pStyle w:val="NoSpacing"/>
              <w:jc w:val="center"/>
              <w:rPr>
                <w:sz w:val="22"/>
              </w:rPr>
            </w:pPr>
            <w:r>
              <w:rPr>
                <w:sz w:val="22"/>
              </w:rPr>
              <w:t>0</w:t>
            </w:r>
          </w:p>
        </w:tc>
        <w:tc>
          <w:tcPr>
            <w:tcW w:w="2308" w:type="dxa"/>
            <w:tcBorders>
              <w:top w:val="single" w:sz="8" w:space="0" w:color="auto"/>
              <w:left w:val="nil"/>
              <w:bottom w:val="single" w:sz="8" w:space="0" w:color="auto"/>
              <w:right w:val="nil"/>
            </w:tcBorders>
            <w:shd w:val="clear" w:color="auto" w:fill="auto"/>
            <w:vAlign w:val="center"/>
          </w:tcPr>
          <w:p w14:paraId="2339B8F3" w14:textId="77777777" w:rsidR="00383E3D" w:rsidRPr="00547088" w:rsidRDefault="00383E3D" w:rsidP="00383E3D">
            <w:pPr>
              <w:pStyle w:val="NoSpacing"/>
              <w:jc w:val="center"/>
              <w:rPr>
                <w:sz w:val="22"/>
              </w:rPr>
            </w:pPr>
          </w:p>
          <w:p w14:paraId="78790CAE" w14:textId="33316CF0" w:rsidR="00383E3D" w:rsidRPr="00547088" w:rsidRDefault="00383E3D" w:rsidP="00383E3D">
            <w:pPr>
              <w:pStyle w:val="NoSpacing"/>
              <w:jc w:val="center"/>
              <w:rPr>
                <w:sz w:val="22"/>
              </w:rPr>
            </w:pPr>
            <w:r w:rsidRPr="00547088">
              <w:rPr>
                <w:sz w:val="22"/>
              </w:rPr>
              <w:t>0.</w:t>
            </w:r>
            <w:r w:rsidR="00030F5A">
              <w:rPr>
                <w:sz w:val="22"/>
              </w:rPr>
              <w:t>43</w:t>
            </w:r>
          </w:p>
        </w:tc>
      </w:tr>
      <w:tr w:rsidR="00383E3D" w:rsidRPr="00547088" w14:paraId="0EA7AB9D" w14:textId="77777777" w:rsidTr="00383E3D">
        <w:trPr>
          <w:trHeight w:hRule="exact" w:val="1134"/>
        </w:trPr>
        <w:tc>
          <w:tcPr>
            <w:tcW w:w="5070" w:type="dxa"/>
            <w:tcBorders>
              <w:top w:val="single" w:sz="8" w:space="0" w:color="auto"/>
              <w:left w:val="nil"/>
              <w:bottom w:val="single" w:sz="8" w:space="0" w:color="auto"/>
              <w:right w:val="nil"/>
            </w:tcBorders>
            <w:shd w:val="clear" w:color="auto" w:fill="ECECEC"/>
          </w:tcPr>
          <w:p w14:paraId="2A6690F4" w14:textId="77777777" w:rsidR="00383E3D" w:rsidRPr="00547088" w:rsidRDefault="00383E3D" w:rsidP="00383E3D">
            <w:pPr>
              <w:pStyle w:val="NoSpacing"/>
              <w:rPr>
                <w:sz w:val="22"/>
              </w:rPr>
            </w:pPr>
          </w:p>
          <w:p w14:paraId="3BD3AE6B" w14:textId="77777777" w:rsidR="00383E3D" w:rsidRPr="00547088" w:rsidRDefault="00383E3D" w:rsidP="00383E3D">
            <w:pPr>
              <w:pStyle w:val="NoSpacing"/>
              <w:rPr>
                <w:sz w:val="22"/>
              </w:rPr>
            </w:pPr>
            <w:r w:rsidRPr="00547088">
              <w:rPr>
                <w:sz w:val="22"/>
              </w:rPr>
              <w:t>Risk of disease – High</w:t>
            </w:r>
          </w:p>
          <w:p w14:paraId="42D7072D" w14:textId="77777777" w:rsidR="00383E3D" w:rsidRPr="00547088" w:rsidRDefault="00383E3D" w:rsidP="00383E3D">
            <w:pPr>
              <w:pStyle w:val="NoSpacing"/>
              <w:rPr>
                <w:sz w:val="22"/>
              </w:rPr>
            </w:pPr>
          </w:p>
          <w:p w14:paraId="4E3B2E0D" w14:textId="77777777" w:rsidR="00383E3D" w:rsidRPr="00547088" w:rsidRDefault="00383E3D" w:rsidP="00383E3D">
            <w:pPr>
              <w:pStyle w:val="NoSpacing"/>
              <w:rPr>
                <w:sz w:val="22"/>
              </w:rPr>
            </w:pPr>
            <w:r w:rsidRPr="00547088">
              <w:rPr>
                <w:sz w:val="22"/>
              </w:rPr>
              <w:t>Risk of disease – Normal/Low</w:t>
            </w:r>
          </w:p>
        </w:tc>
        <w:tc>
          <w:tcPr>
            <w:tcW w:w="3118" w:type="dxa"/>
            <w:gridSpan w:val="2"/>
            <w:tcBorders>
              <w:top w:val="single" w:sz="8" w:space="0" w:color="auto"/>
              <w:left w:val="nil"/>
              <w:bottom w:val="single" w:sz="8" w:space="0" w:color="auto"/>
              <w:right w:val="nil"/>
            </w:tcBorders>
            <w:shd w:val="clear" w:color="auto" w:fill="auto"/>
            <w:vAlign w:val="center"/>
          </w:tcPr>
          <w:p w14:paraId="4F62875B" w14:textId="77777777" w:rsidR="00383E3D" w:rsidRPr="00547088" w:rsidRDefault="00383E3D" w:rsidP="00383E3D">
            <w:pPr>
              <w:pStyle w:val="NoSpacing"/>
              <w:jc w:val="center"/>
              <w:rPr>
                <w:sz w:val="22"/>
              </w:rPr>
            </w:pPr>
          </w:p>
          <w:p w14:paraId="11EF97B6" w14:textId="0A2CF56D" w:rsidR="00383E3D" w:rsidRPr="00547088" w:rsidRDefault="002F2727" w:rsidP="00383E3D">
            <w:pPr>
              <w:pStyle w:val="NoSpacing"/>
              <w:jc w:val="center"/>
              <w:rPr>
                <w:sz w:val="22"/>
              </w:rPr>
            </w:pPr>
            <w:r>
              <w:rPr>
                <w:sz w:val="22"/>
              </w:rPr>
              <w:t>6</w:t>
            </w:r>
          </w:p>
          <w:p w14:paraId="2F9BD8F1" w14:textId="77777777" w:rsidR="00383E3D" w:rsidRPr="00547088" w:rsidRDefault="00383E3D" w:rsidP="00383E3D">
            <w:pPr>
              <w:pStyle w:val="NoSpacing"/>
              <w:jc w:val="center"/>
              <w:rPr>
                <w:sz w:val="22"/>
              </w:rPr>
            </w:pPr>
          </w:p>
          <w:p w14:paraId="08DE5565" w14:textId="79D01FF3" w:rsidR="00383E3D" w:rsidRPr="00547088" w:rsidRDefault="002F2727" w:rsidP="00383E3D">
            <w:pPr>
              <w:pStyle w:val="NoSpacing"/>
              <w:jc w:val="center"/>
              <w:rPr>
                <w:sz w:val="22"/>
              </w:rPr>
            </w:pPr>
            <w:r>
              <w:rPr>
                <w:sz w:val="22"/>
              </w:rPr>
              <w:t>1</w:t>
            </w:r>
          </w:p>
        </w:tc>
        <w:tc>
          <w:tcPr>
            <w:tcW w:w="2693" w:type="dxa"/>
            <w:tcBorders>
              <w:top w:val="single" w:sz="8" w:space="0" w:color="auto"/>
              <w:left w:val="nil"/>
              <w:bottom w:val="single" w:sz="8" w:space="0" w:color="auto"/>
              <w:right w:val="nil"/>
            </w:tcBorders>
            <w:shd w:val="clear" w:color="auto" w:fill="auto"/>
            <w:vAlign w:val="center"/>
          </w:tcPr>
          <w:p w14:paraId="547EADE0" w14:textId="77777777" w:rsidR="00383E3D" w:rsidRPr="00547088" w:rsidRDefault="00383E3D" w:rsidP="00383E3D">
            <w:pPr>
              <w:pStyle w:val="NoSpacing"/>
              <w:jc w:val="center"/>
              <w:rPr>
                <w:sz w:val="22"/>
              </w:rPr>
            </w:pPr>
          </w:p>
          <w:p w14:paraId="1AE14E55" w14:textId="33D0C12E" w:rsidR="00383E3D" w:rsidRPr="00547088" w:rsidRDefault="002F2727" w:rsidP="00383E3D">
            <w:pPr>
              <w:pStyle w:val="NoSpacing"/>
              <w:jc w:val="center"/>
              <w:rPr>
                <w:sz w:val="22"/>
              </w:rPr>
            </w:pPr>
            <w:r>
              <w:rPr>
                <w:sz w:val="22"/>
              </w:rPr>
              <w:t>1</w:t>
            </w:r>
            <w:r w:rsidR="00383E3D">
              <w:rPr>
                <w:sz w:val="22"/>
              </w:rPr>
              <w:t>.</w:t>
            </w:r>
            <w:r>
              <w:rPr>
                <w:sz w:val="22"/>
              </w:rPr>
              <w:t>0</w:t>
            </w:r>
            <w:r w:rsidR="00383E3D">
              <w:rPr>
                <w:sz w:val="22"/>
              </w:rPr>
              <w:t>9 [0.81</w:t>
            </w:r>
            <w:r w:rsidR="00383E3D" w:rsidRPr="00547088">
              <w:rPr>
                <w:sz w:val="22"/>
              </w:rPr>
              <w:t>-1.</w:t>
            </w:r>
            <w:r>
              <w:rPr>
                <w:sz w:val="22"/>
              </w:rPr>
              <w:t>47</w:t>
            </w:r>
            <w:r w:rsidR="00383E3D" w:rsidRPr="00547088">
              <w:rPr>
                <w:sz w:val="22"/>
              </w:rPr>
              <w:t>]</w:t>
            </w:r>
          </w:p>
          <w:p w14:paraId="5086D231" w14:textId="77777777" w:rsidR="00383E3D" w:rsidRPr="00547088" w:rsidRDefault="00383E3D" w:rsidP="00383E3D">
            <w:pPr>
              <w:pStyle w:val="NoSpacing"/>
              <w:jc w:val="center"/>
              <w:rPr>
                <w:sz w:val="22"/>
              </w:rPr>
            </w:pPr>
          </w:p>
          <w:p w14:paraId="5F3A8E4C" w14:textId="3D7E1B83" w:rsidR="00383E3D" w:rsidRPr="00547088" w:rsidRDefault="00A77A38" w:rsidP="002F2727">
            <w:pPr>
              <w:pStyle w:val="NoSpacing"/>
              <w:jc w:val="center"/>
              <w:rPr>
                <w:sz w:val="22"/>
              </w:rPr>
            </w:pPr>
            <w:r>
              <w:rPr>
                <w:sz w:val="22"/>
              </w:rPr>
              <w:t>1.</w:t>
            </w:r>
            <w:r w:rsidR="002F2727">
              <w:rPr>
                <w:sz w:val="22"/>
              </w:rPr>
              <w:t>0</w:t>
            </w:r>
            <w:r>
              <w:rPr>
                <w:sz w:val="22"/>
              </w:rPr>
              <w:t>7</w:t>
            </w:r>
            <w:r w:rsidR="00383E3D">
              <w:rPr>
                <w:sz w:val="22"/>
              </w:rPr>
              <w:t xml:space="preserve"> [0.</w:t>
            </w:r>
            <w:r w:rsidR="002F2727">
              <w:rPr>
                <w:sz w:val="22"/>
              </w:rPr>
              <w:t>3</w:t>
            </w:r>
            <w:r>
              <w:rPr>
                <w:sz w:val="22"/>
              </w:rPr>
              <w:t>3</w:t>
            </w:r>
            <w:r w:rsidR="00383E3D">
              <w:rPr>
                <w:sz w:val="22"/>
              </w:rPr>
              <w:t>-</w:t>
            </w:r>
            <w:r w:rsidR="002F2727">
              <w:rPr>
                <w:sz w:val="22"/>
              </w:rPr>
              <w:t>3</w:t>
            </w:r>
            <w:r>
              <w:rPr>
                <w:sz w:val="22"/>
              </w:rPr>
              <w:t>.</w:t>
            </w:r>
            <w:r w:rsidR="002F2727">
              <w:rPr>
                <w:sz w:val="22"/>
              </w:rPr>
              <w:t>47</w:t>
            </w:r>
            <w:r w:rsidR="00383E3D" w:rsidRPr="00547088">
              <w:rPr>
                <w:sz w:val="22"/>
              </w:rPr>
              <w:t>]</w:t>
            </w:r>
          </w:p>
        </w:tc>
        <w:tc>
          <w:tcPr>
            <w:tcW w:w="872" w:type="dxa"/>
            <w:tcBorders>
              <w:top w:val="single" w:sz="8" w:space="0" w:color="auto"/>
              <w:left w:val="nil"/>
              <w:bottom w:val="single" w:sz="8" w:space="0" w:color="auto"/>
              <w:right w:val="nil"/>
            </w:tcBorders>
            <w:shd w:val="clear" w:color="auto" w:fill="auto"/>
            <w:vAlign w:val="center"/>
          </w:tcPr>
          <w:p w14:paraId="6471D40C" w14:textId="77777777" w:rsidR="00383E3D" w:rsidRPr="00547088" w:rsidRDefault="00383E3D" w:rsidP="00383E3D">
            <w:pPr>
              <w:pStyle w:val="NoSpacing"/>
              <w:jc w:val="center"/>
              <w:rPr>
                <w:sz w:val="22"/>
              </w:rPr>
            </w:pPr>
          </w:p>
          <w:p w14:paraId="7DE0B369" w14:textId="29F23F57" w:rsidR="00383E3D" w:rsidRPr="00547088" w:rsidRDefault="002F2727" w:rsidP="00383E3D">
            <w:pPr>
              <w:pStyle w:val="NoSpacing"/>
              <w:jc w:val="center"/>
              <w:rPr>
                <w:sz w:val="22"/>
              </w:rPr>
            </w:pPr>
            <w:r>
              <w:rPr>
                <w:sz w:val="22"/>
              </w:rPr>
              <w:t>49</w:t>
            </w:r>
          </w:p>
          <w:p w14:paraId="304FC84B" w14:textId="77777777" w:rsidR="00383E3D" w:rsidRPr="00547088" w:rsidRDefault="00383E3D" w:rsidP="00383E3D">
            <w:pPr>
              <w:pStyle w:val="NoSpacing"/>
              <w:jc w:val="center"/>
              <w:rPr>
                <w:sz w:val="22"/>
              </w:rPr>
            </w:pPr>
          </w:p>
          <w:p w14:paraId="7FC3B68A" w14:textId="1360FB6D" w:rsidR="00383E3D" w:rsidRPr="00547088" w:rsidRDefault="002F2727" w:rsidP="00383E3D">
            <w:pPr>
              <w:pStyle w:val="NoSpacing"/>
              <w:jc w:val="center"/>
              <w:rPr>
                <w:sz w:val="22"/>
              </w:rPr>
            </w:pPr>
            <w:r>
              <w:rPr>
                <w:sz w:val="22"/>
              </w:rPr>
              <w:t>-</w:t>
            </w:r>
          </w:p>
        </w:tc>
        <w:tc>
          <w:tcPr>
            <w:tcW w:w="2308" w:type="dxa"/>
            <w:tcBorders>
              <w:top w:val="single" w:sz="8" w:space="0" w:color="auto"/>
              <w:left w:val="nil"/>
              <w:bottom w:val="single" w:sz="8" w:space="0" w:color="auto"/>
              <w:right w:val="nil"/>
            </w:tcBorders>
            <w:shd w:val="clear" w:color="auto" w:fill="auto"/>
            <w:vAlign w:val="center"/>
          </w:tcPr>
          <w:p w14:paraId="123ECF69" w14:textId="0A9A41BE" w:rsidR="00383E3D" w:rsidRPr="00547088" w:rsidRDefault="00383E3D" w:rsidP="00383E3D">
            <w:pPr>
              <w:pStyle w:val="NoSpacing"/>
              <w:jc w:val="center"/>
              <w:rPr>
                <w:sz w:val="22"/>
              </w:rPr>
            </w:pPr>
            <w:r>
              <w:rPr>
                <w:sz w:val="22"/>
              </w:rPr>
              <w:t>0.</w:t>
            </w:r>
            <w:r w:rsidR="00A77A38">
              <w:rPr>
                <w:sz w:val="22"/>
              </w:rPr>
              <w:t>43</w:t>
            </w:r>
          </w:p>
        </w:tc>
      </w:tr>
      <w:tr w:rsidR="002B589C" w:rsidRPr="00547088" w14:paraId="77550DD0" w14:textId="77777777" w:rsidTr="00BA105F">
        <w:trPr>
          <w:trHeight w:hRule="exact" w:val="1134"/>
        </w:trPr>
        <w:tc>
          <w:tcPr>
            <w:tcW w:w="5070" w:type="dxa"/>
            <w:tcBorders>
              <w:top w:val="single" w:sz="8" w:space="0" w:color="auto"/>
              <w:left w:val="nil"/>
              <w:bottom w:val="single" w:sz="8" w:space="0" w:color="auto"/>
              <w:right w:val="nil"/>
            </w:tcBorders>
            <w:shd w:val="clear" w:color="auto" w:fill="ECECEC"/>
          </w:tcPr>
          <w:p w14:paraId="516F6FEA" w14:textId="77777777" w:rsidR="002B589C" w:rsidRPr="00547088" w:rsidRDefault="002B589C" w:rsidP="002B589C">
            <w:pPr>
              <w:pStyle w:val="NoSpacing"/>
              <w:rPr>
                <w:sz w:val="22"/>
              </w:rPr>
            </w:pPr>
          </w:p>
          <w:p w14:paraId="3B254198" w14:textId="77777777" w:rsidR="002B589C" w:rsidRPr="00547088" w:rsidRDefault="002B589C" w:rsidP="002B589C">
            <w:pPr>
              <w:pStyle w:val="NoSpacing"/>
              <w:rPr>
                <w:sz w:val="22"/>
              </w:rPr>
            </w:pPr>
            <w:r w:rsidRPr="00547088">
              <w:rPr>
                <w:sz w:val="22"/>
              </w:rPr>
              <w:t>Overall risk of bias – Low</w:t>
            </w:r>
          </w:p>
          <w:p w14:paraId="1F52390A" w14:textId="77777777" w:rsidR="002B589C" w:rsidRPr="00547088" w:rsidRDefault="002B589C" w:rsidP="002B589C">
            <w:pPr>
              <w:pStyle w:val="NoSpacing"/>
              <w:rPr>
                <w:sz w:val="22"/>
              </w:rPr>
            </w:pPr>
          </w:p>
          <w:p w14:paraId="3062FFCA" w14:textId="77777777" w:rsidR="002B589C" w:rsidRPr="00547088" w:rsidRDefault="002B589C" w:rsidP="002B589C">
            <w:pPr>
              <w:pStyle w:val="NoSpacing"/>
              <w:rPr>
                <w:sz w:val="22"/>
              </w:rPr>
            </w:pPr>
            <w:r w:rsidRPr="00547088">
              <w:rPr>
                <w:sz w:val="22"/>
              </w:rPr>
              <w:t>Overall risk of bias – High/Unclear</w:t>
            </w:r>
          </w:p>
        </w:tc>
        <w:tc>
          <w:tcPr>
            <w:tcW w:w="3118" w:type="dxa"/>
            <w:gridSpan w:val="2"/>
            <w:tcBorders>
              <w:top w:val="single" w:sz="8" w:space="0" w:color="auto"/>
              <w:left w:val="nil"/>
              <w:bottom w:val="single" w:sz="8" w:space="0" w:color="auto"/>
              <w:right w:val="nil"/>
            </w:tcBorders>
            <w:shd w:val="clear" w:color="auto" w:fill="auto"/>
            <w:vAlign w:val="center"/>
          </w:tcPr>
          <w:p w14:paraId="60FBA2FA" w14:textId="77777777" w:rsidR="002B589C" w:rsidRPr="00547088" w:rsidRDefault="002B589C" w:rsidP="002B589C">
            <w:pPr>
              <w:pStyle w:val="NoSpacing"/>
              <w:jc w:val="center"/>
              <w:rPr>
                <w:sz w:val="22"/>
              </w:rPr>
            </w:pPr>
          </w:p>
          <w:p w14:paraId="30A82C4F" w14:textId="77777777" w:rsidR="002B589C" w:rsidRPr="00547088" w:rsidRDefault="002B589C" w:rsidP="002B589C">
            <w:pPr>
              <w:pStyle w:val="NoSpacing"/>
              <w:jc w:val="center"/>
              <w:rPr>
                <w:sz w:val="22"/>
              </w:rPr>
            </w:pPr>
            <w:r>
              <w:rPr>
                <w:sz w:val="22"/>
              </w:rPr>
              <w:t>3</w:t>
            </w:r>
          </w:p>
          <w:p w14:paraId="3EB8A439" w14:textId="77777777" w:rsidR="002B589C" w:rsidRPr="00547088" w:rsidRDefault="002B589C" w:rsidP="002B589C">
            <w:pPr>
              <w:pStyle w:val="NoSpacing"/>
              <w:jc w:val="center"/>
              <w:rPr>
                <w:sz w:val="22"/>
              </w:rPr>
            </w:pPr>
          </w:p>
          <w:p w14:paraId="4C80EA29" w14:textId="72293E0C" w:rsidR="002B589C" w:rsidRPr="00547088" w:rsidRDefault="002B589C" w:rsidP="002B589C">
            <w:pPr>
              <w:pStyle w:val="NoSpacing"/>
              <w:jc w:val="center"/>
              <w:rPr>
                <w:sz w:val="22"/>
              </w:rPr>
            </w:pPr>
            <w:r>
              <w:rPr>
                <w:sz w:val="22"/>
              </w:rPr>
              <w:t>4</w:t>
            </w:r>
          </w:p>
        </w:tc>
        <w:tc>
          <w:tcPr>
            <w:tcW w:w="2693" w:type="dxa"/>
            <w:tcBorders>
              <w:top w:val="single" w:sz="8" w:space="0" w:color="auto"/>
              <w:left w:val="nil"/>
              <w:bottom w:val="single" w:sz="8" w:space="0" w:color="auto"/>
              <w:right w:val="nil"/>
            </w:tcBorders>
            <w:shd w:val="clear" w:color="auto" w:fill="auto"/>
            <w:vAlign w:val="center"/>
          </w:tcPr>
          <w:p w14:paraId="08A3FD5E" w14:textId="77777777" w:rsidR="002B589C" w:rsidRPr="00547088" w:rsidRDefault="002B589C" w:rsidP="002B589C">
            <w:pPr>
              <w:pStyle w:val="NoSpacing"/>
              <w:jc w:val="center"/>
              <w:rPr>
                <w:sz w:val="22"/>
              </w:rPr>
            </w:pPr>
          </w:p>
          <w:p w14:paraId="163BA3CB" w14:textId="77777777" w:rsidR="002B589C" w:rsidRPr="00547088" w:rsidRDefault="002B589C" w:rsidP="002B589C">
            <w:pPr>
              <w:pStyle w:val="NoSpacing"/>
              <w:jc w:val="center"/>
              <w:rPr>
                <w:sz w:val="22"/>
              </w:rPr>
            </w:pPr>
            <w:r>
              <w:rPr>
                <w:sz w:val="22"/>
              </w:rPr>
              <w:t>0.98 [0.65-1.49]</w:t>
            </w:r>
          </w:p>
          <w:p w14:paraId="09074F68" w14:textId="77777777" w:rsidR="002B589C" w:rsidRPr="00547088" w:rsidRDefault="002B589C" w:rsidP="002B589C">
            <w:pPr>
              <w:pStyle w:val="NoSpacing"/>
              <w:jc w:val="center"/>
              <w:rPr>
                <w:sz w:val="22"/>
              </w:rPr>
            </w:pPr>
          </w:p>
          <w:p w14:paraId="787E0625" w14:textId="7FB841CE" w:rsidR="002B589C" w:rsidRPr="00547088" w:rsidRDefault="00BE700B" w:rsidP="002F2727">
            <w:pPr>
              <w:pStyle w:val="NoSpacing"/>
              <w:jc w:val="center"/>
              <w:rPr>
                <w:sz w:val="22"/>
              </w:rPr>
            </w:pPr>
            <w:r>
              <w:rPr>
                <w:sz w:val="22"/>
              </w:rPr>
              <w:t>1.</w:t>
            </w:r>
            <w:r w:rsidR="002F2727">
              <w:rPr>
                <w:sz w:val="22"/>
              </w:rPr>
              <w:t>31</w:t>
            </w:r>
            <w:r>
              <w:rPr>
                <w:sz w:val="22"/>
              </w:rPr>
              <w:t xml:space="preserve"> [0.</w:t>
            </w:r>
            <w:r w:rsidR="002F2727">
              <w:rPr>
                <w:sz w:val="22"/>
              </w:rPr>
              <w:t>77</w:t>
            </w:r>
            <w:r>
              <w:rPr>
                <w:sz w:val="22"/>
              </w:rPr>
              <w:t>-</w:t>
            </w:r>
            <w:r w:rsidR="002F2727">
              <w:rPr>
                <w:sz w:val="22"/>
              </w:rPr>
              <w:t>2</w:t>
            </w:r>
            <w:r>
              <w:rPr>
                <w:sz w:val="22"/>
              </w:rPr>
              <w:t>.</w:t>
            </w:r>
            <w:r w:rsidR="002F2727">
              <w:rPr>
                <w:sz w:val="22"/>
              </w:rPr>
              <w:t>2</w:t>
            </w:r>
            <w:r>
              <w:rPr>
                <w:sz w:val="22"/>
              </w:rPr>
              <w:t>3]</w:t>
            </w:r>
          </w:p>
        </w:tc>
        <w:tc>
          <w:tcPr>
            <w:tcW w:w="872" w:type="dxa"/>
            <w:tcBorders>
              <w:top w:val="single" w:sz="8" w:space="0" w:color="auto"/>
              <w:left w:val="nil"/>
              <w:bottom w:val="single" w:sz="8" w:space="0" w:color="auto"/>
              <w:right w:val="nil"/>
            </w:tcBorders>
            <w:shd w:val="clear" w:color="auto" w:fill="auto"/>
            <w:vAlign w:val="center"/>
          </w:tcPr>
          <w:p w14:paraId="15BEB095" w14:textId="77777777" w:rsidR="002B589C" w:rsidRPr="00547088" w:rsidRDefault="002B589C" w:rsidP="002B589C">
            <w:pPr>
              <w:pStyle w:val="NoSpacing"/>
              <w:jc w:val="center"/>
              <w:rPr>
                <w:sz w:val="22"/>
              </w:rPr>
            </w:pPr>
          </w:p>
          <w:p w14:paraId="4F88F069" w14:textId="77777777" w:rsidR="002B589C" w:rsidRPr="00547088" w:rsidRDefault="002B589C" w:rsidP="002B589C">
            <w:pPr>
              <w:pStyle w:val="NoSpacing"/>
              <w:jc w:val="center"/>
              <w:rPr>
                <w:sz w:val="22"/>
              </w:rPr>
            </w:pPr>
            <w:r>
              <w:rPr>
                <w:sz w:val="22"/>
              </w:rPr>
              <w:t>49</w:t>
            </w:r>
          </w:p>
          <w:p w14:paraId="537BD365" w14:textId="77777777" w:rsidR="002B589C" w:rsidRPr="00547088" w:rsidRDefault="002B589C" w:rsidP="002B589C">
            <w:pPr>
              <w:pStyle w:val="NoSpacing"/>
              <w:jc w:val="center"/>
              <w:rPr>
                <w:sz w:val="22"/>
              </w:rPr>
            </w:pPr>
          </w:p>
          <w:p w14:paraId="5069AF12" w14:textId="2E393CB5" w:rsidR="002B589C" w:rsidRPr="00547088" w:rsidRDefault="002F2727" w:rsidP="002B589C">
            <w:pPr>
              <w:pStyle w:val="NoSpacing"/>
              <w:jc w:val="center"/>
              <w:rPr>
                <w:sz w:val="22"/>
              </w:rPr>
            </w:pPr>
            <w:r>
              <w:rPr>
                <w:sz w:val="22"/>
              </w:rPr>
              <w:t>49</w:t>
            </w:r>
          </w:p>
        </w:tc>
        <w:tc>
          <w:tcPr>
            <w:tcW w:w="2308" w:type="dxa"/>
            <w:tcBorders>
              <w:top w:val="single" w:sz="8" w:space="0" w:color="auto"/>
              <w:left w:val="nil"/>
              <w:bottom w:val="single" w:sz="8" w:space="0" w:color="auto"/>
              <w:right w:val="nil"/>
            </w:tcBorders>
            <w:shd w:val="clear" w:color="auto" w:fill="auto"/>
            <w:vAlign w:val="center"/>
          </w:tcPr>
          <w:p w14:paraId="016E162B" w14:textId="5AC18986" w:rsidR="002B589C" w:rsidRPr="00547088" w:rsidRDefault="002B589C" w:rsidP="002B589C">
            <w:pPr>
              <w:pStyle w:val="NoSpacing"/>
              <w:jc w:val="center"/>
              <w:rPr>
                <w:sz w:val="22"/>
              </w:rPr>
            </w:pPr>
            <w:r>
              <w:rPr>
                <w:sz w:val="22"/>
              </w:rPr>
              <w:t>0.</w:t>
            </w:r>
            <w:r w:rsidR="00BE700B">
              <w:rPr>
                <w:sz w:val="22"/>
              </w:rPr>
              <w:t>83</w:t>
            </w:r>
          </w:p>
        </w:tc>
      </w:tr>
      <w:tr w:rsidR="002B589C" w:rsidRPr="00547088" w14:paraId="43C46F78" w14:textId="77777777" w:rsidTr="00BA105F">
        <w:trPr>
          <w:trHeight w:hRule="exact" w:val="1134"/>
        </w:trPr>
        <w:tc>
          <w:tcPr>
            <w:tcW w:w="5070" w:type="dxa"/>
            <w:tcBorders>
              <w:top w:val="single" w:sz="8" w:space="0" w:color="auto"/>
              <w:left w:val="nil"/>
              <w:bottom w:val="single" w:sz="4" w:space="0" w:color="auto"/>
              <w:right w:val="nil"/>
            </w:tcBorders>
            <w:shd w:val="clear" w:color="auto" w:fill="ECECEC"/>
          </w:tcPr>
          <w:p w14:paraId="14FFEC7D" w14:textId="77777777" w:rsidR="002B589C" w:rsidRPr="00547088" w:rsidRDefault="002B589C" w:rsidP="002B589C">
            <w:pPr>
              <w:pStyle w:val="NoSpacing"/>
              <w:rPr>
                <w:sz w:val="22"/>
              </w:rPr>
            </w:pPr>
          </w:p>
          <w:p w14:paraId="39202318" w14:textId="77777777" w:rsidR="002B589C" w:rsidRPr="00547088" w:rsidRDefault="00786AAA" w:rsidP="002B589C">
            <w:pPr>
              <w:pStyle w:val="NoSpacing"/>
              <w:rPr>
                <w:sz w:val="22"/>
              </w:rPr>
            </w:pPr>
            <w:r>
              <w:rPr>
                <w:sz w:val="22"/>
              </w:rPr>
              <w:t>Conflict of interest</w:t>
            </w:r>
            <w:r w:rsidR="002B589C" w:rsidRPr="00547088">
              <w:rPr>
                <w:sz w:val="22"/>
              </w:rPr>
              <w:t xml:space="preserve"> bias – Low</w:t>
            </w:r>
          </w:p>
          <w:p w14:paraId="20EF2597" w14:textId="77777777" w:rsidR="002B589C" w:rsidRPr="00547088" w:rsidRDefault="002B589C" w:rsidP="002B589C">
            <w:pPr>
              <w:pStyle w:val="NoSpacing"/>
              <w:rPr>
                <w:sz w:val="22"/>
              </w:rPr>
            </w:pPr>
          </w:p>
          <w:p w14:paraId="1181CB7A" w14:textId="77777777" w:rsidR="002B589C" w:rsidRPr="00547088" w:rsidRDefault="00786AAA" w:rsidP="00786AAA">
            <w:pPr>
              <w:pStyle w:val="NoSpacing"/>
              <w:rPr>
                <w:sz w:val="22"/>
              </w:rPr>
            </w:pPr>
            <w:r>
              <w:rPr>
                <w:sz w:val="22"/>
              </w:rPr>
              <w:t>Conflict of interest</w:t>
            </w:r>
            <w:r w:rsidRPr="00547088">
              <w:rPr>
                <w:sz w:val="22"/>
              </w:rPr>
              <w:t xml:space="preserve"> </w:t>
            </w:r>
            <w:r w:rsidR="002B589C" w:rsidRPr="00547088">
              <w:rPr>
                <w:sz w:val="22"/>
              </w:rPr>
              <w:t xml:space="preserve"> bias – High/Unclear</w:t>
            </w:r>
          </w:p>
        </w:tc>
        <w:tc>
          <w:tcPr>
            <w:tcW w:w="3118" w:type="dxa"/>
            <w:gridSpan w:val="2"/>
            <w:tcBorders>
              <w:top w:val="single" w:sz="8" w:space="0" w:color="auto"/>
              <w:left w:val="nil"/>
              <w:bottom w:val="single" w:sz="4" w:space="0" w:color="auto"/>
              <w:right w:val="nil"/>
            </w:tcBorders>
            <w:shd w:val="clear" w:color="auto" w:fill="auto"/>
            <w:vAlign w:val="center"/>
          </w:tcPr>
          <w:p w14:paraId="3B67D4F2" w14:textId="77777777" w:rsidR="002B589C" w:rsidRPr="00547088" w:rsidRDefault="002B589C" w:rsidP="002B589C">
            <w:pPr>
              <w:pStyle w:val="NoSpacing"/>
              <w:jc w:val="center"/>
              <w:rPr>
                <w:sz w:val="22"/>
              </w:rPr>
            </w:pPr>
          </w:p>
          <w:p w14:paraId="196128A6" w14:textId="1275CB2D" w:rsidR="002B589C" w:rsidRPr="00547088" w:rsidRDefault="002F2727" w:rsidP="002B589C">
            <w:pPr>
              <w:pStyle w:val="NoSpacing"/>
              <w:jc w:val="center"/>
              <w:rPr>
                <w:sz w:val="22"/>
              </w:rPr>
            </w:pPr>
            <w:r>
              <w:rPr>
                <w:sz w:val="22"/>
              </w:rPr>
              <w:t>5</w:t>
            </w:r>
          </w:p>
          <w:p w14:paraId="3F612EE3" w14:textId="77777777" w:rsidR="002B589C" w:rsidRPr="00547088" w:rsidRDefault="002B589C" w:rsidP="002B589C">
            <w:pPr>
              <w:pStyle w:val="NoSpacing"/>
              <w:jc w:val="center"/>
              <w:rPr>
                <w:sz w:val="22"/>
              </w:rPr>
            </w:pPr>
          </w:p>
          <w:p w14:paraId="0E50985A" w14:textId="4C002908" w:rsidR="002B589C" w:rsidRPr="00547088" w:rsidRDefault="00A200BC" w:rsidP="002B589C">
            <w:pPr>
              <w:pStyle w:val="NoSpacing"/>
              <w:jc w:val="center"/>
              <w:rPr>
                <w:sz w:val="22"/>
              </w:rPr>
            </w:pPr>
            <w:r>
              <w:rPr>
                <w:sz w:val="22"/>
              </w:rPr>
              <w:t>2</w:t>
            </w:r>
          </w:p>
        </w:tc>
        <w:tc>
          <w:tcPr>
            <w:tcW w:w="2693" w:type="dxa"/>
            <w:tcBorders>
              <w:top w:val="single" w:sz="8" w:space="0" w:color="auto"/>
              <w:left w:val="nil"/>
              <w:bottom w:val="single" w:sz="4" w:space="0" w:color="auto"/>
              <w:right w:val="nil"/>
            </w:tcBorders>
            <w:shd w:val="clear" w:color="auto" w:fill="auto"/>
            <w:vAlign w:val="center"/>
          </w:tcPr>
          <w:p w14:paraId="44F17F06" w14:textId="77777777" w:rsidR="002B589C" w:rsidRPr="00547088" w:rsidRDefault="002B589C" w:rsidP="002B589C">
            <w:pPr>
              <w:pStyle w:val="NoSpacing"/>
              <w:jc w:val="center"/>
              <w:rPr>
                <w:sz w:val="22"/>
              </w:rPr>
            </w:pPr>
          </w:p>
          <w:p w14:paraId="7FA2EA35" w14:textId="38A261DF" w:rsidR="002B589C" w:rsidRPr="00547088" w:rsidRDefault="003B1131" w:rsidP="002B589C">
            <w:pPr>
              <w:pStyle w:val="NoSpacing"/>
              <w:jc w:val="center"/>
              <w:rPr>
                <w:sz w:val="22"/>
              </w:rPr>
            </w:pPr>
            <w:r>
              <w:rPr>
                <w:sz w:val="22"/>
              </w:rPr>
              <w:t>1.</w:t>
            </w:r>
            <w:r w:rsidR="002B589C">
              <w:rPr>
                <w:sz w:val="22"/>
              </w:rPr>
              <w:t>0</w:t>
            </w:r>
            <w:r>
              <w:rPr>
                <w:sz w:val="22"/>
              </w:rPr>
              <w:t>3</w:t>
            </w:r>
            <w:r w:rsidR="002B589C">
              <w:rPr>
                <w:sz w:val="22"/>
              </w:rPr>
              <w:t xml:space="preserve"> [0.</w:t>
            </w:r>
            <w:r w:rsidR="00A200BC">
              <w:rPr>
                <w:sz w:val="22"/>
              </w:rPr>
              <w:t>8</w:t>
            </w:r>
            <w:r>
              <w:rPr>
                <w:sz w:val="22"/>
              </w:rPr>
              <w:t>5</w:t>
            </w:r>
            <w:r w:rsidR="006D2465">
              <w:rPr>
                <w:sz w:val="22"/>
              </w:rPr>
              <w:t>-1.</w:t>
            </w:r>
            <w:r>
              <w:rPr>
                <w:sz w:val="22"/>
              </w:rPr>
              <w:t>26</w:t>
            </w:r>
            <w:r w:rsidR="002B589C">
              <w:rPr>
                <w:sz w:val="22"/>
              </w:rPr>
              <w:t>]</w:t>
            </w:r>
          </w:p>
          <w:p w14:paraId="27FFFC13" w14:textId="77777777" w:rsidR="002B589C" w:rsidRPr="00547088" w:rsidRDefault="002B589C" w:rsidP="002B589C">
            <w:pPr>
              <w:pStyle w:val="NoSpacing"/>
              <w:jc w:val="center"/>
              <w:rPr>
                <w:sz w:val="22"/>
              </w:rPr>
            </w:pPr>
          </w:p>
          <w:p w14:paraId="22763275" w14:textId="08396244" w:rsidR="002B589C" w:rsidRPr="00547088" w:rsidRDefault="00A200BC" w:rsidP="006D2465">
            <w:pPr>
              <w:pStyle w:val="NoSpacing"/>
              <w:jc w:val="center"/>
              <w:rPr>
                <w:sz w:val="22"/>
              </w:rPr>
            </w:pPr>
            <w:r>
              <w:rPr>
                <w:sz w:val="22"/>
              </w:rPr>
              <w:t>1.43</w:t>
            </w:r>
            <w:r w:rsidR="002B589C" w:rsidRPr="00547088">
              <w:rPr>
                <w:sz w:val="22"/>
              </w:rPr>
              <w:t xml:space="preserve"> [0.</w:t>
            </w:r>
            <w:r>
              <w:rPr>
                <w:sz w:val="22"/>
              </w:rPr>
              <w:t>25</w:t>
            </w:r>
            <w:r w:rsidR="002B589C" w:rsidRPr="00547088">
              <w:rPr>
                <w:sz w:val="22"/>
              </w:rPr>
              <w:t>-</w:t>
            </w:r>
            <w:r>
              <w:rPr>
                <w:sz w:val="22"/>
              </w:rPr>
              <w:t>8.29</w:t>
            </w:r>
            <w:r w:rsidR="002B589C" w:rsidRPr="00547088">
              <w:rPr>
                <w:sz w:val="22"/>
              </w:rPr>
              <w:t>]</w:t>
            </w:r>
          </w:p>
        </w:tc>
        <w:tc>
          <w:tcPr>
            <w:tcW w:w="872" w:type="dxa"/>
            <w:tcBorders>
              <w:top w:val="single" w:sz="8" w:space="0" w:color="auto"/>
              <w:left w:val="nil"/>
              <w:bottom w:val="single" w:sz="4" w:space="0" w:color="auto"/>
              <w:right w:val="nil"/>
            </w:tcBorders>
            <w:shd w:val="clear" w:color="auto" w:fill="auto"/>
            <w:vAlign w:val="center"/>
          </w:tcPr>
          <w:p w14:paraId="2B7A65E8" w14:textId="77777777" w:rsidR="002B589C" w:rsidRPr="00547088" w:rsidRDefault="002B589C" w:rsidP="002B589C">
            <w:pPr>
              <w:pStyle w:val="NoSpacing"/>
              <w:jc w:val="center"/>
              <w:rPr>
                <w:sz w:val="22"/>
              </w:rPr>
            </w:pPr>
          </w:p>
          <w:p w14:paraId="11A43FFD" w14:textId="1C7B71BE" w:rsidR="002B589C" w:rsidRPr="00547088" w:rsidRDefault="00A200BC" w:rsidP="002B589C">
            <w:pPr>
              <w:pStyle w:val="NoSpacing"/>
              <w:jc w:val="center"/>
              <w:rPr>
                <w:sz w:val="22"/>
              </w:rPr>
            </w:pPr>
            <w:r>
              <w:rPr>
                <w:sz w:val="22"/>
              </w:rPr>
              <w:t>0</w:t>
            </w:r>
          </w:p>
          <w:p w14:paraId="6537840E" w14:textId="77777777" w:rsidR="002B589C" w:rsidRPr="00547088" w:rsidRDefault="002B589C" w:rsidP="002B589C">
            <w:pPr>
              <w:pStyle w:val="NoSpacing"/>
              <w:jc w:val="center"/>
              <w:rPr>
                <w:sz w:val="22"/>
              </w:rPr>
            </w:pPr>
          </w:p>
          <w:p w14:paraId="1DD2014D" w14:textId="46C751DA" w:rsidR="002B589C" w:rsidRPr="00547088" w:rsidRDefault="00A200BC" w:rsidP="002B589C">
            <w:pPr>
              <w:pStyle w:val="NoSpacing"/>
              <w:jc w:val="center"/>
              <w:rPr>
                <w:sz w:val="22"/>
              </w:rPr>
            </w:pPr>
            <w:r>
              <w:rPr>
                <w:sz w:val="22"/>
              </w:rPr>
              <w:t>87</w:t>
            </w:r>
          </w:p>
        </w:tc>
        <w:tc>
          <w:tcPr>
            <w:tcW w:w="2308" w:type="dxa"/>
            <w:tcBorders>
              <w:top w:val="single" w:sz="8" w:space="0" w:color="auto"/>
              <w:left w:val="nil"/>
              <w:bottom w:val="single" w:sz="4" w:space="0" w:color="auto"/>
              <w:right w:val="nil"/>
            </w:tcBorders>
            <w:shd w:val="clear" w:color="auto" w:fill="auto"/>
            <w:vAlign w:val="center"/>
          </w:tcPr>
          <w:p w14:paraId="1C88B640" w14:textId="679BEB24" w:rsidR="002B589C" w:rsidRPr="00547088" w:rsidRDefault="002B589C" w:rsidP="006D2465">
            <w:pPr>
              <w:pStyle w:val="NoSpacing"/>
              <w:jc w:val="center"/>
              <w:rPr>
                <w:sz w:val="22"/>
              </w:rPr>
            </w:pPr>
            <w:r>
              <w:rPr>
                <w:sz w:val="22"/>
              </w:rPr>
              <w:t>0.</w:t>
            </w:r>
            <w:r w:rsidR="00A200BC">
              <w:rPr>
                <w:sz w:val="22"/>
              </w:rPr>
              <w:t>68</w:t>
            </w:r>
          </w:p>
        </w:tc>
      </w:tr>
    </w:tbl>
    <w:p w14:paraId="61F52D9A" w14:textId="77777777" w:rsidR="00383E3D" w:rsidRPr="00383E3D" w:rsidRDefault="00383E3D" w:rsidP="00383E3D">
      <w:pPr>
        <w:sectPr w:rsidR="00383E3D" w:rsidRPr="00383E3D" w:rsidSect="00383E3D">
          <w:pgSz w:w="16838" w:h="11906" w:orient="landscape"/>
          <w:pgMar w:top="1440" w:right="962" w:bottom="1843" w:left="1440" w:header="708" w:footer="708" w:gutter="0"/>
          <w:cols w:space="708"/>
          <w:docGrid w:linePitch="360"/>
        </w:sectPr>
      </w:pPr>
    </w:p>
    <w:p w14:paraId="15E35313" w14:textId="77777777" w:rsidR="00EF7DEF" w:rsidRDefault="00871544" w:rsidP="003A560C">
      <w:pPr>
        <w:pStyle w:val="Caption"/>
        <w:rPr>
          <w:rFonts w:cs="Times New Roman"/>
          <w:szCs w:val="24"/>
        </w:rPr>
      </w:pPr>
      <w:bookmarkStart w:id="9" w:name="_Toc497234169"/>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4</w:t>
      </w:r>
      <w:r w:rsidR="008C656F" w:rsidRPr="00A77E2F">
        <w:rPr>
          <w:rFonts w:cs="Times New Roman"/>
          <w:szCs w:val="24"/>
        </w:rPr>
        <w:fldChar w:fldCharType="end"/>
      </w:r>
      <w:r>
        <w:rPr>
          <w:rFonts w:cs="Times New Roman"/>
          <w:szCs w:val="24"/>
        </w:rPr>
        <w:t xml:space="preserve"> </w:t>
      </w:r>
      <w:r w:rsidR="003A560C" w:rsidRPr="00A77E2F">
        <w:rPr>
          <w:rFonts w:cs="Times New Roman"/>
          <w:szCs w:val="24"/>
        </w:rPr>
        <w:t xml:space="preserve">Omega 3 fatty acids and risk of </w:t>
      </w:r>
      <w:r w:rsidR="003A560C">
        <w:rPr>
          <w:rFonts w:cs="Times New Roman"/>
          <w:szCs w:val="24"/>
        </w:rPr>
        <w:t>AD</w:t>
      </w:r>
      <w:r w:rsidR="003A560C" w:rsidRPr="00A77E2F">
        <w:rPr>
          <w:rFonts w:cs="Times New Roman"/>
          <w:szCs w:val="24"/>
        </w:rPr>
        <w:t xml:space="preserve"> at age </w:t>
      </w:r>
      <w:r w:rsidR="003A560C">
        <w:rPr>
          <w:rFonts w:cs="Times New Roman"/>
          <w:szCs w:val="24"/>
        </w:rPr>
        <w:t>5</w:t>
      </w:r>
      <w:r>
        <w:rPr>
          <w:rFonts w:cs="Times New Roman"/>
          <w:szCs w:val="24"/>
        </w:rPr>
        <w:t>-14</w:t>
      </w:r>
      <w:bookmarkEnd w:id="9"/>
    </w:p>
    <w:p w14:paraId="02B4650B" w14:textId="38B72188" w:rsidR="00FE3508" w:rsidRPr="00FE3508" w:rsidRDefault="00FE3508" w:rsidP="0097011F">
      <w:r>
        <w:rPr>
          <w:noProof/>
        </w:rPr>
        <w:drawing>
          <wp:inline distT="0" distB="0" distL="0" distR="0" wp14:anchorId="648E23F0" wp14:editId="3B09A5E2">
            <wp:extent cx="5475605" cy="1812925"/>
            <wp:effectExtent l="0" t="0" r="1079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29.43.png"/>
                    <pic:cNvPicPr/>
                  </pic:nvPicPr>
                  <pic:blipFill>
                    <a:blip r:embed="rId14">
                      <a:extLst>
                        <a:ext uri="{28A0092B-C50C-407E-A947-70E740481C1C}">
                          <a14:useLocalDpi xmlns:a14="http://schemas.microsoft.com/office/drawing/2010/main" val="0"/>
                        </a:ext>
                      </a:extLst>
                    </a:blip>
                    <a:stretch>
                      <a:fillRect/>
                    </a:stretch>
                  </pic:blipFill>
                  <pic:spPr>
                    <a:xfrm>
                      <a:off x="0" y="0"/>
                      <a:ext cx="5475605" cy="1812925"/>
                    </a:xfrm>
                    <a:prstGeom prst="rect">
                      <a:avLst/>
                    </a:prstGeom>
                  </pic:spPr>
                </pic:pic>
              </a:graphicData>
            </a:graphic>
          </wp:inline>
        </w:drawing>
      </w:r>
    </w:p>
    <w:p w14:paraId="70028BBA" w14:textId="77777777" w:rsidR="00FE3508" w:rsidRDefault="00FE3508" w:rsidP="00A77E2F">
      <w:pPr>
        <w:pStyle w:val="Caption"/>
        <w:rPr>
          <w:rFonts w:cs="Times New Roman"/>
          <w:szCs w:val="24"/>
        </w:rPr>
      </w:pPr>
    </w:p>
    <w:p w14:paraId="337906C8" w14:textId="77777777" w:rsidR="00EF7DEF" w:rsidRPr="00A77E2F" w:rsidRDefault="00871544" w:rsidP="00A77E2F">
      <w:pPr>
        <w:pStyle w:val="Caption"/>
        <w:rPr>
          <w:rFonts w:cs="Times New Roman"/>
          <w:noProof/>
          <w:szCs w:val="24"/>
        </w:rPr>
      </w:pPr>
      <w:bookmarkStart w:id="10" w:name="_Toc497234170"/>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5</w:t>
      </w:r>
      <w:r w:rsidR="008C656F" w:rsidRPr="00A77E2F">
        <w:rPr>
          <w:rFonts w:cs="Times New Roman"/>
          <w:szCs w:val="24"/>
        </w:rPr>
        <w:fldChar w:fldCharType="end"/>
      </w:r>
      <w:r w:rsidR="00A77E2F" w:rsidRPr="00A77E2F">
        <w:rPr>
          <w:rFonts w:cs="Times New Roman"/>
          <w:szCs w:val="24"/>
        </w:rPr>
        <w:t xml:space="preserve"> Omega 3 fatty acids and ri</w:t>
      </w:r>
      <w:r w:rsidR="00A77E2F">
        <w:rPr>
          <w:rFonts w:cs="Times New Roman"/>
          <w:szCs w:val="24"/>
        </w:rPr>
        <w:t xml:space="preserve">sk of </w:t>
      </w:r>
      <w:r w:rsidR="00B06C9C">
        <w:rPr>
          <w:rFonts w:cs="Times New Roman"/>
          <w:szCs w:val="24"/>
        </w:rPr>
        <w:t>‘</w:t>
      </w:r>
      <w:r w:rsidR="00A77E2F">
        <w:rPr>
          <w:rFonts w:cs="Times New Roman"/>
          <w:szCs w:val="24"/>
        </w:rPr>
        <w:t>atopic</w:t>
      </w:r>
      <w:r w:rsidR="00B06C9C">
        <w:rPr>
          <w:rFonts w:cs="Times New Roman"/>
          <w:szCs w:val="24"/>
        </w:rPr>
        <w:t>’</w:t>
      </w:r>
      <w:r w:rsidR="00A77E2F">
        <w:rPr>
          <w:rFonts w:cs="Times New Roman"/>
          <w:szCs w:val="24"/>
        </w:rPr>
        <w:t xml:space="preserve"> </w:t>
      </w:r>
      <w:r w:rsidR="00D93527">
        <w:rPr>
          <w:rFonts w:cs="Times New Roman"/>
          <w:szCs w:val="24"/>
        </w:rPr>
        <w:t>AD</w:t>
      </w:r>
      <w:r w:rsidR="00A77E2F">
        <w:rPr>
          <w:rFonts w:cs="Times New Roman"/>
          <w:szCs w:val="24"/>
        </w:rPr>
        <w:t xml:space="preserve"> at age ≤ 4</w:t>
      </w:r>
      <w:bookmarkEnd w:id="10"/>
    </w:p>
    <w:p w14:paraId="4505F050" w14:textId="77777777" w:rsidR="00EF7DEF" w:rsidRDefault="003A560C">
      <w:pPr>
        <w:rPr>
          <w:noProof/>
        </w:rPr>
      </w:pPr>
      <w:r>
        <w:rPr>
          <w:noProof/>
        </w:rPr>
        <w:drawing>
          <wp:inline distT="0" distB="0" distL="0" distR="0" wp14:anchorId="2406880F" wp14:editId="299E7228">
            <wp:extent cx="5824220" cy="177228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4220" cy="1772285"/>
                    </a:xfrm>
                    <a:prstGeom prst="rect">
                      <a:avLst/>
                    </a:prstGeom>
                    <a:noFill/>
                    <a:ln>
                      <a:noFill/>
                    </a:ln>
                  </pic:spPr>
                </pic:pic>
              </a:graphicData>
            </a:graphic>
          </wp:inline>
        </w:drawing>
      </w:r>
    </w:p>
    <w:p w14:paraId="44405B35" w14:textId="77777777" w:rsidR="00EE19BE" w:rsidRPr="00A77E2F" w:rsidRDefault="00871544" w:rsidP="00A77E2F">
      <w:pPr>
        <w:pStyle w:val="Caption"/>
        <w:rPr>
          <w:rFonts w:cs="Times New Roman"/>
          <w:szCs w:val="24"/>
        </w:rPr>
      </w:pPr>
      <w:bookmarkStart w:id="11" w:name="_Toc497234171"/>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6</w:t>
      </w:r>
      <w:r w:rsidR="008C656F" w:rsidRPr="00A77E2F">
        <w:rPr>
          <w:rFonts w:cs="Times New Roman"/>
          <w:szCs w:val="24"/>
        </w:rPr>
        <w:fldChar w:fldCharType="end"/>
      </w:r>
      <w:r w:rsidR="00A77E2F" w:rsidRPr="00A77E2F">
        <w:rPr>
          <w:rFonts w:cs="Times New Roman"/>
          <w:szCs w:val="24"/>
        </w:rPr>
        <w:t xml:space="preserve"> Omega 6 fatty acids and </w:t>
      </w:r>
      <w:r w:rsidR="00D93527">
        <w:rPr>
          <w:rFonts w:cs="Times New Roman"/>
          <w:szCs w:val="24"/>
        </w:rPr>
        <w:t>AD</w:t>
      </w:r>
      <w:r w:rsidR="00A77E2F" w:rsidRPr="00A77E2F">
        <w:rPr>
          <w:rFonts w:cs="Times New Roman"/>
          <w:szCs w:val="24"/>
        </w:rPr>
        <w:t xml:space="preserve"> at age </w:t>
      </w:r>
      <w:r w:rsidR="00CC065E">
        <w:rPr>
          <w:rFonts w:cs="Times New Roman"/>
          <w:szCs w:val="24"/>
        </w:rPr>
        <w:t xml:space="preserve">≤ </w:t>
      </w:r>
      <w:r w:rsidR="00A77E2F" w:rsidRPr="00A77E2F">
        <w:rPr>
          <w:rFonts w:cs="Times New Roman"/>
          <w:szCs w:val="24"/>
        </w:rPr>
        <w:t>4</w:t>
      </w:r>
      <w:bookmarkEnd w:id="11"/>
    </w:p>
    <w:p w14:paraId="73F7CA48" w14:textId="77777777" w:rsidR="00EE19BE" w:rsidRDefault="00927877" w:rsidP="00EE19BE">
      <w:r>
        <w:rPr>
          <w:noProof/>
        </w:rPr>
        <w:drawing>
          <wp:inline distT="0" distB="0" distL="0" distR="0" wp14:anchorId="3E8E1FAE" wp14:editId="6D62240F">
            <wp:extent cx="5467985" cy="16294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67985" cy="1629410"/>
                    </a:xfrm>
                    <a:prstGeom prst="rect">
                      <a:avLst/>
                    </a:prstGeom>
                    <a:noFill/>
                    <a:ln>
                      <a:noFill/>
                    </a:ln>
                  </pic:spPr>
                </pic:pic>
              </a:graphicData>
            </a:graphic>
          </wp:inline>
        </w:drawing>
      </w:r>
    </w:p>
    <w:p w14:paraId="041817AF" w14:textId="77777777" w:rsidR="00EE19BE" w:rsidRDefault="00EE19BE" w:rsidP="00EE19BE"/>
    <w:p w14:paraId="2B513ADD" w14:textId="77777777" w:rsidR="00142BAE" w:rsidRDefault="00142BAE">
      <w:pPr>
        <w:rPr>
          <w:rFonts w:ascii="Times New Roman" w:eastAsiaTheme="majorEastAsia" w:hAnsi="Times New Roman" w:cs="Times New Roman"/>
          <w:b/>
          <w:bCs/>
          <w:sz w:val="24"/>
          <w:szCs w:val="24"/>
        </w:rPr>
      </w:pPr>
      <w:r>
        <w:rPr>
          <w:rFonts w:ascii="Times New Roman" w:hAnsi="Times New Roman" w:cs="Times New Roman"/>
          <w:sz w:val="24"/>
          <w:szCs w:val="24"/>
        </w:rPr>
        <w:br w:type="page"/>
      </w:r>
    </w:p>
    <w:p w14:paraId="664C0327" w14:textId="77777777" w:rsidR="00A5792F" w:rsidRPr="00A900B7" w:rsidRDefault="00FE0E72" w:rsidP="00A900B7">
      <w:pPr>
        <w:rPr>
          <w:rFonts w:ascii="Times New Roman" w:hAnsi="Times New Roman" w:cs="Times New Roman"/>
          <w:i/>
          <w:sz w:val="24"/>
        </w:rPr>
      </w:pPr>
      <w:r w:rsidRPr="00A900B7">
        <w:rPr>
          <w:rFonts w:ascii="Times New Roman" w:hAnsi="Times New Roman" w:cs="Times New Roman"/>
          <w:i/>
          <w:sz w:val="24"/>
        </w:rPr>
        <w:lastRenderedPageBreak/>
        <w:t>PUFA</w:t>
      </w:r>
      <w:r w:rsidR="00A5792F" w:rsidRPr="00A900B7">
        <w:rPr>
          <w:rFonts w:ascii="Times New Roman" w:hAnsi="Times New Roman" w:cs="Times New Roman"/>
          <w:i/>
          <w:sz w:val="24"/>
        </w:rPr>
        <w:t xml:space="preserve"> supplementation and risk of atopic dermatitis – data that could not be included in meta-analyses</w:t>
      </w:r>
    </w:p>
    <w:p w14:paraId="0D21EB54" w14:textId="3CFF1949" w:rsidR="000D6198" w:rsidRPr="00D64B71" w:rsidRDefault="00A5792F" w:rsidP="003B77CB">
      <w:pPr>
        <w:spacing w:line="360" w:lineRule="auto"/>
        <w:jc w:val="both"/>
        <w:rPr>
          <w:rFonts w:ascii="Times New Roman" w:hAnsi="Times New Roman" w:cs="Times New Roman"/>
          <w:sz w:val="24"/>
          <w:szCs w:val="24"/>
        </w:rPr>
      </w:pPr>
      <w:r w:rsidRPr="003B77CB">
        <w:rPr>
          <w:rFonts w:ascii="Times New Roman" w:hAnsi="Times New Roman" w:cs="Times New Roman"/>
          <w:sz w:val="24"/>
        </w:rPr>
        <w:t xml:space="preserve">Two studies assessed an intervention which combined an </w:t>
      </w:r>
      <w:r w:rsidR="003E00A8">
        <w:rPr>
          <w:rFonts w:ascii="Times New Roman" w:hAnsi="Times New Roman" w:cs="Times New Roman"/>
          <w:sz w:val="24"/>
        </w:rPr>
        <w:t>n-</w:t>
      </w:r>
      <w:r w:rsidRPr="003B77CB">
        <w:rPr>
          <w:rFonts w:ascii="Times New Roman" w:hAnsi="Times New Roman" w:cs="Times New Roman"/>
          <w:sz w:val="24"/>
        </w:rPr>
        <w:t xml:space="preserve">3 (DHA) and an </w:t>
      </w:r>
      <w:r w:rsidR="003E00A8">
        <w:rPr>
          <w:rFonts w:ascii="Times New Roman" w:hAnsi="Times New Roman" w:cs="Times New Roman"/>
          <w:sz w:val="24"/>
        </w:rPr>
        <w:t>n-</w:t>
      </w:r>
      <w:r w:rsidRPr="003B77CB">
        <w:rPr>
          <w:rFonts w:ascii="Times New Roman" w:hAnsi="Times New Roman" w:cs="Times New Roman"/>
          <w:sz w:val="24"/>
        </w:rPr>
        <w:t>6 (Arachidonic acid) in the intervention. In both cases the intervention was as a supplementary formula milk introduced very early (&lt;1 week) into the infant diet</w:t>
      </w:r>
      <w:r w:rsidR="00A26659" w:rsidRPr="003B77CB">
        <w:rPr>
          <w:rFonts w:ascii="Times New Roman" w:hAnsi="Times New Roman" w:cs="Times New Roman"/>
          <w:sz w:val="24"/>
        </w:rPr>
        <w:t>, and both studies were considered at high risk of conflict of interest due to direct industry involvement. The study of Birch, considered at high risk of bias due to 50% loss to follow up, found no difference in AD risk between active and control groups (RR 0.52, 95%CI 0.24, 1.12).</w:t>
      </w:r>
      <w:r w:rsidR="0024495F">
        <w:rPr>
          <w:rFonts w:ascii="Times New Roman" w:hAnsi="Times New Roman" w:cs="Times New Roman"/>
          <w:sz w:val="24"/>
        </w:rPr>
        <w:t xml:space="preserve"> Follow up of the same study by </w:t>
      </w:r>
      <w:proofErr w:type="spellStart"/>
      <w:r w:rsidR="0024495F">
        <w:rPr>
          <w:rFonts w:ascii="Times New Roman" w:hAnsi="Times New Roman" w:cs="Times New Roman"/>
          <w:sz w:val="24"/>
        </w:rPr>
        <w:t>Foiles</w:t>
      </w:r>
      <w:proofErr w:type="spellEnd"/>
      <w:r w:rsidR="0024495F">
        <w:rPr>
          <w:rFonts w:ascii="Times New Roman" w:hAnsi="Times New Roman" w:cs="Times New Roman"/>
          <w:sz w:val="24"/>
        </w:rPr>
        <w:t xml:space="preserve"> reported </w:t>
      </w:r>
      <w:r w:rsidR="007319AC">
        <w:rPr>
          <w:rFonts w:ascii="Times New Roman" w:hAnsi="Times New Roman" w:cs="Times New Roman"/>
          <w:sz w:val="24"/>
        </w:rPr>
        <w:t>r</w:t>
      </w:r>
      <w:r w:rsidR="0024495F" w:rsidRPr="0024495F">
        <w:rPr>
          <w:rFonts w:ascii="Times New Roman" w:hAnsi="Times New Roman" w:cs="Times New Roman"/>
          <w:sz w:val="24"/>
        </w:rPr>
        <w:t>educed 'skin allergic disease' in fatty acid versus control</w:t>
      </w:r>
      <w:r w:rsidR="0024495F">
        <w:rPr>
          <w:rFonts w:ascii="Times New Roman" w:hAnsi="Times New Roman" w:cs="Times New Roman"/>
          <w:sz w:val="24"/>
        </w:rPr>
        <w:t xml:space="preserve"> group</w:t>
      </w:r>
      <w:r w:rsidR="0024495F" w:rsidRPr="0024495F">
        <w:rPr>
          <w:rFonts w:ascii="Times New Roman" w:hAnsi="Times New Roman" w:cs="Times New Roman"/>
          <w:sz w:val="24"/>
        </w:rPr>
        <w:t xml:space="preserve"> </w:t>
      </w:r>
      <w:r w:rsidR="0024495F">
        <w:rPr>
          <w:rFonts w:ascii="Times New Roman" w:hAnsi="Times New Roman" w:cs="Times New Roman"/>
          <w:sz w:val="24"/>
        </w:rPr>
        <w:t>(</w:t>
      </w:r>
      <w:r w:rsidR="0024495F" w:rsidRPr="0024495F">
        <w:rPr>
          <w:rFonts w:ascii="Times New Roman" w:hAnsi="Times New Roman" w:cs="Times New Roman"/>
          <w:sz w:val="24"/>
        </w:rPr>
        <w:t>P=0.05</w:t>
      </w:r>
      <w:r w:rsidR="0024495F">
        <w:rPr>
          <w:rFonts w:ascii="Times New Roman" w:hAnsi="Times New Roman" w:cs="Times New Roman"/>
          <w:sz w:val="24"/>
        </w:rPr>
        <w:t>)</w:t>
      </w:r>
      <w:r w:rsidR="0024495F" w:rsidRPr="0024495F">
        <w:rPr>
          <w:rFonts w:ascii="Times New Roman" w:hAnsi="Times New Roman" w:cs="Times New Roman"/>
          <w:sz w:val="24"/>
        </w:rPr>
        <w:t>, but th</w:t>
      </w:r>
      <w:r w:rsidR="0024495F">
        <w:rPr>
          <w:rFonts w:ascii="Times New Roman" w:hAnsi="Times New Roman" w:cs="Times New Roman"/>
          <w:sz w:val="24"/>
        </w:rPr>
        <w:t>e outcome definition included contact dermatitis and</w:t>
      </w:r>
      <w:r w:rsidR="0024495F" w:rsidRPr="0024495F">
        <w:rPr>
          <w:rFonts w:ascii="Times New Roman" w:hAnsi="Times New Roman" w:cs="Times New Roman"/>
          <w:sz w:val="24"/>
        </w:rPr>
        <w:t xml:space="preserve"> </w:t>
      </w:r>
      <w:proofErr w:type="spellStart"/>
      <w:r w:rsidR="0024495F" w:rsidRPr="0024495F">
        <w:rPr>
          <w:rFonts w:ascii="Times New Roman" w:hAnsi="Times New Roman" w:cs="Times New Roman"/>
          <w:sz w:val="24"/>
        </w:rPr>
        <w:t>urticaria</w:t>
      </w:r>
      <w:proofErr w:type="spellEnd"/>
      <w:r w:rsidR="0024495F" w:rsidRPr="0024495F">
        <w:rPr>
          <w:rFonts w:ascii="Times New Roman" w:hAnsi="Times New Roman" w:cs="Times New Roman"/>
          <w:sz w:val="24"/>
        </w:rPr>
        <w:t xml:space="preserve"> as well as eczema.</w:t>
      </w:r>
      <w:r w:rsidR="00A26659" w:rsidRPr="003B77CB">
        <w:rPr>
          <w:rFonts w:ascii="Times New Roman" w:hAnsi="Times New Roman" w:cs="Times New Roman"/>
          <w:sz w:val="24"/>
        </w:rPr>
        <w:t xml:space="preserve"> The study of Lucas, considered at unclear overall risk of bias due to unclear assessment bias, also found no difference (OR 1.20, 95%CI 0.70, 2.10). </w:t>
      </w:r>
      <w:r w:rsidR="00D64B71">
        <w:rPr>
          <w:rFonts w:ascii="Times New Roman" w:hAnsi="Times New Roman" w:cs="Times New Roman"/>
          <w:sz w:val="24"/>
        </w:rPr>
        <w:t xml:space="preserve">The study of </w:t>
      </w:r>
      <w:proofErr w:type="spellStart"/>
      <w:r w:rsidR="00D64B71">
        <w:rPr>
          <w:rFonts w:ascii="Times New Roman" w:hAnsi="Times New Roman" w:cs="Times New Roman"/>
          <w:sz w:val="24"/>
        </w:rPr>
        <w:t>Bisgaard</w:t>
      </w:r>
      <w:proofErr w:type="spellEnd"/>
      <w:r w:rsidR="00D64B71">
        <w:rPr>
          <w:rFonts w:ascii="Times New Roman" w:hAnsi="Times New Roman" w:cs="Times New Roman"/>
          <w:sz w:val="24"/>
        </w:rPr>
        <w:t xml:space="preserve">, considered at low overall risk of bias, due to low assessment, selection and attrition bias, furthermore found no difference </w:t>
      </w:r>
      <w:r w:rsidR="00D64B71" w:rsidRPr="00D64B71">
        <w:rPr>
          <w:rFonts w:ascii="Times New Roman" w:hAnsi="Times New Roman" w:cs="Times New Roman"/>
          <w:sz w:val="24"/>
          <w:szCs w:val="24"/>
        </w:rPr>
        <w:t>(HR 1.10 95%CI 0.83, 1.44</w:t>
      </w:r>
      <w:r w:rsidR="00D64B71">
        <w:rPr>
          <w:rFonts w:ascii="Times New Roman" w:hAnsi="Times New Roman" w:cs="Times New Roman"/>
          <w:sz w:val="24"/>
          <w:szCs w:val="24"/>
        </w:rPr>
        <w:t>).</w:t>
      </w:r>
    </w:p>
    <w:p w14:paraId="694DA82A" w14:textId="77777777" w:rsidR="00C8131A" w:rsidRPr="003E00A8" w:rsidRDefault="003E00A8" w:rsidP="003E00A8">
      <w:pPr>
        <w:spacing w:line="360" w:lineRule="auto"/>
        <w:jc w:val="both"/>
        <w:rPr>
          <w:rFonts w:ascii="Times New Roman" w:hAnsi="Times New Roman" w:cs="Times New Roman"/>
          <w:b/>
          <w:sz w:val="24"/>
        </w:rPr>
      </w:pPr>
      <w:r w:rsidRPr="005F58D7">
        <w:rPr>
          <w:rFonts w:ascii="Times New Roman" w:hAnsi="Times New Roman" w:cs="Times New Roman"/>
          <w:b/>
          <w:sz w:val="24"/>
        </w:rPr>
        <w:t xml:space="preserve">Overall we found </w:t>
      </w:r>
      <w:r w:rsidR="005F58D7" w:rsidRPr="005F58D7">
        <w:rPr>
          <w:rFonts w:ascii="Times New Roman" w:hAnsi="Times New Roman" w:cs="Times New Roman"/>
          <w:b/>
          <w:sz w:val="24"/>
        </w:rPr>
        <w:t>no evidence that n-3 or n-6 supplementation reduces risk of AD. For n-3 supplementation the data make clinically meaningful effects unlikely. For n-6 supplementation the data are sparse and more work is needed to assess any possible role.</w:t>
      </w:r>
    </w:p>
    <w:p w14:paraId="63394B5E" w14:textId="77777777" w:rsidR="00C8131A" w:rsidRDefault="00C8131A" w:rsidP="00EE19BE"/>
    <w:p w14:paraId="280D3582" w14:textId="77777777" w:rsidR="00912F15" w:rsidRDefault="00912F15">
      <w:pPr>
        <w:rPr>
          <w:rFonts w:ascii="Times New Roman" w:eastAsiaTheme="majorEastAsia" w:hAnsi="Times New Roman" w:cs="Times New Roman"/>
          <w:b/>
          <w:bCs/>
          <w:sz w:val="24"/>
          <w:szCs w:val="24"/>
        </w:rPr>
      </w:pPr>
      <w:r>
        <w:rPr>
          <w:rFonts w:ascii="Times New Roman" w:hAnsi="Times New Roman" w:cs="Times New Roman"/>
          <w:sz w:val="24"/>
          <w:szCs w:val="24"/>
        </w:rPr>
        <w:br w:type="page"/>
      </w:r>
    </w:p>
    <w:p w14:paraId="1DCA8655" w14:textId="77777777" w:rsidR="003A3670" w:rsidRPr="002E71DE" w:rsidRDefault="00FE0E72" w:rsidP="00504EF7">
      <w:pPr>
        <w:pStyle w:val="Heading1"/>
        <w:numPr>
          <w:ilvl w:val="0"/>
          <w:numId w:val="5"/>
        </w:numPr>
        <w:spacing w:before="0" w:after="200"/>
        <w:rPr>
          <w:rFonts w:ascii="Times New Roman" w:hAnsi="Times New Roman" w:cs="Times New Roman"/>
          <w:color w:val="auto"/>
          <w:sz w:val="24"/>
          <w:szCs w:val="24"/>
        </w:rPr>
      </w:pPr>
      <w:bookmarkStart w:id="12" w:name="_Toc427132459"/>
      <w:r>
        <w:rPr>
          <w:rFonts w:ascii="Times New Roman" w:hAnsi="Times New Roman" w:cs="Times New Roman"/>
          <w:color w:val="auto"/>
          <w:sz w:val="24"/>
          <w:szCs w:val="24"/>
        </w:rPr>
        <w:lastRenderedPageBreak/>
        <w:t>PUFA</w:t>
      </w:r>
      <w:r w:rsidR="003A3670" w:rsidRPr="002E71DE">
        <w:rPr>
          <w:rFonts w:ascii="Times New Roman" w:hAnsi="Times New Roman" w:cs="Times New Roman"/>
          <w:color w:val="auto"/>
          <w:sz w:val="24"/>
          <w:szCs w:val="24"/>
        </w:rPr>
        <w:t xml:space="preserve"> supplementation and risk of allergic rhin</w:t>
      </w:r>
      <w:bookmarkEnd w:id="12"/>
      <w:r w:rsidR="00504EF7">
        <w:rPr>
          <w:rFonts w:ascii="Times New Roman" w:hAnsi="Times New Roman" w:cs="Times New Roman"/>
          <w:color w:val="auto"/>
          <w:sz w:val="24"/>
          <w:szCs w:val="24"/>
        </w:rPr>
        <w:t>itis/</w:t>
      </w:r>
      <w:proofErr w:type="spellStart"/>
      <w:r w:rsidR="00504EF7">
        <w:rPr>
          <w:rFonts w:ascii="Times New Roman" w:hAnsi="Times New Roman" w:cs="Times New Roman"/>
          <w:color w:val="auto"/>
          <w:sz w:val="24"/>
          <w:szCs w:val="24"/>
        </w:rPr>
        <w:t>rhinoconjunctivitis</w:t>
      </w:r>
      <w:proofErr w:type="spellEnd"/>
      <w:r w:rsidR="00504EF7">
        <w:rPr>
          <w:rFonts w:ascii="Times New Roman" w:hAnsi="Times New Roman" w:cs="Times New Roman"/>
          <w:color w:val="auto"/>
          <w:sz w:val="24"/>
          <w:szCs w:val="24"/>
        </w:rPr>
        <w:t xml:space="preserve"> (AR)</w:t>
      </w:r>
    </w:p>
    <w:p w14:paraId="7D903701" w14:textId="77777777" w:rsidR="003A3670" w:rsidRDefault="003A3670">
      <w:pPr>
        <w:rPr>
          <w:rFonts w:ascii="Times New Roman" w:hAnsi="Times New Roman" w:cs="Times New Roman"/>
          <w:b/>
          <w:sz w:val="24"/>
          <w:szCs w:val="24"/>
        </w:rPr>
      </w:pPr>
    </w:p>
    <w:p w14:paraId="209B102F" w14:textId="60EBA514" w:rsidR="00B26158" w:rsidRPr="002266BE" w:rsidRDefault="002266BE" w:rsidP="00B26158">
      <w:pPr>
        <w:spacing w:line="360" w:lineRule="auto"/>
        <w:jc w:val="both"/>
        <w:rPr>
          <w:rFonts w:ascii="Times New Roman" w:hAnsi="Times New Roman" w:cs="Times New Roman"/>
          <w:sz w:val="24"/>
          <w:szCs w:val="24"/>
        </w:rPr>
      </w:pPr>
      <w:r>
        <w:rPr>
          <w:rFonts w:ascii="Times New Roman" w:hAnsi="Times New Roman" w:cs="Times New Roman"/>
          <w:sz w:val="24"/>
          <w:szCs w:val="24"/>
        </w:rPr>
        <w:t>Six</w:t>
      </w:r>
      <w:r w:rsidR="006C3B5C" w:rsidRPr="002266BE">
        <w:rPr>
          <w:rFonts w:ascii="Times New Roman" w:hAnsi="Times New Roman" w:cs="Times New Roman"/>
          <w:sz w:val="24"/>
          <w:szCs w:val="24"/>
        </w:rPr>
        <w:t xml:space="preserve"> </w:t>
      </w:r>
      <w:r w:rsidR="00E749ED" w:rsidRPr="002266BE">
        <w:rPr>
          <w:rFonts w:ascii="Times New Roman" w:hAnsi="Times New Roman" w:cs="Times New Roman"/>
          <w:sz w:val="24"/>
          <w:szCs w:val="24"/>
        </w:rPr>
        <w:t>intervention studies (</w:t>
      </w:r>
      <w:r>
        <w:rPr>
          <w:rFonts w:ascii="Times New Roman" w:hAnsi="Times New Roman" w:cs="Times New Roman"/>
          <w:sz w:val="24"/>
          <w:szCs w:val="24"/>
        </w:rPr>
        <w:t>2914</w:t>
      </w:r>
      <w:r w:rsidR="00E749ED" w:rsidRPr="002266BE">
        <w:rPr>
          <w:rFonts w:ascii="Times New Roman" w:hAnsi="Times New Roman" w:cs="Times New Roman"/>
          <w:sz w:val="24"/>
          <w:szCs w:val="24"/>
        </w:rPr>
        <w:t xml:space="preserve"> participants, </w:t>
      </w:r>
      <w:r>
        <w:rPr>
          <w:rFonts w:ascii="Times New Roman" w:hAnsi="Times New Roman" w:cs="Times New Roman"/>
          <w:sz w:val="24"/>
          <w:szCs w:val="24"/>
        </w:rPr>
        <w:t>1469</w:t>
      </w:r>
      <w:r w:rsidR="006C3B5C" w:rsidRPr="002266BE">
        <w:rPr>
          <w:rFonts w:ascii="Times New Roman" w:hAnsi="Times New Roman" w:cs="Times New Roman"/>
          <w:sz w:val="24"/>
          <w:szCs w:val="24"/>
        </w:rPr>
        <w:t xml:space="preserve"> </w:t>
      </w:r>
      <w:r w:rsidR="00E749ED" w:rsidRPr="002266BE">
        <w:rPr>
          <w:rFonts w:ascii="Times New Roman" w:hAnsi="Times New Roman" w:cs="Times New Roman"/>
          <w:sz w:val="24"/>
          <w:szCs w:val="24"/>
        </w:rPr>
        <w:t>randomised to the intervention arm) investigated</w:t>
      </w:r>
      <w:r w:rsidR="0016081E" w:rsidRPr="00626435">
        <w:rPr>
          <w:rFonts w:ascii="Times New Roman" w:hAnsi="Times New Roman" w:cs="Times New Roman"/>
          <w:sz w:val="24"/>
          <w:szCs w:val="24"/>
        </w:rPr>
        <w:t xml:space="preserve"> the effect of n-3 fatty acids and risk o</w:t>
      </w:r>
      <w:r w:rsidR="00C7548E" w:rsidRPr="007319AC">
        <w:rPr>
          <w:rFonts w:ascii="Times New Roman" w:hAnsi="Times New Roman" w:cs="Times New Roman"/>
          <w:sz w:val="24"/>
          <w:szCs w:val="24"/>
        </w:rPr>
        <w:t>f allergic rhino-conjunctivitis</w:t>
      </w:r>
      <w:r w:rsidR="0016081E" w:rsidRPr="000D1071">
        <w:rPr>
          <w:rFonts w:ascii="Times New Roman" w:hAnsi="Times New Roman" w:cs="Times New Roman"/>
          <w:sz w:val="24"/>
          <w:szCs w:val="24"/>
        </w:rPr>
        <w:t>.</w:t>
      </w:r>
      <w:r w:rsidR="00C7548E" w:rsidRPr="000D1071">
        <w:rPr>
          <w:rFonts w:ascii="Times New Roman" w:hAnsi="Times New Roman" w:cs="Times New Roman"/>
          <w:sz w:val="24"/>
          <w:szCs w:val="24"/>
        </w:rPr>
        <w:t xml:space="preserve"> </w:t>
      </w:r>
      <w:r w:rsidR="00252598" w:rsidRPr="002266BE">
        <w:rPr>
          <w:rFonts w:ascii="Times New Roman" w:hAnsi="Times New Roman" w:cs="Times New Roman"/>
          <w:sz w:val="24"/>
          <w:szCs w:val="24"/>
        </w:rPr>
        <w:t>One study was carried out in Australia</w:t>
      </w:r>
      <w:r w:rsidRPr="002266BE">
        <w:rPr>
          <w:rFonts w:ascii="Times New Roman" w:hAnsi="Times New Roman" w:cs="Times New Roman"/>
          <w:sz w:val="24"/>
          <w:szCs w:val="24"/>
        </w:rPr>
        <w:t>, one in USA</w:t>
      </w:r>
      <w:r w:rsidR="00252598" w:rsidRPr="002266BE">
        <w:rPr>
          <w:rFonts w:ascii="Times New Roman" w:hAnsi="Times New Roman" w:cs="Times New Roman"/>
          <w:sz w:val="24"/>
          <w:szCs w:val="24"/>
        </w:rPr>
        <w:t xml:space="preserve"> and </w:t>
      </w:r>
      <w:r w:rsidRPr="002266BE">
        <w:rPr>
          <w:rFonts w:ascii="Times New Roman" w:hAnsi="Times New Roman" w:cs="Times New Roman"/>
          <w:sz w:val="24"/>
          <w:szCs w:val="24"/>
        </w:rPr>
        <w:t xml:space="preserve">two </w:t>
      </w:r>
      <w:r w:rsidR="00252598" w:rsidRPr="002266BE">
        <w:rPr>
          <w:rFonts w:ascii="Times New Roman" w:hAnsi="Times New Roman" w:cs="Times New Roman"/>
          <w:sz w:val="24"/>
          <w:szCs w:val="24"/>
        </w:rPr>
        <w:t xml:space="preserve">in </w:t>
      </w:r>
      <w:r w:rsidR="006C3B5C" w:rsidRPr="002266BE">
        <w:rPr>
          <w:rFonts w:ascii="Times New Roman" w:hAnsi="Times New Roman" w:cs="Times New Roman"/>
          <w:sz w:val="24"/>
          <w:szCs w:val="24"/>
        </w:rPr>
        <w:t>Europe</w:t>
      </w:r>
      <w:r w:rsidR="00252598" w:rsidRPr="002266BE">
        <w:rPr>
          <w:rFonts w:ascii="Times New Roman" w:hAnsi="Times New Roman" w:cs="Times New Roman"/>
          <w:sz w:val="24"/>
          <w:szCs w:val="24"/>
        </w:rPr>
        <w:t xml:space="preserve">. </w:t>
      </w:r>
      <w:r w:rsidR="006C3B5C" w:rsidRPr="002266BE">
        <w:rPr>
          <w:rFonts w:ascii="Times New Roman" w:hAnsi="Times New Roman" w:cs="Times New Roman"/>
          <w:sz w:val="24"/>
          <w:szCs w:val="24"/>
        </w:rPr>
        <w:t xml:space="preserve">Two </w:t>
      </w:r>
      <w:r w:rsidR="00E749ED" w:rsidRPr="002266BE">
        <w:rPr>
          <w:rFonts w:ascii="Times New Roman" w:hAnsi="Times New Roman" w:cs="Times New Roman"/>
          <w:sz w:val="24"/>
          <w:szCs w:val="24"/>
        </w:rPr>
        <w:t xml:space="preserve">studies </w:t>
      </w:r>
      <w:r w:rsidR="003B77CB" w:rsidRPr="002266BE">
        <w:rPr>
          <w:rFonts w:ascii="Times New Roman" w:hAnsi="Times New Roman" w:cs="Times New Roman"/>
          <w:sz w:val="24"/>
          <w:szCs w:val="24"/>
        </w:rPr>
        <w:t>recruited</w:t>
      </w:r>
      <w:r w:rsidR="00E749ED" w:rsidRPr="002266BE">
        <w:rPr>
          <w:rFonts w:ascii="Times New Roman" w:hAnsi="Times New Roman" w:cs="Times New Roman"/>
          <w:sz w:val="24"/>
          <w:szCs w:val="24"/>
        </w:rPr>
        <w:t xml:space="preserve"> </w:t>
      </w:r>
      <w:r w:rsidR="00252598" w:rsidRPr="002266BE">
        <w:rPr>
          <w:rFonts w:ascii="Times New Roman" w:hAnsi="Times New Roman" w:cs="Times New Roman"/>
          <w:sz w:val="24"/>
          <w:szCs w:val="24"/>
        </w:rPr>
        <w:t xml:space="preserve">infants at high risk of </w:t>
      </w:r>
      <w:r w:rsidR="003E00A8" w:rsidRPr="002266BE">
        <w:rPr>
          <w:rFonts w:ascii="Times New Roman" w:hAnsi="Times New Roman" w:cs="Times New Roman"/>
          <w:sz w:val="24"/>
          <w:szCs w:val="24"/>
        </w:rPr>
        <w:t xml:space="preserve">atopic </w:t>
      </w:r>
      <w:r w:rsidR="00252598" w:rsidRPr="002266BE">
        <w:rPr>
          <w:rFonts w:ascii="Times New Roman" w:hAnsi="Times New Roman" w:cs="Times New Roman"/>
          <w:sz w:val="24"/>
          <w:szCs w:val="24"/>
        </w:rPr>
        <w:t>disease</w:t>
      </w:r>
      <w:r w:rsidR="006C3B5C" w:rsidRPr="002266BE">
        <w:rPr>
          <w:rFonts w:ascii="Times New Roman" w:hAnsi="Times New Roman" w:cs="Times New Roman"/>
          <w:sz w:val="24"/>
          <w:szCs w:val="24"/>
        </w:rPr>
        <w:t xml:space="preserve">, and </w:t>
      </w:r>
      <w:r w:rsidRPr="002266BE">
        <w:rPr>
          <w:rFonts w:ascii="Times New Roman" w:hAnsi="Times New Roman" w:cs="Times New Roman"/>
          <w:sz w:val="24"/>
          <w:szCs w:val="24"/>
        </w:rPr>
        <w:t>two</w:t>
      </w:r>
      <w:r w:rsidR="006C3B5C" w:rsidRPr="002266BE">
        <w:rPr>
          <w:rFonts w:ascii="Times New Roman" w:hAnsi="Times New Roman" w:cs="Times New Roman"/>
          <w:sz w:val="24"/>
          <w:szCs w:val="24"/>
        </w:rPr>
        <w:t xml:space="preserve"> a normal risk population</w:t>
      </w:r>
      <w:r w:rsidR="00252598" w:rsidRPr="002266BE">
        <w:rPr>
          <w:rFonts w:ascii="Times New Roman" w:hAnsi="Times New Roman" w:cs="Times New Roman"/>
          <w:sz w:val="24"/>
          <w:szCs w:val="24"/>
        </w:rPr>
        <w:t xml:space="preserve">. </w:t>
      </w:r>
      <w:r w:rsidR="00E749ED" w:rsidRPr="002266BE">
        <w:rPr>
          <w:rFonts w:ascii="Times New Roman" w:hAnsi="Times New Roman" w:cs="Times New Roman"/>
          <w:sz w:val="24"/>
          <w:szCs w:val="24"/>
        </w:rPr>
        <w:t xml:space="preserve">One study used the ISAAC definition of outcome, </w:t>
      </w:r>
      <w:r w:rsidR="006C3B5C" w:rsidRPr="002266BE">
        <w:rPr>
          <w:rFonts w:ascii="Times New Roman" w:hAnsi="Times New Roman" w:cs="Times New Roman"/>
          <w:sz w:val="24"/>
          <w:szCs w:val="24"/>
        </w:rPr>
        <w:t xml:space="preserve">one used </w:t>
      </w:r>
      <w:proofErr w:type="spellStart"/>
      <w:r w:rsidR="006C3B5C" w:rsidRPr="002266BE">
        <w:rPr>
          <w:rFonts w:ascii="Times New Roman" w:hAnsi="Times New Roman" w:cs="Times New Roman"/>
          <w:sz w:val="24"/>
          <w:szCs w:val="24"/>
        </w:rPr>
        <w:t>Hanifin</w:t>
      </w:r>
      <w:proofErr w:type="spellEnd"/>
      <w:r w:rsidR="006C3B5C" w:rsidRPr="002266BE">
        <w:rPr>
          <w:rFonts w:ascii="Times New Roman" w:hAnsi="Times New Roman" w:cs="Times New Roman"/>
          <w:sz w:val="24"/>
          <w:szCs w:val="24"/>
        </w:rPr>
        <w:t xml:space="preserve"> and </w:t>
      </w:r>
      <w:proofErr w:type="spellStart"/>
      <w:r w:rsidR="006C3B5C" w:rsidRPr="002266BE">
        <w:rPr>
          <w:rFonts w:ascii="Times New Roman" w:hAnsi="Times New Roman" w:cs="Times New Roman"/>
          <w:sz w:val="24"/>
          <w:szCs w:val="24"/>
        </w:rPr>
        <w:t>Rajka</w:t>
      </w:r>
      <w:proofErr w:type="spellEnd"/>
      <w:r w:rsidRPr="002266BE">
        <w:rPr>
          <w:rFonts w:ascii="Times New Roman" w:hAnsi="Times New Roman" w:cs="Times New Roman"/>
          <w:sz w:val="24"/>
          <w:szCs w:val="24"/>
        </w:rPr>
        <w:t>, one used doctor diagnosis and one</w:t>
      </w:r>
      <w:r w:rsidR="00E749ED" w:rsidRPr="002266BE">
        <w:rPr>
          <w:rFonts w:ascii="Times New Roman" w:hAnsi="Times New Roman" w:cs="Times New Roman"/>
          <w:sz w:val="24"/>
          <w:szCs w:val="24"/>
        </w:rPr>
        <w:t xml:space="preserve"> used</w:t>
      </w:r>
      <w:r w:rsidR="0016081E" w:rsidRPr="002266BE">
        <w:rPr>
          <w:rFonts w:ascii="Times New Roman" w:hAnsi="Times New Roman" w:cs="Times New Roman"/>
          <w:sz w:val="24"/>
          <w:szCs w:val="24"/>
        </w:rPr>
        <w:t xml:space="preserve"> seasonal symptoms, </w:t>
      </w:r>
      <w:r w:rsidR="00B26158" w:rsidRPr="002266BE">
        <w:rPr>
          <w:rFonts w:ascii="Times New Roman" w:hAnsi="Times New Roman" w:cs="Times New Roman"/>
          <w:sz w:val="24"/>
          <w:szCs w:val="24"/>
        </w:rPr>
        <w:t>combined with</w:t>
      </w:r>
      <w:r w:rsidR="003B77CB" w:rsidRPr="002266BE">
        <w:rPr>
          <w:rFonts w:ascii="Times New Roman" w:hAnsi="Times New Roman" w:cs="Times New Roman"/>
          <w:sz w:val="24"/>
          <w:szCs w:val="24"/>
        </w:rPr>
        <w:t xml:space="preserve"> </w:t>
      </w:r>
      <w:proofErr w:type="spellStart"/>
      <w:r w:rsidR="0016081E" w:rsidRPr="002266BE">
        <w:rPr>
          <w:rFonts w:ascii="Times New Roman" w:hAnsi="Times New Roman" w:cs="Times New Roman"/>
          <w:sz w:val="24"/>
          <w:szCs w:val="24"/>
        </w:rPr>
        <w:t>sIg</w:t>
      </w:r>
      <w:r w:rsidR="00B26158" w:rsidRPr="002266BE">
        <w:rPr>
          <w:rFonts w:ascii="Times New Roman" w:hAnsi="Times New Roman" w:cs="Times New Roman"/>
          <w:sz w:val="24"/>
          <w:szCs w:val="24"/>
        </w:rPr>
        <w:t>E</w:t>
      </w:r>
      <w:proofErr w:type="spellEnd"/>
      <w:r w:rsidR="00B26158" w:rsidRPr="002266BE">
        <w:rPr>
          <w:rFonts w:ascii="Times New Roman" w:hAnsi="Times New Roman" w:cs="Times New Roman"/>
          <w:sz w:val="24"/>
          <w:szCs w:val="24"/>
        </w:rPr>
        <w:t xml:space="preserve"> or SPT. The children’s age at the time of outcome measure ranged between 2 and 5 years old. </w:t>
      </w:r>
      <w:r w:rsidRPr="002266BE">
        <w:rPr>
          <w:rFonts w:ascii="Times New Roman" w:hAnsi="Times New Roman" w:cs="Times New Roman"/>
          <w:sz w:val="24"/>
          <w:szCs w:val="24"/>
        </w:rPr>
        <w:t>Four</w:t>
      </w:r>
      <w:r w:rsidR="006C3B5C" w:rsidRPr="002266BE">
        <w:rPr>
          <w:rFonts w:ascii="Times New Roman" w:hAnsi="Times New Roman" w:cs="Times New Roman"/>
          <w:sz w:val="24"/>
          <w:szCs w:val="24"/>
        </w:rPr>
        <w:t xml:space="preserve"> </w:t>
      </w:r>
      <w:r w:rsidR="00B26158" w:rsidRPr="002266BE">
        <w:rPr>
          <w:rFonts w:ascii="Times New Roman" w:hAnsi="Times New Roman" w:cs="Times New Roman"/>
          <w:sz w:val="24"/>
          <w:szCs w:val="24"/>
        </w:rPr>
        <w:t xml:space="preserve">studies showed a low risk of </w:t>
      </w:r>
      <w:proofErr w:type="gramStart"/>
      <w:r w:rsidR="00B26158" w:rsidRPr="002266BE">
        <w:rPr>
          <w:rFonts w:ascii="Times New Roman" w:hAnsi="Times New Roman" w:cs="Times New Roman"/>
          <w:sz w:val="24"/>
          <w:szCs w:val="24"/>
        </w:rPr>
        <w:t>bias</w:t>
      </w:r>
      <w:r w:rsidRPr="002266BE">
        <w:rPr>
          <w:rFonts w:ascii="Times New Roman" w:hAnsi="Times New Roman" w:cs="Times New Roman"/>
          <w:sz w:val="24"/>
          <w:szCs w:val="24"/>
        </w:rPr>
        <w:t>,</w:t>
      </w:r>
      <w:proofErr w:type="gramEnd"/>
      <w:r w:rsidRPr="002266BE">
        <w:rPr>
          <w:rFonts w:ascii="Times New Roman" w:hAnsi="Times New Roman" w:cs="Times New Roman"/>
          <w:sz w:val="24"/>
          <w:szCs w:val="24"/>
        </w:rPr>
        <w:t xml:space="preserve"> one had a high risk of attrition bias. One study had a high</w:t>
      </w:r>
      <w:r w:rsidR="006C3B5C" w:rsidRPr="002266BE">
        <w:rPr>
          <w:rFonts w:ascii="Times New Roman" w:hAnsi="Times New Roman" w:cs="Times New Roman"/>
          <w:sz w:val="24"/>
          <w:szCs w:val="24"/>
        </w:rPr>
        <w:t xml:space="preserve"> risk of conflict of interest </w:t>
      </w:r>
      <w:r w:rsidR="00FD57D4" w:rsidRPr="002266BE">
        <w:rPr>
          <w:rFonts w:ascii="Times New Roman" w:hAnsi="Times New Roman" w:cs="Times New Roman"/>
          <w:sz w:val="24"/>
          <w:szCs w:val="24"/>
        </w:rPr>
        <w:t>(Figure 7</w:t>
      </w:r>
      <w:r w:rsidR="00B26158" w:rsidRPr="002266BE">
        <w:rPr>
          <w:rFonts w:ascii="Times New Roman" w:hAnsi="Times New Roman" w:cs="Times New Roman"/>
          <w:sz w:val="24"/>
          <w:szCs w:val="24"/>
        </w:rPr>
        <w:t xml:space="preserve">). </w:t>
      </w:r>
      <w:r w:rsidRPr="002266BE">
        <w:rPr>
          <w:rFonts w:ascii="Times New Roman" w:hAnsi="Times New Roman" w:cs="Times New Roman"/>
          <w:sz w:val="24"/>
          <w:szCs w:val="24"/>
        </w:rPr>
        <w:t>Forest plots showing data from five studies show</w:t>
      </w:r>
      <w:r w:rsidR="000635DC" w:rsidRPr="002266BE">
        <w:rPr>
          <w:rFonts w:ascii="Times New Roman" w:hAnsi="Times New Roman" w:cs="Times New Roman"/>
          <w:sz w:val="24"/>
          <w:szCs w:val="24"/>
        </w:rPr>
        <w:t xml:space="preserve"> no </w:t>
      </w:r>
      <w:r w:rsidR="007319AC">
        <w:rPr>
          <w:rFonts w:ascii="Times New Roman" w:hAnsi="Times New Roman" w:cs="Times New Roman"/>
          <w:sz w:val="24"/>
          <w:szCs w:val="24"/>
        </w:rPr>
        <w:t xml:space="preserve">overall </w:t>
      </w:r>
      <w:r w:rsidR="000635DC" w:rsidRPr="007319AC">
        <w:rPr>
          <w:rFonts w:ascii="Times New Roman" w:hAnsi="Times New Roman" w:cs="Times New Roman"/>
          <w:sz w:val="24"/>
          <w:szCs w:val="24"/>
        </w:rPr>
        <w:t xml:space="preserve">evidence for an effect on RC at age </w:t>
      </w:r>
      <w:r w:rsidR="00B26158" w:rsidRPr="007319AC">
        <w:rPr>
          <w:rFonts w:ascii="Times New Roman" w:hAnsi="Times New Roman" w:cs="Times New Roman"/>
          <w:sz w:val="24"/>
          <w:szCs w:val="24"/>
        </w:rPr>
        <w:t xml:space="preserve">≤ </w:t>
      </w:r>
      <w:r w:rsidR="00E749ED" w:rsidRPr="007319AC">
        <w:rPr>
          <w:rFonts w:ascii="Times New Roman" w:hAnsi="Times New Roman" w:cs="Times New Roman"/>
          <w:sz w:val="24"/>
          <w:szCs w:val="24"/>
        </w:rPr>
        <w:t>4</w:t>
      </w:r>
      <w:r w:rsidR="00AA047E">
        <w:rPr>
          <w:rFonts w:ascii="Times New Roman" w:hAnsi="Times New Roman" w:cs="Times New Roman"/>
          <w:sz w:val="24"/>
          <w:szCs w:val="24"/>
        </w:rPr>
        <w:t xml:space="preserve">, </w:t>
      </w:r>
      <w:r w:rsidR="000635DC" w:rsidRPr="007319AC">
        <w:rPr>
          <w:rFonts w:ascii="Times New Roman" w:hAnsi="Times New Roman" w:cs="Times New Roman"/>
          <w:sz w:val="24"/>
          <w:szCs w:val="24"/>
        </w:rPr>
        <w:t>age 5-14</w:t>
      </w:r>
      <w:r w:rsidR="00E749ED" w:rsidRPr="007319AC">
        <w:rPr>
          <w:rFonts w:ascii="Times New Roman" w:hAnsi="Times New Roman" w:cs="Times New Roman"/>
          <w:sz w:val="24"/>
          <w:szCs w:val="24"/>
        </w:rPr>
        <w:t xml:space="preserve"> </w:t>
      </w:r>
      <w:r w:rsidR="00AA047E">
        <w:rPr>
          <w:rFonts w:ascii="Times New Roman" w:hAnsi="Times New Roman" w:cs="Times New Roman"/>
          <w:sz w:val="24"/>
          <w:szCs w:val="24"/>
        </w:rPr>
        <w:t xml:space="preserve">or age ≥15 </w:t>
      </w:r>
      <w:r w:rsidR="000635DC" w:rsidRPr="007319AC">
        <w:rPr>
          <w:rFonts w:ascii="Times New Roman" w:hAnsi="Times New Roman" w:cs="Times New Roman"/>
          <w:sz w:val="24"/>
          <w:szCs w:val="24"/>
        </w:rPr>
        <w:t>(</w:t>
      </w:r>
      <w:r w:rsidR="00E749ED" w:rsidRPr="007319AC">
        <w:rPr>
          <w:rFonts w:ascii="Times New Roman" w:hAnsi="Times New Roman" w:cs="Times New Roman"/>
          <w:sz w:val="24"/>
          <w:szCs w:val="24"/>
        </w:rPr>
        <w:t>Figure</w:t>
      </w:r>
      <w:r w:rsidR="000635DC" w:rsidRPr="007319AC">
        <w:rPr>
          <w:rFonts w:ascii="Times New Roman" w:hAnsi="Times New Roman" w:cs="Times New Roman"/>
          <w:sz w:val="24"/>
          <w:szCs w:val="24"/>
        </w:rPr>
        <w:t xml:space="preserve">s 8 </w:t>
      </w:r>
      <w:r w:rsidRPr="007319AC">
        <w:rPr>
          <w:rFonts w:ascii="Times New Roman" w:hAnsi="Times New Roman" w:cs="Times New Roman"/>
          <w:sz w:val="24"/>
          <w:szCs w:val="24"/>
        </w:rPr>
        <w:t>to 11</w:t>
      </w:r>
      <w:r w:rsidR="000635DC" w:rsidRPr="007319AC">
        <w:rPr>
          <w:rFonts w:ascii="Times New Roman" w:hAnsi="Times New Roman" w:cs="Times New Roman"/>
          <w:sz w:val="24"/>
          <w:szCs w:val="24"/>
        </w:rPr>
        <w:t>)</w:t>
      </w:r>
      <w:r w:rsidR="00FB7CFE" w:rsidRPr="00EC0E3F">
        <w:rPr>
          <w:rFonts w:ascii="Times New Roman" w:hAnsi="Times New Roman" w:cs="Times New Roman"/>
          <w:sz w:val="24"/>
          <w:szCs w:val="24"/>
        </w:rPr>
        <w:t>.</w:t>
      </w:r>
      <w:r w:rsidRPr="00EC0E3F">
        <w:rPr>
          <w:rFonts w:ascii="Times New Roman" w:hAnsi="Times New Roman" w:cs="Times New Roman"/>
          <w:sz w:val="24"/>
          <w:szCs w:val="24"/>
        </w:rPr>
        <w:t xml:space="preserve"> </w:t>
      </w:r>
      <w:r w:rsidR="007319AC">
        <w:rPr>
          <w:rFonts w:ascii="Times New Roman" w:hAnsi="Times New Roman" w:cs="Times New Roman"/>
          <w:sz w:val="24"/>
          <w:szCs w:val="24"/>
        </w:rPr>
        <w:t xml:space="preserve">High heterogeneity is seen in the analysis of AR at age 5-14 (Figure 9), and this is accounted for by the null findings of Marks, where infants were supplemented, and a reduction in AR in the studies of </w:t>
      </w:r>
      <w:r w:rsidR="00CF006F">
        <w:rPr>
          <w:rFonts w:ascii="Times New Roman" w:hAnsi="Times New Roman" w:cs="Times New Roman"/>
          <w:sz w:val="24"/>
          <w:szCs w:val="24"/>
        </w:rPr>
        <w:t xml:space="preserve">Best and </w:t>
      </w:r>
      <w:proofErr w:type="spellStart"/>
      <w:r w:rsidR="00CF006F">
        <w:rPr>
          <w:rFonts w:ascii="Times New Roman" w:hAnsi="Times New Roman" w:cs="Times New Roman"/>
          <w:sz w:val="24"/>
          <w:szCs w:val="24"/>
        </w:rPr>
        <w:t>Bisgaard</w:t>
      </w:r>
      <w:proofErr w:type="spellEnd"/>
      <w:r w:rsidR="00CF006F">
        <w:rPr>
          <w:rFonts w:ascii="Times New Roman" w:hAnsi="Times New Roman" w:cs="Times New Roman"/>
          <w:sz w:val="24"/>
          <w:szCs w:val="24"/>
        </w:rPr>
        <w:t xml:space="preserve"> (sensitivity analysis RR 0.75 95%CI 0.60, 0.93</w:t>
      </w:r>
      <w:r w:rsidR="007319AC">
        <w:rPr>
          <w:rFonts w:ascii="Times New Roman" w:hAnsi="Times New Roman" w:cs="Times New Roman"/>
          <w:sz w:val="24"/>
          <w:szCs w:val="24"/>
        </w:rPr>
        <w:t xml:space="preserve">) where pregnant women were supplemented. </w:t>
      </w:r>
      <w:r w:rsidRPr="00EC0E3F">
        <w:rPr>
          <w:rFonts w:ascii="Times New Roman" w:hAnsi="Times New Roman" w:cs="Times New Roman"/>
          <w:sz w:val="24"/>
          <w:szCs w:val="24"/>
        </w:rPr>
        <w:t xml:space="preserve">Data from one study at high risk of bias and high risk of conflict of interest </w:t>
      </w:r>
      <w:proofErr w:type="gramStart"/>
      <w:r w:rsidRPr="00EC0E3F">
        <w:rPr>
          <w:rFonts w:ascii="Times New Roman" w:hAnsi="Times New Roman" w:cs="Times New Roman"/>
          <w:sz w:val="24"/>
          <w:szCs w:val="24"/>
        </w:rPr>
        <w:t>could  not</w:t>
      </w:r>
      <w:proofErr w:type="gramEnd"/>
      <w:r w:rsidRPr="00EC0E3F">
        <w:rPr>
          <w:rFonts w:ascii="Times New Roman" w:hAnsi="Times New Roman" w:cs="Times New Roman"/>
          <w:sz w:val="24"/>
          <w:szCs w:val="24"/>
        </w:rPr>
        <w:t xml:space="preserve"> be included in a forest plot – </w:t>
      </w:r>
      <w:proofErr w:type="spellStart"/>
      <w:r w:rsidRPr="00EC0E3F">
        <w:rPr>
          <w:rFonts w:ascii="Times New Roman" w:hAnsi="Times New Roman" w:cs="Times New Roman"/>
          <w:sz w:val="24"/>
          <w:szCs w:val="24"/>
        </w:rPr>
        <w:t>Foiles</w:t>
      </w:r>
      <w:proofErr w:type="spellEnd"/>
      <w:r w:rsidRPr="00EC0E3F">
        <w:rPr>
          <w:rFonts w:ascii="Times New Roman" w:hAnsi="Times New Roman" w:cs="Times New Roman"/>
          <w:sz w:val="24"/>
          <w:szCs w:val="24"/>
        </w:rPr>
        <w:t xml:space="preserve"> reported that this outcome AR was recorded, but did not report outcome data for AR. They did report a composite outcome ‘any allergic disease’, which included AR and was reduced in the fatty acid supplemented group (P=0.04).</w:t>
      </w:r>
    </w:p>
    <w:p w14:paraId="77C8A76C" w14:textId="147AAB00" w:rsidR="00C7548E" w:rsidRPr="003E00A8" w:rsidRDefault="003E00A8" w:rsidP="00B26158">
      <w:pPr>
        <w:spacing w:line="360" w:lineRule="auto"/>
        <w:jc w:val="both"/>
        <w:rPr>
          <w:rFonts w:ascii="Times New Roman" w:hAnsi="Times New Roman" w:cs="Times New Roman"/>
          <w:b/>
          <w:sz w:val="24"/>
          <w:szCs w:val="24"/>
        </w:rPr>
      </w:pPr>
      <w:r w:rsidRPr="00504EF7">
        <w:rPr>
          <w:rFonts w:ascii="Times New Roman" w:hAnsi="Times New Roman" w:cs="Times New Roman"/>
          <w:b/>
          <w:sz w:val="24"/>
          <w:szCs w:val="24"/>
        </w:rPr>
        <w:t xml:space="preserve">Overall we found </w:t>
      </w:r>
      <w:r w:rsidR="00504EF7" w:rsidRPr="00504EF7">
        <w:rPr>
          <w:rFonts w:ascii="Times New Roman" w:hAnsi="Times New Roman" w:cs="Times New Roman"/>
          <w:b/>
          <w:sz w:val="24"/>
          <w:szCs w:val="24"/>
        </w:rPr>
        <w:t xml:space="preserve">no </w:t>
      </w:r>
      <w:r w:rsidR="00CF006F">
        <w:rPr>
          <w:rFonts w:ascii="Times New Roman" w:hAnsi="Times New Roman" w:cs="Times New Roman"/>
          <w:b/>
          <w:sz w:val="24"/>
          <w:szCs w:val="24"/>
        </w:rPr>
        <w:t xml:space="preserve">consistent </w:t>
      </w:r>
      <w:r w:rsidR="00504EF7" w:rsidRPr="00504EF7">
        <w:rPr>
          <w:rFonts w:ascii="Times New Roman" w:hAnsi="Times New Roman" w:cs="Times New Roman"/>
          <w:b/>
          <w:sz w:val="24"/>
          <w:szCs w:val="24"/>
        </w:rPr>
        <w:t>evidence that n-3 supplementation reduces risk of allergic rhinitis</w:t>
      </w:r>
      <w:r w:rsidR="00CF006F">
        <w:rPr>
          <w:rFonts w:ascii="Times New Roman" w:hAnsi="Times New Roman" w:cs="Times New Roman"/>
          <w:b/>
          <w:sz w:val="24"/>
          <w:szCs w:val="24"/>
        </w:rPr>
        <w:t>. In one sensitivity analysis we found evidence that omega 3 fatty acid supplementation during pregnancy</w:t>
      </w:r>
      <w:r w:rsidR="000D1071">
        <w:rPr>
          <w:rFonts w:ascii="Times New Roman" w:hAnsi="Times New Roman" w:cs="Times New Roman"/>
          <w:b/>
          <w:sz w:val="24"/>
          <w:szCs w:val="24"/>
        </w:rPr>
        <w:t xml:space="preserve"> may reduce risk of AR at age 5-14 years, however this effect was not seen at age </w:t>
      </w:r>
      <w:r w:rsidR="000D1071" w:rsidRPr="000D1071">
        <w:rPr>
          <w:rFonts w:ascii="Times New Roman" w:hAnsi="Times New Roman" w:cs="Times New Roman"/>
          <w:b/>
          <w:sz w:val="24"/>
          <w:szCs w:val="24"/>
        </w:rPr>
        <w:t>≤ 4</w:t>
      </w:r>
      <w:r w:rsidR="000D1071">
        <w:rPr>
          <w:rFonts w:ascii="Times New Roman" w:hAnsi="Times New Roman" w:cs="Times New Roman"/>
          <w:b/>
          <w:sz w:val="24"/>
          <w:szCs w:val="24"/>
        </w:rPr>
        <w:t xml:space="preserve"> or ≥15 years, was not seen for the outcome atopic AR, and was not seen for infant supplementation</w:t>
      </w:r>
      <w:r w:rsidR="00504EF7" w:rsidRPr="00504EF7">
        <w:rPr>
          <w:rFonts w:ascii="Times New Roman" w:hAnsi="Times New Roman" w:cs="Times New Roman"/>
          <w:b/>
          <w:sz w:val="24"/>
          <w:szCs w:val="24"/>
        </w:rPr>
        <w:t>. We found no studies reporting data for allergic conjunctivitis.</w:t>
      </w:r>
    </w:p>
    <w:p w14:paraId="67CBDDF5" w14:textId="77777777" w:rsidR="00504EF7" w:rsidRDefault="00504EF7">
      <w:pPr>
        <w:rPr>
          <w:rFonts w:ascii="Times New Roman" w:hAnsi="Times New Roman" w:cs="Times New Roman"/>
          <w:b/>
          <w:bCs/>
          <w:sz w:val="24"/>
          <w:szCs w:val="24"/>
        </w:rPr>
      </w:pPr>
      <w:r>
        <w:rPr>
          <w:rFonts w:cs="Times New Roman"/>
          <w:szCs w:val="24"/>
        </w:rPr>
        <w:br w:type="page"/>
      </w:r>
    </w:p>
    <w:p w14:paraId="130EE66F" w14:textId="77777777" w:rsidR="00E73A66" w:rsidRDefault="00912F15" w:rsidP="00C7548E">
      <w:pPr>
        <w:pStyle w:val="Caption"/>
        <w:jc w:val="center"/>
        <w:rPr>
          <w:rFonts w:cs="Times New Roman"/>
          <w:szCs w:val="24"/>
        </w:rPr>
      </w:pPr>
      <w:bookmarkStart w:id="13" w:name="_Toc497234172"/>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7</w:t>
      </w:r>
      <w:r w:rsidR="008C656F" w:rsidRPr="00A77E2F">
        <w:rPr>
          <w:rFonts w:cs="Times New Roman"/>
          <w:szCs w:val="24"/>
        </w:rPr>
        <w:fldChar w:fldCharType="end"/>
      </w:r>
      <w:r w:rsidR="00E73A66" w:rsidRPr="00E73A66">
        <w:rPr>
          <w:rFonts w:cs="Times New Roman"/>
          <w:szCs w:val="24"/>
        </w:rPr>
        <w:t xml:space="preserve"> Risk of bias </w:t>
      </w:r>
      <w:r w:rsidR="003B77CB">
        <w:rPr>
          <w:rFonts w:cs="Times New Roman"/>
          <w:szCs w:val="24"/>
        </w:rPr>
        <w:t>in trials of</w:t>
      </w:r>
      <w:r w:rsidR="00E73A66" w:rsidRPr="00E73A66">
        <w:rPr>
          <w:rFonts w:cs="Times New Roman"/>
          <w:szCs w:val="24"/>
        </w:rPr>
        <w:t xml:space="preserve"> </w:t>
      </w:r>
      <w:r w:rsidR="00FE0E72">
        <w:rPr>
          <w:rFonts w:cs="Times New Roman"/>
          <w:szCs w:val="24"/>
        </w:rPr>
        <w:t>PUFA</w:t>
      </w:r>
      <w:r w:rsidR="00E73A66" w:rsidRPr="00E73A66">
        <w:rPr>
          <w:rFonts w:cs="Times New Roman"/>
          <w:szCs w:val="24"/>
        </w:rPr>
        <w:t xml:space="preserve">s </w:t>
      </w:r>
      <w:r w:rsidR="003B77CB">
        <w:rPr>
          <w:rFonts w:cs="Times New Roman"/>
          <w:szCs w:val="24"/>
        </w:rPr>
        <w:t>for preventing</w:t>
      </w:r>
      <w:r w:rsidR="00E73A66" w:rsidRPr="00E73A66">
        <w:rPr>
          <w:rFonts w:cs="Times New Roman"/>
          <w:szCs w:val="24"/>
        </w:rPr>
        <w:t xml:space="preserve"> </w:t>
      </w:r>
      <w:r w:rsidR="00504EF7">
        <w:rPr>
          <w:rFonts w:cs="Times New Roman"/>
          <w:szCs w:val="24"/>
        </w:rPr>
        <w:t>AR</w:t>
      </w:r>
      <w:bookmarkEnd w:id="13"/>
    </w:p>
    <w:p w14:paraId="011E44AD" w14:textId="13EB0271" w:rsidR="006F2C9F" w:rsidRDefault="00816588" w:rsidP="0024495F">
      <w:pPr>
        <w:jc w:val="center"/>
      </w:pPr>
      <w:r>
        <w:rPr>
          <w:noProof/>
        </w:rPr>
        <w:drawing>
          <wp:inline distT="0" distB="0" distL="0" distR="0" wp14:anchorId="39C95376" wp14:editId="36B6BED0">
            <wp:extent cx="4572000" cy="2743200"/>
            <wp:effectExtent l="0" t="0" r="0" b="0"/>
            <wp:docPr id="314" name="Chart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5D8481C" w14:textId="77777777" w:rsidR="006F2C9F" w:rsidRDefault="006F2C9F" w:rsidP="0097011F"/>
    <w:p w14:paraId="26C4DEE3" w14:textId="77777777" w:rsidR="00D01C90" w:rsidRPr="00CC065E" w:rsidRDefault="00912F15" w:rsidP="00CC065E">
      <w:pPr>
        <w:pStyle w:val="Caption"/>
        <w:rPr>
          <w:rFonts w:cs="Times New Roman"/>
          <w:szCs w:val="24"/>
        </w:rPr>
      </w:pPr>
      <w:bookmarkStart w:id="14" w:name="_Toc497234173"/>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8</w:t>
      </w:r>
      <w:r w:rsidR="008C656F" w:rsidRPr="00A77E2F">
        <w:rPr>
          <w:rFonts w:cs="Times New Roman"/>
          <w:szCs w:val="24"/>
        </w:rPr>
        <w:fldChar w:fldCharType="end"/>
      </w:r>
      <w:r w:rsidR="00CC065E" w:rsidRPr="00CC065E">
        <w:rPr>
          <w:rFonts w:cs="Times New Roman"/>
          <w:szCs w:val="24"/>
        </w:rPr>
        <w:t xml:space="preserve"> Omega 3 fatty acids and risk of </w:t>
      </w:r>
      <w:r w:rsidR="00504EF7">
        <w:rPr>
          <w:rFonts w:cs="Times New Roman"/>
          <w:szCs w:val="24"/>
        </w:rPr>
        <w:t>AR</w:t>
      </w:r>
      <w:r w:rsidR="00CC065E" w:rsidRPr="00CC065E">
        <w:rPr>
          <w:rFonts w:cs="Times New Roman"/>
          <w:szCs w:val="24"/>
        </w:rPr>
        <w:t xml:space="preserve"> at age </w:t>
      </w:r>
      <w:r w:rsidR="002B7A8C">
        <w:rPr>
          <w:rFonts w:cs="Times New Roman"/>
          <w:szCs w:val="24"/>
        </w:rPr>
        <w:t>≤</w:t>
      </w:r>
      <w:r w:rsidR="00CC065E" w:rsidRPr="00CC065E">
        <w:rPr>
          <w:rFonts w:cs="Times New Roman"/>
          <w:szCs w:val="24"/>
        </w:rPr>
        <w:t xml:space="preserve"> 4</w:t>
      </w:r>
      <w:bookmarkEnd w:id="14"/>
    </w:p>
    <w:p w14:paraId="4AEC22E5" w14:textId="136D6B9D" w:rsidR="008A087F" w:rsidRDefault="00B11B3D" w:rsidP="008A087F">
      <w:r>
        <w:rPr>
          <w:noProof/>
        </w:rPr>
        <w:drawing>
          <wp:inline distT="0" distB="0" distL="0" distR="0" wp14:anchorId="55ACF327" wp14:editId="66F8FD0D">
            <wp:extent cx="5467985" cy="159321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7985" cy="1593215"/>
                    </a:xfrm>
                    <a:prstGeom prst="rect">
                      <a:avLst/>
                    </a:prstGeom>
                    <a:noFill/>
                    <a:ln>
                      <a:noFill/>
                    </a:ln>
                  </pic:spPr>
                </pic:pic>
              </a:graphicData>
            </a:graphic>
          </wp:inline>
        </w:drawing>
      </w:r>
    </w:p>
    <w:p w14:paraId="600396F0" w14:textId="77777777" w:rsidR="008A087F" w:rsidRPr="008A087F" w:rsidRDefault="008A087F" w:rsidP="008A087F"/>
    <w:p w14:paraId="2C1BE84A" w14:textId="77777777" w:rsidR="00236327" w:rsidRDefault="00912F15" w:rsidP="00236327">
      <w:pPr>
        <w:pStyle w:val="Caption"/>
        <w:rPr>
          <w:rFonts w:cs="Times New Roman"/>
          <w:szCs w:val="24"/>
        </w:rPr>
      </w:pPr>
      <w:bookmarkStart w:id="15" w:name="_Toc497234174"/>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87673D">
        <w:rPr>
          <w:rFonts w:cs="Times New Roman"/>
          <w:noProof/>
          <w:szCs w:val="24"/>
        </w:rPr>
        <w:t>9</w:t>
      </w:r>
      <w:r w:rsidR="008C656F" w:rsidRPr="00A77E2F">
        <w:rPr>
          <w:rFonts w:cs="Times New Roman"/>
          <w:szCs w:val="24"/>
        </w:rPr>
        <w:fldChar w:fldCharType="end"/>
      </w:r>
      <w:r w:rsidR="00236327" w:rsidRPr="00CC065E">
        <w:rPr>
          <w:rFonts w:cs="Times New Roman"/>
          <w:szCs w:val="24"/>
        </w:rPr>
        <w:t xml:space="preserve"> Omega 3 fatty acids and risk of </w:t>
      </w:r>
      <w:r w:rsidR="00504EF7">
        <w:rPr>
          <w:rFonts w:cs="Times New Roman"/>
          <w:szCs w:val="24"/>
        </w:rPr>
        <w:t>AR</w:t>
      </w:r>
      <w:r w:rsidR="00236327" w:rsidRPr="00CC065E">
        <w:rPr>
          <w:rFonts w:cs="Times New Roman"/>
          <w:szCs w:val="24"/>
        </w:rPr>
        <w:t xml:space="preserve"> at age </w:t>
      </w:r>
      <w:r w:rsidR="00236327">
        <w:rPr>
          <w:rFonts w:cs="Times New Roman"/>
          <w:szCs w:val="24"/>
        </w:rPr>
        <w:t>5</w:t>
      </w:r>
      <w:r w:rsidR="00C7548E">
        <w:rPr>
          <w:rFonts w:cs="Times New Roman"/>
          <w:szCs w:val="24"/>
        </w:rPr>
        <w:t>-14</w:t>
      </w:r>
      <w:bookmarkEnd w:id="15"/>
    </w:p>
    <w:p w14:paraId="7761469A" w14:textId="47062E80" w:rsidR="00FE3508" w:rsidRDefault="00FE3508" w:rsidP="00A070EB">
      <w:r>
        <w:rPr>
          <w:noProof/>
        </w:rPr>
        <w:drawing>
          <wp:inline distT="0" distB="0" distL="0" distR="0" wp14:anchorId="5332CC93" wp14:editId="033771D4">
            <wp:extent cx="5475605" cy="1824990"/>
            <wp:effectExtent l="0" t="0" r="1079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31.24.png"/>
                    <pic:cNvPicPr/>
                  </pic:nvPicPr>
                  <pic:blipFill>
                    <a:blip r:embed="rId19">
                      <a:extLst>
                        <a:ext uri="{28A0092B-C50C-407E-A947-70E740481C1C}">
                          <a14:useLocalDpi xmlns:a14="http://schemas.microsoft.com/office/drawing/2010/main" val="0"/>
                        </a:ext>
                      </a:extLst>
                    </a:blip>
                    <a:stretch>
                      <a:fillRect/>
                    </a:stretch>
                  </pic:blipFill>
                  <pic:spPr>
                    <a:xfrm>
                      <a:off x="0" y="0"/>
                      <a:ext cx="5475605" cy="1824990"/>
                    </a:xfrm>
                    <a:prstGeom prst="rect">
                      <a:avLst/>
                    </a:prstGeom>
                  </pic:spPr>
                </pic:pic>
              </a:graphicData>
            </a:graphic>
          </wp:inline>
        </w:drawing>
      </w:r>
    </w:p>
    <w:p w14:paraId="208B2CEA" w14:textId="77777777" w:rsidR="00EC0E3F" w:rsidRDefault="00EC0E3F">
      <w:pPr>
        <w:rPr>
          <w:rFonts w:ascii="Times New Roman" w:hAnsi="Times New Roman" w:cs="Times New Roman"/>
          <w:b/>
          <w:bCs/>
          <w:sz w:val="24"/>
          <w:szCs w:val="24"/>
        </w:rPr>
      </w:pPr>
      <w:r>
        <w:rPr>
          <w:rFonts w:cs="Times New Roman"/>
          <w:szCs w:val="24"/>
        </w:rPr>
        <w:br w:type="page"/>
      </w:r>
    </w:p>
    <w:p w14:paraId="613ACB18" w14:textId="4B28CC0D" w:rsidR="000D1071" w:rsidRDefault="000D1071" w:rsidP="000D1071">
      <w:pPr>
        <w:pStyle w:val="Caption"/>
        <w:rPr>
          <w:rFonts w:cs="Times New Roman"/>
          <w:szCs w:val="24"/>
        </w:rPr>
      </w:pPr>
      <w:bookmarkStart w:id="16" w:name="_Toc497234175"/>
      <w:r w:rsidRPr="00A77E2F">
        <w:rPr>
          <w:rFonts w:cs="Times New Roman"/>
          <w:szCs w:val="24"/>
        </w:rPr>
        <w:lastRenderedPageBreak/>
        <w:t xml:space="preserve">Figure </w:t>
      </w:r>
      <w:r w:rsidRPr="00A77E2F">
        <w:rPr>
          <w:rFonts w:cs="Times New Roman"/>
          <w:szCs w:val="24"/>
        </w:rPr>
        <w:fldChar w:fldCharType="begin"/>
      </w:r>
      <w:r w:rsidRPr="00A77E2F">
        <w:rPr>
          <w:rFonts w:cs="Times New Roman"/>
          <w:szCs w:val="24"/>
        </w:rPr>
        <w:instrText xml:space="preserve"> SEQ Figure \* ARABIC </w:instrText>
      </w:r>
      <w:r w:rsidRPr="00A77E2F">
        <w:rPr>
          <w:rFonts w:cs="Times New Roman"/>
          <w:szCs w:val="24"/>
        </w:rPr>
        <w:fldChar w:fldCharType="separate"/>
      </w:r>
      <w:r w:rsidR="00C83482">
        <w:rPr>
          <w:rFonts w:cs="Times New Roman"/>
          <w:noProof/>
          <w:szCs w:val="24"/>
        </w:rPr>
        <w:t>10</w:t>
      </w:r>
      <w:r w:rsidRPr="00A77E2F">
        <w:rPr>
          <w:rFonts w:cs="Times New Roman"/>
          <w:szCs w:val="24"/>
        </w:rPr>
        <w:fldChar w:fldCharType="end"/>
      </w:r>
      <w:r w:rsidRPr="00CC065E">
        <w:rPr>
          <w:rFonts w:cs="Times New Roman"/>
          <w:szCs w:val="24"/>
        </w:rPr>
        <w:t xml:space="preserve"> Omega 3 fatty acids and risk of </w:t>
      </w:r>
      <w:r>
        <w:rPr>
          <w:rFonts w:cs="Times New Roman"/>
          <w:szCs w:val="24"/>
        </w:rPr>
        <w:t>AR</w:t>
      </w:r>
      <w:r w:rsidRPr="00CC065E">
        <w:rPr>
          <w:rFonts w:cs="Times New Roman"/>
          <w:szCs w:val="24"/>
        </w:rPr>
        <w:t xml:space="preserve"> at age </w:t>
      </w:r>
      <w:r>
        <w:rPr>
          <w:rFonts w:cs="Times New Roman"/>
          <w:szCs w:val="24"/>
        </w:rPr>
        <w:t>≥15</w:t>
      </w:r>
      <w:bookmarkEnd w:id="16"/>
    </w:p>
    <w:p w14:paraId="40751576" w14:textId="1024DA7D" w:rsidR="00C7548E" w:rsidRDefault="00980339">
      <w:pPr>
        <w:rPr>
          <w:rFonts w:ascii="Times New Roman" w:eastAsiaTheme="majorEastAsia" w:hAnsi="Times New Roman" w:cs="Times New Roman"/>
          <w:b/>
          <w:bCs/>
          <w:sz w:val="24"/>
          <w:szCs w:val="24"/>
        </w:rPr>
      </w:pPr>
      <w:r w:rsidRPr="00811CC7">
        <w:rPr>
          <w:rFonts w:ascii="Times New Roman" w:hAnsi="Times New Roman" w:cs="Times New Roman"/>
          <w:noProof/>
          <w:sz w:val="24"/>
          <w:szCs w:val="24"/>
        </w:rPr>
        <w:drawing>
          <wp:inline distT="0" distB="0" distL="0" distR="0" wp14:anchorId="369C0E55" wp14:editId="4E313B9C">
            <wp:extent cx="5475605" cy="1415415"/>
            <wp:effectExtent l="0" t="0" r="10795"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32.33.png"/>
                    <pic:cNvPicPr/>
                  </pic:nvPicPr>
                  <pic:blipFill>
                    <a:blip r:embed="rId20">
                      <a:extLst>
                        <a:ext uri="{28A0092B-C50C-407E-A947-70E740481C1C}">
                          <a14:useLocalDpi xmlns:a14="http://schemas.microsoft.com/office/drawing/2010/main" val="0"/>
                        </a:ext>
                      </a:extLst>
                    </a:blip>
                    <a:stretch>
                      <a:fillRect/>
                    </a:stretch>
                  </pic:blipFill>
                  <pic:spPr>
                    <a:xfrm>
                      <a:off x="0" y="0"/>
                      <a:ext cx="5475605" cy="1415415"/>
                    </a:xfrm>
                    <a:prstGeom prst="rect">
                      <a:avLst/>
                    </a:prstGeom>
                  </pic:spPr>
                </pic:pic>
              </a:graphicData>
            </a:graphic>
          </wp:inline>
        </w:drawing>
      </w:r>
    </w:p>
    <w:p w14:paraId="664EB428" w14:textId="77777777" w:rsidR="00980339" w:rsidRDefault="00980339" w:rsidP="0097011F">
      <w:pPr>
        <w:pStyle w:val="Heading1"/>
        <w:spacing w:before="0" w:after="200"/>
        <w:ind w:left="502"/>
        <w:rPr>
          <w:color w:val="auto"/>
        </w:rPr>
      </w:pPr>
      <w:bookmarkStart w:id="17" w:name="_Toc427132460"/>
    </w:p>
    <w:p w14:paraId="1AC79382" w14:textId="7728FC1D" w:rsidR="000D1071" w:rsidRDefault="000D1071" w:rsidP="000D1071">
      <w:pPr>
        <w:pStyle w:val="Caption"/>
        <w:rPr>
          <w:rFonts w:cs="Times New Roman"/>
          <w:szCs w:val="24"/>
        </w:rPr>
      </w:pPr>
      <w:bookmarkStart w:id="18" w:name="_Toc497234176"/>
      <w:r w:rsidRPr="00A77E2F">
        <w:rPr>
          <w:rFonts w:cs="Times New Roman"/>
          <w:szCs w:val="24"/>
        </w:rPr>
        <w:t xml:space="preserve">Figure </w:t>
      </w:r>
      <w:r w:rsidRPr="00A77E2F">
        <w:rPr>
          <w:rFonts w:cs="Times New Roman"/>
          <w:szCs w:val="24"/>
        </w:rPr>
        <w:fldChar w:fldCharType="begin"/>
      </w:r>
      <w:r w:rsidRPr="00A77E2F">
        <w:rPr>
          <w:rFonts w:cs="Times New Roman"/>
          <w:szCs w:val="24"/>
        </w:rPr>
        <w:instrText xml:space="preserve"> SEQ Figure \* ARABIC </w:instrText>
      </w:r>
      <w:r w:rsidRPr="00A77E2F">
        <w:rPr>
          <w:rFonts w:cs="Times New Roman"/>
          <w:szCs w:val="24"/>
        </w:rPr>
        <w:fldChar w:fldCharType="separate"/>
      </w:r>
      <w:r>
        <w:rPr>
          <w:rFonts w:cs="Times New Roman"/>
          <w:noProof/>
          <w:szCs w:val="24"/>
        </w:rPr>
        <w:t>11</w:t>
      </w:r>
      <w:r w:rsidRPr="00A77E2F">
        <w:rPr>
          <w:rFonts w:cs="Times New Roman"/>
          <w:szCs w:val="24"/>
        </w:rPr>
        <w:fldChar w:fldCharType="end"/>
      </w:r>
      <w:r w:rsidRPr="00CC065E">
        <w:rPr>
          <w:rFonts w:cs="Times New Roman"/>
          <w:szCs w:val="24"/>
        </w:rPr>
        <w:t xml:space="preserve"> Omega 3 fatty acids and risk of </w:t>
      </w:r>
      <w:r>
        <w:rPr>
          <w:rFonts w:cs="Times New Roman"/>
          <w:szCs w:val="24"/>
        </w:rPr>
        <w:t>atopic AR</w:t>
      </w:r>
      <w:r w:rsidRPr="00CC065E">
        <w:rPr>
          <w:rFonts w:cs="Times New Roman"/>
          <w:szCs w:val="24"/>
        </w:rPr>
        <w:t xml:space="preserve"> at age </w:t>
      </w:r>
      <w:r>
        <w:rPr>
          <w:rFonts w:cs="Times New Roman"/>
          <w:szCs w:val="24"/>
        </w:rPr>
        <w:t>5-14</w:t>
      </w:r>
      <w:bookmarkEnd w:id="18"/>
    </w:p>
    <w:p w14:paraId="74624429" w14:textId="70041B3D" w:rsidR="00980339" w:rsidRPr="00980339" w:rsidRDefault="00980339" w:rsidP="0097011F">
      <w:r>
        <w:rPr>
          <w:noProof/>
        </w:rPr>
        <w:drawing>
          <wp:inline distT="0" distB="0" distL="0" distR="0" wp14:anchorId="6895F65C" wp14:editId="6B15966A">
            <wp:extent cx="5475605" cy="1482725"/>
            <wp:effectExtent l="0" t="0" r="1079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33.42.png"/>
                    <pic:cNvPicPr/>
                  </pic:nvPicPr>
                  <pic:blipFill>
                    <a:blip r:embed="rId21">
                      <a:extLst>
                        <a:ext uri="{28A0092B-C50C-407E-A947-70E740481C1C}">
                          <a14:useLocalDpi xmlns:a14="http://schemas.microsoft.com/office/drawing/2010/main" val="0"/>
                        </a:ext>
                      </a:extLst>
                    </a:blip>
                    <a:stretch>
                      <a:fillRect/>
                    </a:stretch>
                  </pic:blipFill>
                  <pic:spPr>
                    <a:xfrm>
                      <a:off x="0" y="0"/>
                      <a:ext cx="5475605" cy="1482725"/>
                    </a:xfrm>
                    <a:prstGeom prst="rect">
                      <a:avLst/>
                    </a:prstGeom>
                  </pic:spPr>
                </pic:pic>
              </a:graphicData>
            </a:graphic>
          </wp:inline>
        </w:drawing>
      </w:r>
    </w:p>
    <w:p w14:paraId="4594535B" w14:textId="77777777" w:rsidR="00980339" w:rsidRPr="0097011F" w:rsidRDefault="00980339" w:rsidP="0097011F"/>
    <w:p w14:paraId="36FF43D7" w14:textId="77777777" w:rsidR="000D1071" w:rsidRDefault="000D1071">
      <w:pPr>
        <w:rPr>
          <w:rFonts w:ascii="Times New Roman" w:eastAsiaTheme="majorEastAsia" w:hAnsi="Times New Roman" w:cs="Times New Roman"/>
          <w:b/>
          <w:bCs/>
          <w:sz w:val="24"/>
          <w:szCs w:val="24"/>
        </w:rPr>
      </w:pPr>
      <w:r>
        <w:rPr>
          <w:rFonts w:ascii="Times New Roman" w:hAnsi="Times New Roman" w:cs="Times New Roman"/>
          <w:sz w:val="24"/>
          <w:szCs w:val="24"/>
        </w:rPr>
        <w:br w:type="page"/>
      </w:r>
    </w:p>
    <w:p w14:paraId="66C534DE" w14:textId="35772626" w:rsidR="00B26158" w:rsidRPr="00B26158" w:rsidRDefault="00FE0E72" w:rsidP="00504EF7">
      <w:pPr>
        <w:pStyle w:val="Heading1"/>
        <w:numPr>
          <w:ilvl w:val="0"/>
          <w:numId w:val="5"/>
        </w:numPr>
        <w:spacing w:before="0" w:after="200"/>
        <w:rPr>
          <w:color w:val="auto"/>
        </w:rPr>
      </w:pPr>
      <w:r>
        <w:rPr>
          <w:rFonts w:ascii="Times New Roman" w:hAnsi="Times New Roman" w:cs="Times New Roman"/>
          <w:color w:val="auto"/>
          <w:sz w:val="24"/>
          <w:szCs w:val="24"/>
        </w:rPr>
        <w:lastRenderedPageBreak/>
        <w:t>PUFA</w:t>
      </w:r>
      <w:r w:rsidR="003A3670" w:rsidRPr="002E71DE">
        <w:rPr>
          <w:rFonts w:ascii="Times New Roman" w:hAnsi="Times New Roman" w:cs="Times New Roman"/>
          <w:color w:val="auto"/>
          <w:sz w:val="24"/>
          <w:szCs w:val="24"/>
        </w:rPr>
        <w:t xml:space="preserve"> supplementation and risk of food allergy</w:t>
      </w:r>
      <w:bookmarkEnd w:id="17"/>
    </w:p>
    <w:p w14:paraId="368A2328" w14:textId="77777777" w:rsidR="00AD046C" w:rsidRDefault="00AD046C" w:rsidP="00AD046C">
      <w:pPr>
        <w:pStyle w:val="Heading1"/>
        <w:spacing w:before="0" w:after="200" w:line="360" w:lineRule="auto"/>
        <w:rPr>
          <w:rFonts w:ascii="Times New Roman" w:hAnsi="Times New Roman" w:cs="Times New Roman"/>
          <w:b w:val="0"/>
          <w:color w:val="auto"/>
          <w:sz w:val="24"/>
          <w:szCs w:val="24"/>
        </w:rPr>
      </w:pPr>
    </w:p>
    <w:p w14:paraId="6C738EB2" w14:textId="23C42287" w:rsidR="00E5620E" w:rsidRDefault="00E5620E" w:rsidP="00AD046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One systematic review and </w:t>
      </w:r>
      <w:r w:rsidR="00C67B0B">
        <w:rPr>
          <w:rFonts w:ascii="Times New Roman" w:hAnsi="Times New Roman" w:cs="Times New Roman"/>
          <w:sz w:val="24"/>
          <w:szCs w:val="24"/>
        </w:rPr>
        <w:t>six</w:t>
      </w:r>
      <w:r w:rsidR="00C67B0B" w:rsidRPr="00AD046C">
        <w:rPr>
          <w:rFonts w:ascii="Times New Roman" w:hAnsi="Times New Roman" w:cs="Times New Roman"/>
          <w:sz w:val="24"/>
          <w:szCs w:val="24"/>
        </w:rPr>
        <w:t xml:space="preserve"> </w:t>
      </w:r>
      <w:r w:rsidR="00203534">
        <w:rPr>
          <w:rFonts w:ascii="Times New Roman" w:hAnsi="Times New Roman" w:cs="Times New Roman"/>
          <w:sz w:val="24"/>
          <w:szCs w:val="24"/>
        </w:rPr>
        <w:t>intervention</w:t>
      </w:r>
      <w:r>
        <w:rPr>
          <w:rFonts w:ascii="Times New Roman" w:hAnsi="Times New Roman" w:cs="Times New Roman"/>
          <w:sz w:val="24"/>
          <w:szCs w:val="24"/>
        </w:rPr>
        <w:t xml:space="preserve"> studie</w:t>
      </w:r>
      <w:r w:rsidR="00203534">
        <w:rPr>
          <w:rFonts w:ascii="Times New Roman" w:hAnsi="Times New Roman" w:cs="Times New Roman"/>
          <w:sz w:val="24"/>
          <w:szCs w:val="24"/>
        </w:rPr>
        <w:t>s (1,</w:t>
      </w:r>
      <w:r w:rsidR="00C67B0B">
        <w:rPr>
          <w:rFonts w:ascii="Times New Roman" w:hAnsi="Times New Roman" w:cs="Times New Roman"/>
          <w:sz w:val="24"/>
          <w:szCs w:val="24"/>
        </w:rPr>
        <w:t>669</w:t>
      </w:r>
      <w:r w:rsidR="00203534">
        <w:rPr>
          <w:rFonts w:ascii="Times New Roman" w:hAnsi="Times New Roman" w:cs="Times New Roman"/>
          <w:sz w:val="24"/>
          <w:szCs w:val="24"/>
        </w:rPr>
        <w:t xml:space="preserve"> participants, </w:t>
      </w:r>
      <w:r w:rsidR="00C67B0B">
        <w:rPr>
          <w:rFonts w:ascii="Times New Roman" w:hAnsi="Times New Roman" w:cs="Times New Roman"/>
          <w:sz w:val="24"/>
          <w:szCs w:val="24"/>
        </w:rPr>
        <w:t>858</w:t>
      </w:r>
      <w:r w:rsidR="00203534">
        <w:rPr>
          <w:rFonts w:ascii="Times New Roman" w:hAnsi="Times New Roman" w:cs="Times New Roman"/>
          <w:sz w:val="24"/>
          <w:szCs w:val="24"/>
        </w:rPr>
        <w:t xml:space="preserve"> randomised to the intervention arm)</w:t>
      </w:r>
      <w:r w:rsidR="00B26158" w:rsidRPr="00AD046C">
        <w:rPr>
          <w:rFonts w:ascii="Times New Roman" w:hAnsi="Times New Roman" w:cs="Times New Roman"/>
          <w:sz w:val="24"/>
          <w:szCs w:val="24"/>
        </w:rPr>
        <w:t xml:space="preserve"> investigated the effect o</w:t>
      </w:r>
      <w:r w:rsidR="00D97915">
        <w:rPr>
          <w:rFonts w:ascii="Times New Roman" w:hAnsi="Times New Roman" w:cs="Times New Roman"/>
          <w:sz w:val="24"/>
          <w:szCs w:val="24"/>
        </w:rPr>
        <w:t>f</w:t>
      </w:r>
      <w:r w:rsidR="00B26158" w:rsidRPr="00AD046C">
        <w:rPr>
          <w:rFonts w:ascii="Times New Roman" w:hAnsi="Times New Roman" w:cs="Times New Roman"/>
          <w:sz w:val="24"/>
          <w:szCs w:val="24"/>
        </w:rPr>
        <w:t xml:space="preserve"> n-3 fatty acid supplementation and risk of food allergy.  </w:t>
      </w:r>
      <w:r w:rsidR="00203534">
        <w:rPr>
          <w:rFonts w:ascii="Times New Roman" w:hAnsi="Times New Roman" w:cs="Times New Roman"/>
          <w:sz w:val="24"/>
          <w:szCs w:val="24"/>
        </w:rPr>
        <w:t>Three studies were carried out in Australia, two i</w:t>
      </w:r>
      <w:r w:rsidR="00D97915">
        <w:rPr>
          <w:rFonts w:ascii="Times New Roman" w:hAnsi="Times New Roman" w:cs="Times New Roman"/>
          <w:sz w:val="24"/>
          <w:szCs w:val="24"/>
        </w:rPr>
        <w:t>n Europe</w:t>
      </w:r>
      <w:r w:rsidR="00C67B0B">
        <w:rPr>
          <w:rFonts w:ascii="Times New Roman" w:hAnsi="Times New Roman" w:cs="Times New Roman"/>
          <w:sz w:val="24"/>
          <w:szCs w:val="24"/>
        </w:rPr>
        <w:t xml:space="preserve"> and one in USA</w:t>
      </w:r>
      <w:r w:rsidR="00D97915">
        <w:rPr>
          <w:rFonts w:ascii="Times New Roman" w:hAnsi="Times New Roman" w:cs="Times New Roman"/>
          <w:sz w:val="24"/>
          <w:szCs w:val="24"/>
        </w:rPr>
        <w:t>. All but one study was</w:t>
      </w:r>
      <w:r w:rsidR="00203534">
        <w:rPr>
          <w:rFonts w:ascii="Times New Roman" w:hAnsi="Times New Roman" w:cs="Times New Roman"/>
          <w:sz w:val="24"/>
          <w:szCs w:val="24"/>
        </w:rPr>
        <w:t xml:space="preserve"> carried out in infants at high risk of food allergy. Two studies used parent reported food allergy as outcome definition, three used food allergy history plus SPT</w:t>
      </w:r>
      <w:r w:rsidR="00C67B0B">
        <w:rPr>
          <w:rFonts w:ascii="Times New Roman" w:hAnsi="Times New Roman" w:cs="Times New Roman"/>
          <w:sz w:val="24"/>
          <w:szCs w:val="24"/>
        </w:rPr>
        <w:t>, one used doctor diagnosis</w:t>
      </w:r>
      <w:r w:rsidR="00B26158" w:rsidRPr="00AD046C">
        <w:rPr>
          <w:rFonts w:ascii="Times New Roman" w:hAnsi="Times New Roman" w:cs="Times New Roman"/>
          <w:sz w:val="24"/>
          <w:szCs w:val="24"/>
        </w:rPr>
        <w:t>. Children’s age at time of outcome measurement ranged betwe</w:t>
      </w:r>
      <w:r w:rsidR="00C7548E">
        <w:rPr>
          <w:rFonts w:ascii="Times New Roman" w:hAnsi="Times New Roman" w:cs="Times New Roman"/>
          <w:sz w:val="24"/>
          <w:szCs w:val="24"/>
        </w:rPr>
        <w:t xml:space="preserve">en 1 and </w:t>
      </w:r>
      <w:r w:rsidR="00C67B0B">
        <w:rPr>
          <w:rFonts w:ascii="Times New Roman" w:hAnsi="Times New Roman" w:cs="Times New Roman"/>
          <w:sz w:val="24"/>
          <w:szCs w:val="24"/>
        </w:rPr>
        <w:t>4</w:t>
      </w:r>
      <w:r w:rsidR="00C7548E">
        <w:rPr>
          <w:rFonts w:ascii="Times New Roman" w:hAnsi="Times New Roman" w:cs="Times New Roman"/>
          <w:sz w:val="24"/>
          <w:szCs w:val="24"/>
        </w:rPr>
        <w:t xml:space="preserve"> years old</w:t>
      </w:r>
      <w:r w:rsidR="00B26158" w:rsidRPr="00AD046C">
        <w:rPr>
          <w:rFonts w:ascii="Times New Roman" w:hAnsi="Times New Roman" w:cs="Times New Roman"/>
          <w:sz w:val="24"/>
          <w:szCs w:val="24"/>
        </w:rPr>
        <w:t xml:space="preserve">. </w:t>
      </w:r>
      <w:r w:rsidR="00AD046C" w:rsidRPr="00AD046C">
        <w:rPr>
          <w:rFonts w:ascii="Times New Roman" w:hAnsi="Times New Roman" w:cs="Times New Roman"/>
          <w:sz w:val="24"/>
          <w:szCs w:val="24"/>
        </w:rPr>
        <w:t xml:space="preserve">Risk of </w:t>
      </w:r>
      <w:r w:rsidR="00236327">
        <w:rPr>
          <w:rFonts w:ascii="Times New Roman" w:hAnsi="Times New Roman" w:cs="Times New Roman"/>
          <w:sz w:val="24"/>
          <w:szCs w:val="24"/>
        </w:rPr>
        <w:t xml:space="preserve">bias was low </w:t>
      </w:r>
      <w:r w:rsidR="00C67B0B">
        <w:rPr>
          <w:rFonts w:ascii="Times New Roman" w:hAnsi="Times New Roman" w:cs="Times New Roman"/>
          <w:sz w:val="24"/>
          <w:szCs w:val="24"/>
        </w:rPr>
        <w:t xml:space="preserve">in 50% </w:t>
      </w:r>
      <w:r w:rsidR="00236327">
        <w:rPr>
          <w:rFonts w:ascii="Times New Roman" w:hAnsi="Times New Roman" w:cs="Times New Roman"/>
          <w:sz w:val="24"/>
          <w:szCs w:val="24"/>
        </w:rPr>
        <w:t xml:space="preserve">(Figure </w:t>
      </w:r>
      <w:r w:rsidR="00B279E6">
        <w:rPr>
          <w:rFonts w:ascii="Times New Roman" w:hAnsi="Times New Roman" w:cs="Times New Roman"/>
          <w:sz w:val="24"/>
          <w:szCs w:val="24"/>
        </w:rPr>
        <w:t>12</w:t>
      </w:r>
      <w:r w:rsidR="00AD046C" w:rsidRPr="00AD046C">
        <w:rPr>
          <w:rFonts w:ascii="Times New Roman" w:hAnsi="Times New Roman" w:cs="Times New Roman"/>
          <w:sz w:val="24"/>
          <w:szCs w:val="24"/>
        </w:rPr>
        <w:t xml:space="preserve">). </w:t>
      </w:r>
      <w:r w:rsidR="00C67B0B">
        <w:rPr>
          <w:rFonts w:ascii="Times New Roman" w:hAnsi="Times New Roman" w:cs="Times New Roman"/>
          <w:sz w:val="24"/>
          <w:szCs w:val="24"/>
        </w:rPr>
        <w:t xml:space="preserve">Risk of conflict of interest was low in </w:t>
      </w:r>
      <w:r w:rsidR="00B279E6">
        <w:rPr>
          <w:rFonts w:ascii="Times New Roman" w:hAnsi="Times New Roman" w:cs="Times New Roman"/>
          <w:sz w:val="24"/>
          <w:szCs w:val="24"/>
        </w:rPr>
        <w:t>most</w:t>
      </w:r>
      <w:r w:rsidR="00C67B0B">
        <w:rPr>
          <w:rFonts w:ascii="Times New Roman" w:hAnsi="Times New Roman" w:cs="Times New Roman"/>
          <w:sz w:val="24"/>
          <w:szCs w:val="24"/>
        </w:rPr>
        <w:t xml:space="preserve"> studies</w:t>
      </w:r>
      <w:r w:rsidR="00236327">
        <w:rPr>
          <w:rFonts w:ascii="Times New Roman" w:hAnsi="Times New Roman" w:cs="Times New Roman"/>
          <w:sz w:val="24"/>
          <w:szCs w:val="24"/>
        </w:rPr>
        <w:t xml:space="preserve"> (Figure </w:t>
      </w:r>
      <w:r w:rsidR="00B279E6">
        <w:rPr>
          <w:rFonts w:ascii="Times New Roman" w:hAnsi="Times New Roman" w:cs="Times New Roman"/>
          <w:sz w:val="24"/>
          <w:szCs w:val="24"/>
        </w:rPr>
        <w:t>12</w:t>
      </w:r>
      <w:r w:rsidR="00AD046C" w:rsidRPr="00AD046C">
        <w:rPr>
          <w:rFonts w:ascii="Times New Roman" w:hAnsi="Times New Roman" w:cs="Times New Roman"/>
          <w:sz w:val="24"/>
          <w:szCs w:val="24"/>
        </w:rPr>
        <w:t xml:space="preserve">). </w:t>
      </w:r>
    </w:p>
    <w:p w14:paraId="28362259" w14:textId="32718B53" w:rsidR="00E5620E" w:rsidRDefault="00E5620E" w:rsidP="00AD046C">
      <w:pPr>
        <w:spacing w:line="360" w:lineRule="auto"/>
        <w:jc w:val="both"/>
        <w:rPr>
          <w:rFonts w:ascii="Times New Roman" w:hAnsi="Times New Roman" w:cs="Times New Roman"/>
          <w:sz w:val="24"/>
          <w:szCs w:val="24"/>
        </w:rPr>
      </w:pPr>
      <w:r>
        <w:rPr>
          <w:rFonts w:ascii="Times New Roman" w:hAnsi="Times New Roman" w:cs="Times New Roman"/>
          <w:sz w:val="24"/>
          <w:szCs w:val="24"/>
        </w:rPr>
        <w:t>The systematic review of 3 studies using n-3 fatty acid supplementation during pregnancy and/or lactation found no evidence that this influenced risk of food allergy</w:t>
      </w:r>
      <w:r w:rsidR="00C83482">
        <w:rPr>
          <w:rFonts w:ascii="Times New Roman" w:hAnsi="Times New Roman" w:cs="Times New Roman"/>
          <w:sz w:val="24"/>
          <w:szCs w:val="24"/>
        </w:rPr>
        <w:t xml:space="preserve"> (Table 4</w:t>
      </w:r>
      <w:r w:rsidR="000635DC">
        <w:rPr>
          <w:rFonts w:ascii="Times New Roman" w:hAnsi="Times New Roman" w:cs="Times New Roman"/>
          <w:sz w:val="24"/>
          <w:szCs w:val="24"/>
        </w:rPr>
        <w:t>)</w:t>
      </w:r>
      <w:r>
        <w:rPr>
          <w:rFonts w:ascii="Times New Roman" w:hAnsi="Times New Roman" w:cs="Times New Roman"/>
          <w:sz w:val="24"/>
          <w:szCs w:val="24"/>
        </w:rPr>
        <w:t xml:space="preserve">. </w:t>
      </w:r>
    </w:p>
    <w:p w14:paraId="3FD08886" w14:textId="0675117C" w:rsidR="003A3670" w:rsidRDefault="00C67B0B" w:rsidP="00AD046C">
      <w:pPr>
        <w:spacing w:line="360" w:lineRule="auto"/>
        <w:jc w:val="both"/>
        <w:rPr>
          <w:rFonts w:ascii="Times New Roman" w:hAnsi="Times New Roman" w:cs="Times New Roman"/>
          <w:sz w:val="24"/>
          <w:szCs w:val="24"/>
        </w:rPr>
      </w:pPr>
      <w:r w:rsidRPr="00187264">
        <w:rPr>
          <w:rFonts w:ascii="Times New Roman" w:hAnsi="Times New Roman" w:cs="Times New Roman"/>
          <w:sz w:val="24"/>
          <w:szCs w:val="24"/>
        </w:rPr>
        <w:t>Five</w:t>
      </w:r>
      <w:r w:rsidR="00D64B71" w:rsidRPr="00187264">
        <w:rPr>
          <w:rFonts w:ascii="Times New Roman" w:hAnsi="Times New Roman" w:cs="Times New Roman"/>
          <w:sz w:val="24"/>
          <w:szCs w:val="24"/>
        </w:rPr>
        <w:t xml:space="preserve"> of 6</w:t>
      </w:r>
      <w:r w:rsidR="00E5620E" w:rsidRPr="00187264">
        <w:rPr>
          <w:rFonts w:ascii="Times New Roman" w:hAnsi="Times New Roman" w:cs="Times New Roman"/>
          <w:sz w:val="24"/>
          <w:szCs w:val="24"/>
        </w:rPr>
        <w:t xml:space="preserve"> </w:t>
      </w:r>
      <w:r w:rsidR="00AD046C" w:rsidRPr="00187264">
        <w:rPr>
          <w:rFonts w:ascii="Times New Roman" w:hAnsi="Times New Roman" w:cs="Times New Roman"/>
          <w:sz w:val="24"/>
          <w:szCs w:val="24"/>
        </w:rPr>
        <w:t>studies were eligi</w:t>
      </w:r>
      <w:r w:rsidR="00236327" w:rsidRPr="00187264">
        <w:rPr>
          <w:rFonts w:ascii="Times New Roman" w:hAnsi="Times New Roman" w:cs="Times New Roman"/>
          <w:sz w:val="24"/>
          <w:szCs w:val="24"/>
        </w:rPr>
        <w:t>ble for meta-analysis</w:t>
      </w:r>
      <w:r w:rsidR="00E9023C" w:rsidRPr="00775AFF">
        <w:rPr>
          <w:rFonts w:ascii="Times New Roman" w:hAnsi="Times New Roman" w:cs="Times New Roman"/>
          <w:sz w:val="24"/>
          <w:szCs w:val="24"/>
        </w:rPr>
        <w:t xml:space="preserve"> </w:t>
      </w:r>
      <w:r w:rsidR="00236327" w:rsidRPr="00775AFF">
        <w:rPr>
          <w:rFonts w:ascii="Times New Roman" w:hAnsi="Times New Roman" w:cs="Times New Roman"/>
          <w:sz w:val="24"/>
          <w:szCs w:val="24"/>
        </w:rPr>
        <w:t xml:space="preserve">(Figure </w:t>
      </w:r>
      <w:r w:rsidR="00B279E6">
        <w:rPr>
          <w:rFonts w:ascii="Times New Roman" w:hAnsi="Times New Roman" w:cs="Times New Roman"/>
          <w:sz w:val="24"/>
          <w:szCs w:val="24"/>
        </w:rPr>
        <w:t>13</w:t>
      </w:r>
      <w:r w:rsidR="00AD046C" w:rsidRPr="003929E8">
        <w:rPr>
          <w:rFonts w:ascii="Times New Roman" w:hAnsi="Times New Roman" w:cs="Times New Roman"/>
          <w:sz w:val="24"/>
          <w:szCs w:val="24"/>
        </w:rPr>
        <w:t>). There was no</w:t>
      </w:r>
      <w:r w:rsidR="00D97915" w:rsidRPr="003929E8">
        <w:rPr>
          <w:rFonts w:ascii="Times New Roman" w:hAnsi="Times New Roman" w:cs="Times New Roman"/>
          <w:sz w:val="24"/>
          <w:szCs w:val="24"/>
        </w:rPr>
        <w:t xml:space="preserve"> evidence that n-3 fatty acid supplem</w:t>
      </w:r>
      <w:r w:rsidR="00D97915" w:rsidRPr="00597B33">
        <w:rPr>
          <w:rFonts w:ascii="Times New Roman" w:hAnsi="Times New Roman" w:cs="Times New Roman"/>
          <w:sz w:val="24"/>
          <w:szCs w:val="24"/>
        </w:rPr>
        <w:t>entation</w:t>
      </w:r>
      <w:r w:rsidR="00D97915">
        <w:rPr>
          <w:rFonts w:ascii="Times New Roman" w:hAnsi="Times New Roman" w:cs="Times New Roman"/>
          <w:sz w:val="24"/>
          <w:szCs w:val="24"/>
        </w:rPr>
        <w:t xml:space="preserve"> alters food allergy risk (RR 0.76; 95% CI 0.52,</w:t>
      </w:r>
      <w:r w:rsidR="00AD046C" w:rsidRPr="00AD046C">
        <w:rPr>
          <w:rFonts w:ascii="Times New Roman" w:hAnsi="Times New Roman" w:cs="Times New Roman"/>
          <w:sz w:val="24"/>
          <w:szCs w:val="24"/>
        </w:rPr>
        <w:t xml:space="preserve"> 1.11)</w:t>
      </w:r>
      <w:r w:rsidR="00D97915">
        <w:rPr>
          <w:rFonts w:ascii="Times New Roman" w:hAnsi="Times New Roman" w:cs="Times New Roman"/>
          <w:sz w:val="24"/>
          <w:szCs w:val="24"/>
        </w:rPr>
        <w:t>, with no statistical heterogeneity between stud</w:t>
      </w:r>
      <w:r>
        <w:rPr>
          <w:rFonts w:ascii="Times New Roman" w:hAnsi="Times New Roman" w:cs="Times New Roman"/>
          <w:sz w:val="24"/>
          <w:szCs w:val="24"/>
        </w:rPr>
        <w:t>ies</w:t>
      </w:r>
      <w:r w:rsidR="00D97915">
        <w:rPr>
          <w:rFonts w:ascii="Times New Roman" w:hAnsi="Times New Roman" w:cs="Times New Roman"/>
          <w:sz w:val="24"/>
          <w:szCs w:val="24"/>
        </w:rPr>
        <w:t>.</w:t>
      </w:r>
    </w:p>
    <w:p w14:paraId="1AB138DD" w14:textId="542C687C" w:rsidR="00C67B0B" w:rsidRPr="00C67B0B" w:rsidRDefault="00E81FEB" w:rsidP="00C67B0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The study of Palmer reported outcomes at 1 year (included in Figure </w:t>
      </w:r>
      <w:r w:rsidR="00B279E6">
        <w:rPr>
          <w:rFonts w:ascii="Times New Roman" w:hAnsi="Times New Roman" w:cs="Times New Roman"/>
          <w:sz w:val="24"/>
          <w:szCs w:val="24"/>
        </w:rPr>
        <w:t>13</w:t>
      </w:r>
      <w:r>
        <w:rPr>
          <w:rFonts w:ascii="Times New Roman" w:hAnsi="Times New Roman" w:cs="Times New Roman"/>
          <w:sz w:val="24"/>
          <w:szCs w:val="24"/>
        </w:rPr>
        <w:t>) and at 3 years. At 3 years the authors used random imputation of missing outcome data, and found no significant difference in food allergy in the supplemented group (RR 1.20 95% CI 0.60, 2.41).</w:t>
      </w:r>
      <w:r w:rsidR="00C67B0B">
        <w:rPr>
          <w:rFonts w:ascii="Times New Roman" w:hAnsi="Times New Roman" w:cs="Times New Roman"/>
          <w:sz w:val="24"/>
          <w:szCs w:val="24"/>
        </w:rPr>
        <w:t xml:space="preserve"> </w:t>
      </w:r>
      <w:r w:rsidR="00C67B0B" w:rsidRPr="00C67B0B">
        <w:rPr>
          <w:rFonts w:ascii="Times New Roman" w:hAnsi="Times New Roman" w:cs="Times New Roman"/>
          <w:sz w:val="24"/>
          <w:szCs w:val="24"/>
        </w:rPr>
        <w:t xml:space="preserve">The study of </w:t>
      </w:r>
      <w:proofErr w:type="spellStart"/>
      <w:r w:rsidR="00C67B0B" w:rsidRPr="00C67B0B">
        <w:rPr>
          <w:rFonts w:ascii="Times New Roman" w:hAnsi="Times New Roman" w:cs="Times New Roman"/>
          <w:sz w:val="24"/>
          <w:szCs w:val="24"/>
        </w:rPr>
        <w:t>Foiles</w:t>
      </w:r>
      <w:proofErr w:type="spellEnd"/>
      <w:r w:rsidR="00C67B0B" w:rsidRPr="00C67B0B">
        <w:rPr>
          <w:rFonts w:ascii="Times New Roman" w:hAnsi="Times New Roman" w:cs="Times New Roman"/>
          <w:sz w:val="24"/>
          <w:szCs w:val="24"/>
        </w:rPr>
        <w:t xml:space="preserve"> was considered at a high risk of bias due to high attrition bias. The study </w:t>
      </w:r>
      <w:r w:rsidR="00775AFF">
        <w:rPr>
          <w:rFonts w:ascii="Times New Roman" w:hAnsi="Times New Roman" w:cs="Times New Roman"/>
          <w:sz w:val="24"/>
          <w:szCs w:val="24"/>
        </w:rPr>
        <w:t xml:space="preserve">recorded food allergy outcomes, but </w:t>
      </w:r>
      <w:r w:rsidR="00C67B0B" w:rsidRPr="00C67B0B">
        <w:rPr>
          <w:rFonts w:ascii="Times New Roman" w:hAnsi="Times New Roman" w:cs="Times New Roman"/>
          <w:sz w:val="24"/>
          <w:szCs w:val="24"/>
        </w:rPr>
        <w:t xml:space="preserve">did not report results for food allergy separately, other than as part of ‘any allergic disease’, where there was reduced incidence in the PUFA supplemented group (P = 0.04). </w:t>
      </w:r>
    </w:p>
    <w:p w14:paraId="41BA0CD2" w14:textId="77777777" w:rsidR="00D64B71" w:rsidRDefault="00D64B71" w:rsidP="00E81FEB">
      <w:pPr>
        <w:spacing w:after="0" w:line="360" w:lineRule="auto"/>
        <w:jc w:val="both"/>
        <w:rPr>
          <w:rFonts w:ascii="Times New Roman" w:hAnsi="Times New Roman" w:cs="Times New Roman"/>
          <w:sz w:val="24"/>
          <w:szCs w:val="24"/>
        </w:rPr>
      </w:pPr>
    </w:p>
    <w:p w14:paraId="5F5A6BD3" w14:textId="77777777" w:rsidR="00203534" w:rsidRDefault="00203534" w:rsidP="00AD046C">
      <w:pPr>
        <w:spacing w:line="360" w:lineRule="auto"/>
        <w:jc w:val="both"/>
        <w:rPr>
          <w:rFonts w:ascii="Times New Roman" w:hAnsi="Times New Roman" w:cs="Times New Roman"/>
          <w:sz w:val="24"/>
          <w:szCs w:val="24"/>
        </w:rPr>
      </w:pPr>
    </w:p>
    <w:p w14:paraId="2AE76A00" w14:textId="77777777" w:rsidR="003E00A8" w:rsidRDefault="003E00A8" w:rsidP="00AD046C">
      <w:pPr>
        <w:spacing w:line="360" w:lineRule="auto"/>
        <w:jc w:val="both"/>
        <w:rPr>
          <w:rFonts w:ascii="Times New Roman" w:hAnsi="Times New Roman" w:cs="Times New Roman"/>
          <w:b/>
          <w:sz w:val="24"/>
          <w:szCs w:val="24"/>
        </w:rPr>
      </w:pPr>
      <w:r w:rsidRPr="00504EF7">
        <w:rPr>
          <w:rFonts w:ascii="Times New Roman" w:hAnsi="Times New Roman" w:cs="Times New Roman"/>
          <w:b/>
          <w:sz w:val="24"/>
          <w:szCs w:val="24"/>
        </w:rPr>
        <w:t xml:space="preserve">Overall we found </w:t>
      </w:r>
      <w:r w:rsidR="00504EF7" w:rsidRPr="00504EF7">
        <w:rPr>
          <w:rFonts w:ascii="Times New Roman" w:hAnsi="Times New Roman" w:cs="Times New Roman"/>
          <w:b/>
          <w:sz w:val="24"/>
          <w:szCs w:val="24"/>
        </w:rPr>
        <w:t>no evidence that n-3 supplementation reduces risk of food allergy, although data were sparse and further work is needed</w:t>
      </w:r>
      <w:r w:rsidR="00897ED3">
        <w:rPr>
          <w:rFonts w:ascii="Times New Roman" w:hAnsi="Times New Roman" w:cs="Times New Roman"/>
          <w:b/>
          <w:sz w:val="24"/>
          <w:szCs w:val="24"/>
        </w:rPr>
        <w:t xml:space="preserve"> since significant effects cannot be confidently excluded based on the available data</w:t>
      </w:r>
      <w:r w:rsidR="00504EF7" w:rsidRPr="00504EF7">
        <w:rPr>
          <w:rFonts w:ascii="Times New Roman" w:hAnsi="Times New Roman" w:cs="Times New Roman"/>
          <w:b/>
          <w:sz w:val="24"/>
          <w:szCs w:val="24"/>
        </w:rPr>
        <w:t>.</w:t>
      </w:r>
    </w:p>
    <w:p w14:paraId="0ADA4E81" w14:textId="77777777" w:rsidR="003E00A8" w:rsidRPr="003E00A8" w:rsidRDefault="003E00A8" w:rsidP="00AD046C">
      <w:pPr>
        <w:spacing w:line="360" w:lineRule="auto"/>
        <w:jc w:val="both"/>
        <w:rPr>
          <w:rFonts w:ascii="Times New Roman" w:hAnsi="Times New Roman" w:cs="Times New Roman"/>
          <w:b/>
          <w:sz w:val="24"/>
          <w:szCs w:val="24"/>
        </w:rPr>
        <w:sectPr w:rsidR="003E00A8" w:rsidRPr="003E00A8" w:rsidSect="003A3670">
          <w:pgSz w:w="11906" w:h="16838"/>
          <w:pgMar w:top="962" w:right="1843" w:bottom="1440" w:left="1440" w:header="708" w:footer="708" w:gutter="0"/>
          <w:cols w:space="708"/>
          <w:docGrid w:linePitch="360"/>
        </w:sectPr>
      </w:pPr>
    </w:p>
    <w:p w14:paraId="74026FCB" w14:textId="77777777" w:rsidR="00E73A66" w:rsidRDefault="00912F15" w:rsidP="00E73A66">
      <w:pPr>
        <w:pStyle w:val="Caption"/>
        <w:rPr>
          <w:rFonts w:cs="Times New Roman"/>
          <w:szCs w:val="24"/>
        </w:rPr>
      </w:pPr>
      <w:bookmarkStart w:id="19" w:name="_Toc497234177"/>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12</w:t>
      </w:r>
      <w:r w:rsidR="008C656F" w:rsidRPr="00A77E2F">
        <w:rPr>
          <w:rFonts w:cs="Times New Roman"/>
          <w:szCs w:val="24"/>
        </w:rPr>
        <w:fldChar w:fldCharType="end"/>
      </w:r>
      <w:r>
        <w:rPr>
          <w:rFonts w:cs="Times New Roman"/>
          <w:szCs w:val="24"/>
        </w:rPr>
        <w:t xml:space="preserve"> </w:t>
      </w:r>
      <w:r w:rsidR="00E73A66" w:rsidRPr="00E73A66">
        <w:rPr>
          <w:rFonts w:cs="Times New Roman"/>
          <w:szCs w:val="24"/>
        </w:rPr>
        <w:t xml:space="preserve">Risk of bias of intervention studies on </w:t>
      </w:r>
      <w:r w:rsidR="00FE0E72">
        <w:rPr>
          <w:rFonts w:cs="Times New Roman"/>
          <w:szCs w:val="24"/>
        </w:rPr>
        <w:t>PUFA</w:t>
      </w:r>
      <w:r w:rsidR="00E73A66" w:rsidRPr="00E73A66">
        <w:rPr>
          <w:rFonts w:cs="Times New Roman"/>
          <w:szCs w:val="24"/>
        </w:rPr>
        <w:t>s and risk of food allergy</w:t>
      </w:r>
      <w:bookmarkEnd w:id="19"/>
    </w:p>
    <w:p w14:paraId="1C87C326" w14:textId="77777777" w:rsidR="005B6CB0" w:rsidRPr="005B6CB0" w:rsidRDefault="005B6CB0" w:rsidP="005B6CB0"/>
    <w:p w14:paraId="50995CE6" w14:textId="6FEA28E2" w:rsidR="006F2C9F" w:rsidRDefault="00775AFF" w:rsidP="00187264">
      <w:pPr>
        <w:jc w:val="center"/>
      </w:pPr>
      <w:r>
        <w:rPr>
          <w:noProof/>
        </w:rPr>
        <w:drawing>
          <wp:inline distT="0" distB="0" distL="0" distR="0" wp14:anchorId="1ED6894E" wp14:editId="052F6B67">
            <wp:extent cx="5270500" cy="3314700"/>
            <wp:effectExtent l="0" t="0" r="635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19EA6A" w14:textId="76793670" w:rsidR="00ED0C89" w:rsidRPr="00142BAE" w:rsidRDefault="00C83482" w:rsidP="00ED0C89">
      <w:pPr>
        <w:pStyle w:val="Caption"/>
        <w:rPr>
          <w:rFonts w:cs="Times New Roman"/>
          <w:szCs w:val="24"/>
        </w:rPr>
      </w:pPr>
      <w:r w:rsidRPr="001F6229">
        <w:rPr>
          <w:szCs w:val="24"/>
        </w:rPr>
        <w:t xml:space="preserve">Table </w:t>
      </w:r>
      <w:r w:rsidRPr="001F6229">
        <w:rPr>
          <w:szCs w:val="24"/>
        </w:rPr>
        <w:fldChar w:fldCharType="begin"/>
      </w:r>
      <w:r w:rsidRPr="001F6229">
        <w:rPr>
          <w:szCs w:val="24"/>
        </w:rPr>
        <w:instrText xml:space="preserve"> SEQ Table \* ARABIC </w:instrText>
      </w:r>
      <w:r w:rsidRPr="001F6229">
        <w:rPr>
          <w:szCs w:val="24"/>
        </w:rPr>
        <w:fldChar w:fldCharType="separate"/>
      </w:r>
      <w:r>
        <w:rPr>
          <w:noProof/>
          <w:szCs w:val="24"/>
        </w:rPr>
        <w:t>4</w:t>
      </w:r>
      <w:r w:rsidRPr="001F6229">
        <w:rPr>
          <w:szCs w:val="24"/>
        </w:rPr>
        <w:fldChar w:fldCharType="end"/>
      </w:r>
      <w:r>
        <w:rPr>
          <w:szCs w:val="24"/>
        </w:rPr>
        <w:t xml:space="preserve"> </w:t>
      </w:r>
      <w:r w:rsidR="00ED0C89" w:rsidRPr="00142BAE">
        <w:rPr>
          <w:rFonts w:cs="Times New Roman"/>
          <w:szCs w:val="24"/>
        </w:rPr>
        <w:t>Findings from the previous systematic review</w:t>
      </w:r>
    </w:p>
    <w:tbl>
      <w:tblPr>
        <w:tblW w:w="8706" w:type="dxa"/>
        <w:tblBorders>
          <w:top w:val="single" w:sz="4" w:space="0" w:color="auto"/>
          <w:bottom w:val="single" w:sz="4" w:space="0" w:color="auto"/>
        </w:tblBorders>
        <w:tblLayout w:type="fixed"/>
        <w:tblLook w:val="04A0" w:firstRow="1" w:lastRow="0" w:firstColumn="1" w:lastColumn="0" w:noHBand="0" w:noVBand="1"/>
      </w:tblPr>
      <w:tblGrid>
        <w:gridCol w:w="1668"/>
        <w:gridCol w:w="1795"/>
        <w:gridCol w:w="2315"/>
        <w:gridCol w:w="2268"/>
        <w:gridCol w:w="660"/>
      </w:tblGrid>
      <w:tr w:rsidR="00ED0C89" w:rsidRPr="00142BAE" w14:paraId="5763D4D9" w14:textId="77777777" w:rsidTr="008725FB">
        <w:trPr>
          <w:trHeight w:val="1062"/>
          <w:tblHeader/>
        </w:trPr>
        <w:tc>
          <w:tcPr>
            <w:tcW w:w="1668" w:type="dxa"/>
            <w:tcBorders>
              <w:top w:val="single" w:sz="4" w:space="0" w:color="auto"/>
              <w:bottom w:val="single" w:sz="4" w:space="0" w:color="auto"/>
            </w:tcBorders>
            <w:vAlign w:val="center"/>
          </w:tcPr>
          <w:p w14:paraId="5F42C397" w14:textId="77777777" w:rsidR="00ED0C89" w:rsidRPr="00142BAE" w:rsidRDefault="00ED0C89" w:rsidP="00142BAE">
            <w:pPr>
              <w:spacing w:after="0" w:line="320" w:lineRule="exact"/>
              <w:jc w:val="center"/>
              <w:rPr>
                <w:rFonts w:ascii="Times New Roman" w:hAnsi="Times New Roman" w:cs="Times New Roman"/>
                <w:b/>
                <w:sz w:val="24"/>
                <w:szCs w:val="24"/>
              </w:rPr>
            </w:pPr>
            <w:r w:rsidRPr="00142BAE">
              <w:rPr>
                <w:rFonts w:ascii="Times New Roman" w:hAnsi="Times New Roman" w:cs="Times New Roman"/>
                <w:b/>
                <w:sz w:val="24"/>
                <w:szCs w:val="24"/>
              </w:rPr>
              <w:t>Study</w:t>
            </w:r>
          </w:p>
        </w:tc>
        <w:tc>
          <w:tcPr>
            <w:tcW w:w="1795" w:type="dxa"/>
            <w:tcBorders>
              <w:top w:val="single" w:sz="4" w:space="0" w:color="auto"/>
              <w:bottom w:val="single" w:sz="4" w:space="0" w:color="auto"/>
            </w:tcBorders>
            <w:vAlign w:val="center"/>
          </w:tcPr>
          <w:p w14:paraId="1F5664F4" w14:textId="77777777" w:rsidR="00ED0C89" w:rsidRPr="00142BAE" w:rsidRDefault="00ED0C89" w:rsidP="00142BAE">
            <w:pPr>
              <w:spacing w:after="0" w:line="320" w:lineRule="exact"/>
              <w:jc w:val="center"/>
              <w:rPr>
                <w:rFonts w:ascii="Times New Roman" w:hAnsi="Times New Roman" w:cs="Times New Roman"/>
                <w:b/>
                <w:sz w:val="24"/>
                <w:szCs w:val="24"/>
              </w:rPr>
            </w:pPr>
            <w:r w:rsidRPr="00142BAE">
              <w:rPr>
                <w:rFonts w:ascii="Times New Roman" w:hAnsi="Times New Roman" w:cs="Times New Roman"/>
                <w:b/>
                <w:sz w:val="24"/>
                <w:szCs w:val="24"/>
              </w:rPr>
              <w:t>Outcome measure</w:t>
            </w:r>
          </w:p>
        </w:tc>
        <w:tc>
          <w:tcPr>
            <w:tcW w:w="2315" w:type="dxa"/>
            <w:tcBorders>
              <w:top w:val="single" w:sz="4" w:space="0" w:color="auto"/>
              <w:bottom w:val="single" w:sz="4" w:space="0" w:color="auto"/>
            </w:tcBorders>
            <w:vAlign w:val="center"/>
          </w:tcPr>
          <w:p w14:paraId="506BAA19" w14:textId="77777777" w:rsidR="00ED0C89" w:rsidRPr="00142BAE" w:rsidRDefault="00ED0C89" w:rsidP="00142BAE">
            <w:pPr>
              <w:spacing w:after="0" w:line="320" w:lineRule="exact"/>
              <w:jc w:val="center"/>
              <w:rPr>
                <w:rFonts w:ascii="Times New Roman" w:hAnsi="Times New Roman" w:cs="Times New Roman"/>
                <w:b/>
                <w:sz w:val="24"/>
                <w:szCs w:val="24"/>
              </w:rPr>
            </w:pPr>
            <w:r w:rsidRPr="00142BAE">
              <w:rPr>
                <w:rFonts w:ascii="Times New Roman" w:hAnsi="Times New Roman" w:cs="Times New Roman"/>
                <w:b/>
                <w:sz w:val="24"/>
                <w:szCs w:val="24"/>
              </w:rPr>
              <w:t>No. particip</w:t>
            </w:r>
            <w:r w:rsidR="00142BAE">
              <w:rPr>
                <w:rFonts w:ascii="Times New Roman" w:hAnsi="Times New Roman" w:cs="Times New Roman"/>
                <w:b/>
                <w:sz w:val="24"/>
                <w:szCs w:val="24"/>
              </w:rPr>
              <w:t>ants (studies)</w:t>
            </w:r>
          </w:p>
        </w:tc>
        <w:tc>
          <w:tcPr>
            <w:tcW w:w="2268" w:type="dxa"/>
            <w:tcBorders>
              <w:top w:val="single" w:sz="4" w:space="0" w:color="auto"/>
              <w:bottom w:val="single" w:sz="4" w:space="0" w:color="auto"/>
            </w:tcBorders>
            <w:vAlign w:val="center"/>
          </w:tcPr>
          <w:p w14:paraId="4D696988" w14:textId="77777777" w:rsidR="00ED0C89" w:rsidRPr="00142BAE" w:rsidRDefault="00ED0C89" w:rsidP="00142BAE">
            <w:pPr>
              <w:spacing w:after="0" w:line="320" w:lineRule="exact"/>
              <w:jc w:val="center"/>
              <w:rPr>
                <w:rFonts w:ascii="Times New Roman" w:hAnsi="Times New Roman" w:cs="Times New Roman"/>
                <w:b/>
                <w:sz w:val="24"/>
                <w:szCs w:val="24"/>
              </w:rPr>
            </w:pPr>
            <w:r w:rsidRPr="00142BAE">
              <w:rPr>
                <w:rFonts w:ascii="Times New Roman" w:hAnsi="Times New Roman" w:cs="Times New Roman"/>
                <w:b/>
                <w:sz w:val="24"/>
                <w:szCs w:val="24"/>
              </w:rPr>
              <w:t>Outcome (95% CI)</w:t>
            </w:r>
          </w:p>
        </w:tc>
        <w:tc>
          <w:tcPr>
            <w:tcW w:w="660" w:type="dxa"/>
            <w:tcBorders>
              <w:top w:val="single" w:sz="4" w:space="0" w:color="auto"/>
              <w:bottom w:val="single" w:sz="4" w:space="0" w:color="auto"/>
            </w:tcBorders>
            <w:vAlign w:val="center"/>
          </w:tcPr>
          <w:p w14:paraId="60026830" w14:textId="77777777" w:rsidR="00ED0C89" w:rsidRPr="00142BAE" w:rsidRDefault="00142BAE" w:rsidP="00142BAE">
            <w:pPr>
              <w:spacing w:after="0" w:line="320" w:lineRule="exact"/>
              <w:jc w:val="center"/>
              <w:rPr>
                <w:rFonts w:ascii="Times New Roman" w:hAnsi="Times New Roman" w:cs="Times New Roman"/>
                <w:b/>
                <w:sz w:val="24"/>
                <w:szCs w:val="24"/>
              </w:rPr>
            </w:pPr>
            <w:r w:rsidRPr="00142BAE">
              <w:rPr>
                <w:rFonts w:ascii="Times New Roman" w:hAnsi="Times New Roman" w:cs="Times New Roman"/>
                <w:sz w:val="24"/>
                <w:szCs w:val="24"/>
              </w:rPr>
              <w:t>I</w:t>
            </w:r>
            <w:r w:rsidRPr="00142BAE">
              <w:rPr>
                <w:rFonts w:ascii="Times New Roman" w:hAnsi="Times New Roman" w:cs="Times New Roman"/>
                <w:sz w:val="24"/>
                <w:szCs w:val="24"/>
                <w:vertAlign w:val="superscript"/>
              </w:rPr>
              <w:t>2</w:t>
            </w:r>
          </w:p>
        </w:tc>
      </w:tr>
      <w:tr w:rsidR="00142BAE" w:rsidRPr="00142BAE" w14:paraId="40D31D6C" w14:textId="77777777" w:rsidTr="00142BAE">
        <w:trPr>
          <w:trHeight w:val="654"/>
        </w:trPr>
        <w:tc>
          <w:tcPr>
            <w:tcW w:w="1668" w:type="dxa"/>
            <w:vAlign w:val="center"/>
          </w:tcPr>
          <w:p w14:paraId="2BE979C0" w14:textId="77BF677B" w:rsidR="00142BAE" w:rsidRPr="00142BAE" w:rsidRDefault="00142BAE" w:rsidP="00811CC7">
            <w:pPr>
              <w:spacing w:after="0" w:line="320" w:lineRule="exact"/>
              <w:jc w:val="center"/>
              <w:rPr>
                <w:rFonts w:ascii="Times New Roman" w:hAnsi="Times New Roman" w:cs="Times New Roman"/>
                <w:sz w:val="24"/>
                <w:szCs w:val="24"/>
              </w:rPr>
            </w:pPr>
            <w:proofErr w:type="spellStart"/>
            <w:r w:rsidRPr="00142BAE">
              <w:rPr>
                <w:rFonts w:ascii="Times New Roman" w:hAnsi="Times New Roman" w:cs="Times New Roman"/>
                <w:b/>
                <w:sz w:val="24"/>
                <w:szCs w:val="24"/>
              </w:rPr>
              <w:t>Klemens</w:t>
            </w:r>
            <w:proofErr w:type="spellEnd"/>
            <w:r w:rsidRPr="00142BAE">
              <w:rPr>
                <w:rFonts w:ascii="Times New Roman" w:hAnsi="Times New Roman" w:cs="Times New Roman"/>
                <w:sz w:val="24"/>
                <w:szCs w:val="24"/>
              </w:rPr>
              <w:t xml:space="preserve"> </w:t>
            </w:r>
            <w:r w:rsidR="008C656F" w:rsidRPr="00142BAE">
              <w:rPr>
                <w:rFonts w:ascii="Times New Roman" w:hAnsi="Times New Roman" w:cs="Times New Roman"/>
                <w:sz w:val="24"/>
                <w:szCs w:val="24"/>
              </w:rPr>
              <w:fldChar w:fldCharType="begin"/>
            </w:r>
            <w:r w:rsidR="00811CC7">
              <w:rPr>
                <w:rFonts w:ascii="Times New Roman" w:hAnsi="Times New Roman" w:cs="Times New Roman"/>
                <w:sz w:val="24"/>
                <w:szCs w:val="24"/>
              </w:rPr>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rsidRPr="00142BAE">
              <w:rPr>
                <w:rFonts w:ascii="Times New Roman" w:hAnsi="Times New Roman" w:cs="Times New Roman"/>
                <w:sz w:val="24"/>
                <w:szCs w:val="24"/>
              </w:rPr>
              <w:fldChar w:fldCharType="separate"/>
            </w:r>
            <w:r w:rsidR="00811CC7">
              <w:rPr>
                <w:rFonts w:ascii="Times New Roman" w:hAnsi="Times New Roman" w:cs="Times New Roman"/>
                <w:noProof/>
                <w:sz w:val="24"/>
                <w:szCs w:val="24"/>
              </w:rPr>
              <w:t>(</w:t>
            </w:r>
            <w:hyperlink w:anchor="_ENREF_23" w:tooltip="Klemens, 2011 #740" w:history="1">
              <w:r w:rsidR="00811CC7">
                <w:rPr>
                  <w:rFonts w:ascii="Times New Roman" w:hAnsi="Times New Roman" w:cs="Times New Roman"/>
                  <w:noProof/>
                  <w:sz w:val="24"/>
                  <w:szCs w:val="24"/>
                </w:rPr>
                <w:t>23</w:t>
              </w:r>
            </w:hyperlink>
            <w:r w:rsidR="00811CC7">
              <w:rPr>
                <w:rFonts w:ascii="Times New Roman" w:hAnsi="Times New Roman" w:cs="Times New Roman"/>
                <w:noProof/>
                <w:sz w:val="24"/>
                <w:szCs w:val="24"/>
              </w:rPr>
              <w:t>)</w:t>
            </w:r>
            <w:r w:rsidR="008C656F" w:rsidRPr="00142BAE">
              <w:rPr>
                <w:rFonts w:ascii="Times New Roman" w:hAnsi="Times New Roman" w:cs="Times New Roman"/>
                <w:sz w:val="24"/>
                <w:szCs w:val="24"/>
              </w:rPr>
              <w:fldChar w:fldCharType="end"/>
            </w:r>
          </w:p>
        </w:tc>
        <w:tc>
          <w:tcPr>
            <w:tcW w:w="1795" w:type="dxa"/>
            <w:vAlign w:val="center"/>
          </w:tcPr>
          <w:p w14:paraId="36F08A53" w14:textId="77777777" w:rsidR="00142BAE" w:rsidRPr="00142BAE" w:rsidRDefault="00142BAE" w:rsidP="00142BAE">
            <w:pPr>
              <w:spacing w:after="0" w:line="320" w:lineRule="exact"/>
              <w:jc w:val="center"/>
              <w:rPr>
                <w:rFonts w:ascii="Times New Roman" w:hAnsi="Times New Roman" w:cs="Times New Roman"/>
                <w:sz w:val="24"/>
                <w:szCs w:val="24"/>
              </w:rPr>
            </w:pPr>
            <w:r w:rsidRPr="00142BAE">
              <w:rPr>
                <w:rFonts w:ascii="Times New Roman" w:hAnsi="Times New Roman" w:cs="Times New Roman"/>
                <w:sz w:val="24"/>
                <w:szCs w:val="24"/>
              </w:rPr>
              <w:t>Food allergy*</w:t>
            </w:r>
          </w:p>
        </w:tc>
        <w:tc>
          <w:tcPr>
            <w:tcW w:w="2315" w:type="dxa"/>
            <w:vAlign w:val="center"/>
          </w:tcPr>
          <w:p w14:paraId="44F7683F" w14:textId="77777777" w:rsidR="00142BAE" w:rsidRPr="00142BAE" w:rsidRDefault="00142BAE" w:rsidP="00142BAE">
            <w:pPr>
              <w:spacing w:after="0" w:line="320" w:lineRule="exact"/>
              <w:jc w:val="center"/>
              <w:rPr>
                <w:rFonts w:ascii="Times New Roman" w:hAnsi="Times New Roman" w:cs="Times New Roman"/>
                <w:sz w:val="24"/>
                <w:szCs w:val="24"/>
              </w:rPr>
            </w:pPr>
            <w:r w:rsidRPr="00142BAE">
              <w:rPr>
                <w:rFonts w:ascii="Times New Roman" w:hAnsi="Times New Roman" w:cs="Times New Roman"/>
                <w:sz w:val="24"/>
                <w:szCs w:val="24"/>
              </w:rPr>
              <w:t>264 (3)</w:t>
            </w:r>
          </w:p>
        </w:tc>
        <w:tc>
          <w:tcPr>
            <w:tcW w:w="2268" w:type="dxa"/>
            <w:vAlign w:val="center"/>
          </w:tcPr>
          <w:p w14:paraId="62670769" w14:textId="77777777" w:rsidR="00142BAE" w:rsidRPr="00142BAE" w:rsidRDefault="00142BAE" w:rsidP="00142BAE">
            <w:pPr>
              <w:spacing w:after="0" w:line="320" w:lineRule="exact"/>
              <w:jc w:val="center"/>
              <w:rPr>
                <w:rFonts w:ascii="Times New Roman" w:hAnsi="Times New Roman" w:cs="Times New Roman"/>
                <w:sz w:val="24"/>
                <w:szCs w:val="24"/>
              </w:rPr>
            </w:pPr>
            <w:r w:rsidRPr="00142BAE">
              <w:rPr>
                <w:rFonts w:ascii="Times New Roman" w:hAnsi="Times New Roman" w:cs="Times New Roman"/>
                <w:sz w:val="24"/>
                <w:szCs w:val="24"/>
              </w:rPr>
              <w:t>OR 0.46 [0.16, 1.38]</w:t>
            </w:r>
          </w:p>
        </w:tc>
        <w:tc>
          <w:tcPr>
            <w:tcW w:w="660" w:type="dxa"/>
            <w:vAlign w:val="center"/>
          </w:tcPr>
          <w:p w14:paraId="25942EC6" w14:textId="77777777" w:rsidR="00142BAE" w:rsidRPr="00142BAE" w:rsidRDefault="00142BAE" w:rsidP="00142BAE">
            <w:pPr>
              <w:spacing w:after="0" w:line="320" w:lineRule="exact"/>
              <w:jc w:val="center"/>
              <w:rPr>
                <w:rFonts w:ascii="Times New Roman" w:hAnsi="Times New Roman" w:cs="Times New Roman"/>
                <w:sz w:val="24"/>
                <w:szCs w:val="24"/>
              </w:rPr>
            </w:pPr>
            <w:r w:rsidRPr="00142BAE">
              <w:rPr>
                <w:rFonts w:ascii="Times New Roman" w:hAnsi="Times New Roman" w:cs="Times New Roman"/>
                <w:sz w:val="24"/>
                <w:szCs w:val="24"/>
              </w:rPr>
              <w:t>33%</w:t>
            </w:r>
          </w:p>
        </w:tc>
      </w:tr>
    </w:tbl>
    <w:p w14:paraId="7E1C9A9D" w14:textId="77777777" w:rsidR="00ED0C89" w:rsidRPr="00142BAE" w:rsidRDefault="00142BAE" w:rsidP="008725FB">
      <w:pPr>
        <w:spacing w:before="240" w:line="360" w:lineRule="auto"/>
        <w:rPr>
          <w:rFonts w:ascii="Times New Roman" w:hAnsi="Times New Roman" w:cs="Times New Roman"/>
          <w:sz w:val="24"/>
          <w:szCs w:val="24"/>
        </w:rPr>
      </w:pPr>
      <w:r>
        <w:rPr>
          <w:rFonts w:ascii="Times New Roman" w:hAnsi="Times New Roman" w:cs="Times New Roman"/>
          <w:sz w:val="24"/>
          <w:szCs w:val="24"/>
        </w:rPr>
        <w:t>*Meta-analysis of 2 studies (200</w:t>
      </w:r>
      <w:r w:rsidR="00ED0C89" w:rsidRPr="00142BAE">
        <w:rPr>
          <w:rFonts w:ascii="Times New Roman" w:hAnsi="Times New Roman" w:cs="Times New Roman"/>
          <w:sz w:val="24"/>
          <w:szCs w:val="24"/>
        </w:rPr>
        <w:t xml:space="preserve"> participants) where supplementation was initiated during pregnancy rather than during lactation showed OR 0.34, 95%CI 0.10, 1.15.</w:t>
      </w:r>
    </w:p>
    <w:p w14:paraId="2A6465D5" w14:textId="77777777" w:rsidR="002B7A8C" w:rsidRDefault="002B7A8C" w:rsidP="002B7A8C">
      <w:pPr>
        <w:pStyle w:val="Caption"/>
        <w:rPr>
          <w:rFonts w:cs="Times New Roman"/>
          <w:szCs w:val="24"/>
        </w:rPr>
      </w:pPr>
    </w:p>
    <w:p w14:paraId="68A36C53" w14:textId="6C3046BE" w:rsidR="00A070EB" w:rsidRPr="002B7A8C" w:rsidRDefault="00912F15" w:rsidP="002B7A8C">
      <w:pPr>
        <w:pStyle w:val="Caption"/>
        <w:rPr>
          <w:rFonts w:cs="Times New Roman"/>
          <w:szCs w:val="24"/>
        </w:rPr>
      </w:pPr>
      <w:bookmarkStart w:id="20" w:name="_Toc497234178"/>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13</w:t>
      </w:r>
      <w:r w:rsidR="008C656F" w:rsidRPr="00A77E2F">
        <w:rPr>
          <w:rFonts w:cs="Times New Roman"/>
          <w:szCs w:val="24"/>
        </w:rPr>
        <w:fldChar w:fldCharType="end"/>
      </w:r>
      <w:r>
        <w:rPr>
          <w:rFonts w:cs="Times New Roman"/>
          <w:szCs w:val="24"/>
        </w:rPr>
        <w:t xml:space="preserve"> </w:t>
      </w:r>
      <w:r w:rsidR="002B7A8C" w:rsidRPr="002B7A8C">
        <w:rPr>
          <w:rFonts w:cs="Times New Roman"/>
          <w:szCs w:val="24"/>
        </w:rPr>
        <w:t xml:space="preserve">Omega 3 and risk of food allergy at age </w:t>
      </w:r>
      <w:r w:rsidR="002B7A8C">
        <w:rPr>
          <w:rFonts w:cs="Times New Roman"/>
          <w:szCs w:val="24"/>
        </w:rPr>
        <w:t>≤</w:t>
      </w:r>
      <w:r w:rsidR="002B7A8C" w:rsidRPr="002B7A8C">
        <w:rPr>
          <w:rFonts w:cs="Times New Roman"/>
          <w:szCs w:val="24"/>
        </w:rPr>
        <w:t xml:space="preserve"> 4</w:t>
      </w:r>
      <w:bookmarkEnd w:id="20"/>
    </w:p>
    <w:p w14:paraId="607FA516" w14:textId="77777777" w:rsidR="00A070EB" w:rsidRDefault="00236327" w:rsidP="00A070EB">
      <w:r>
        <w:rPr>
          <w:noProof/>
        </w:rPr>
        <w:drawing>
          <wp:inline distT="0" distB="0" distL="0" distR="0" wp14:anchorId="502389C9" wp14:editId="7E69CABE">
            <wp:extent cx="5472430" cy="18567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72430" cy="1856740"/>
                    </a:xfrm>
                    <a:prstGeom prst="rect">
                      <a:avLst/>
                    </a:prstGeom>
                    <a:noFill/>
                    <a:ln>
                      <a:noFill/>
                    </a:ln>
                  </pic:spPr>
                </pic:pic>
              </a:graphicData>
            </a:graphic>
          </wp:inline>
        </w:drawing>
      </w:r>
    </w:p>
    <w:p w14:paraId="1BED1D47" w14:textId="77777777" w:rsidR="00A070EB" w:rsidRDefault="00A070EB" w:rsidP="00A070EB"/>
    <w:p w14:paraId="7288EFED" w14:textId="77777777" w:rsidR="005B6CB0" w:rsidRDefault="00FE0E72" w:rsidP="00504EF7">
      <w:pPr>
        <w:pStyle w:val="Heading1"/>
        <w:numPr>
          <w:ilvl w:val="0"/>
          <w:numId w:val="5"/>
        </w:numPr>
        <w:rPr>
          <w:rFonts w:ascii="Times New Roman" w:hAnsi="Times New Roman" w:cs="Times New Roman"/>
          <w:color w:val="auto"/>
          <w:sz w:val="24"/>
          <w:szCs w:val="24"/>
        </w:rPr>
      </w:pPr>
      <w:bookmarkStart w:id="21" w:name="_Toc427132461"/>
      <w:r>
        <w:rPr>
          <w:rFonts w:ascii="Times New Roman" w:hAnsi="Times New Roman" w:cs="Times New Roman"/>
          <w:color w:val="auto"/>
          <w:sz w:val="24"/>
          <w:szCs w:val="24"/>
        </w:rPr>
        <w:t>PUFA</w:t>
      </w:r>
      <w:r w:rsidR="003A3670" w:rsidRPr="00C04A41">
        <w:rPr>
          <w:rFonts w:ascii="Times New Roman" w:hAnsi="Times New Roman" w:cs="Times New Roman"/>
          <w:color w:val="auto"/>
          <w:sz w:val="24"/>
          <w:szCs w:val="24"/>
        </w:rPr>
        <w:t xml:space="preserve"> supplementation and</w:t>
      </w:r>
      <w:r w:rsidR="003A3670" w:rsidRPr="00E73A66">
        <w:rPr>
          <w:rFonts w:ascii="Times New Roman" w:hAnsi="Times New Roman" w:cs="Times New Roman"/>
          <w:color w:val="auto"/>
          <w:sz w:val="24"/>
          <w:szCs w:val="24"/>
        </w:rPr>
        <w:t xml:space="preserve"> risk of allergic sensitisation</w:t>
      </w:r>
      <w:bookmarkEnd w:id="21"/>
    </w:p>
    <w:p w14:paraId="0A694DB6" w14:textId="77777777" w:rsidR="00203534" w:rsidRDefault="00203534" w:rsidP="00203534"/>
    <w:p w14:paraId="04D70747" w14:textId="54AED280" w:rsidR="00203534" w:rsidRDefault="00C83482" w:rsidP="0039288F">
      <w:pPr>
        <w:spacing w:line="360" w:lineRule="auto"/>
        <w:jc w:val="both"/>
        <w:rPr>
          <w:rFonts w:ascii="Times New Roman" w:hAnsi="Times New Roman" w:cs="Times New Roman"/>
          <w:sz w:val="24"/>
          <w:szCs w:val="24"/>
        </w:rPr>
      </w:pPr>
      <w:r>
        <w:rPr>
          <w:rFonts w:ascii="Times New Roman" w:hAnsi="Times New Roman" w:cs="Times New Roman"/>
          <w:sz w:val="24"/>
          <w:szCs w:val="24"/>
        </w:rPr>
        <w:t>One systematic review (Table 5</w:t>
      </w:r>
      <w:r w:rsidR="00C7548E">
        <w:rPr>
          <w:rFonts w:ascii="Times New Roman" w:hAnsi="Times New Roman" w:cs="Times New Roman"/>
          <w:sz w:val="24"/>
          <w:szCs w:val="24"/>
        </w:rPr>
        <w:t xml:space="preserve">) and </w:t>
      </w:r>
      <w:r w:rsidR="0033531A">
        <w:rPr>
          <w:rFonts w:ascii="Times New Roman" w:hAnsi="Times New Roman" w:cs="Times New Roman"/>
          <w:sz w:val="24"/>
          <w:szCs w:val="24"/>
        </w:rPr>
        <w:t xml:space="preserve">14 </w:t>
      </w:r>
      <w:r w:rsidR="0039288F">
        <w:rPr>
          <w:rFonts w:ascii="Times New Roman" w:hAnsi="Times New Roman" w:cs="Times New Roman"/>
          <w:sz w:val="24"/>
          <w:szCs w:val="24"/>
        </w:rPr>
        <w:t>intervention studies</w:t>
      </w:r>
      <w:r w:rsidR="00203534" w:rsidRPr="0039288F">
        <w:rPr>
          <w:rFonts w:ascii="Times New Roman" w:hAnsi="Times New Roman" w:cs="Times New Roman"/>
          <w:sz w:val="24"/>
          <w:szCs w:val="24"/>
        </w:rPr>
        <w:t xml:space="preserve"> (</w:t>
      </w:r>
      <w:r w:rsidR="0033531A">
        <w:rPr>
          <w:rFonts w:ascii="Times New Roman" w:hAnsi="Times New Roman" w:cs="Times New Roman"/>
          <w:sz w:val="24"/>
          <w:szCs w:val="24"/>
        </w:rPr>
        <w:t>4,131</w:t>
      </w:r>
      <w:r w:rsidR="00203534" w:rsidRPr="0039288F">
        <w:rPr>
          <w:rFonts w:ascii="Times New Roman" w:hAnsi="Times New Roman" w:cs="Times New Roman"/>
          <w:sz w:val="24"/>
          <w:szCs w:val="24"/>
        </w:rPr>
        <w:t xml:space="preserve"> participants, </w:t>
      </w:r>
      <w:r w:rsidR="0033531A">
        <w:rPr>
          <w:rFonts w:ascii="Times New Roman" w:hAnsi="Times New Roman" w:cs="Times New Roman"/>
          <w:sz w:val="24"/>
          <w:szCs w:val="24"/>
        </w:rPr>
        <w:t>2</w:t>
      </w:r>
      <w:r w:rsidR="00203534" w:rsidRPr="0039288F">
        <w:rPr>
          <w:rFonts w:ascii="Times New Roman" w:hAnsi="Times New Roman" w:cs="Times New Roman"/>
          <w:sz w:val="24"/>
          <w:szCs w:val="24"/>
        </w:rPr>
        <w:t>,</w:t>
      </w:r>
      <w:r w:rsidR="0033531A">
        <w:rPr>
          <w:rFonts w:ascii="Times New Roman" w:hAnsi="Times New Roman" w:cs="Times New Roman"/>
          <w:sz w:val="24"/>
          <w:szCs w:val="24"/>
        </w:rPr>
        <w:t>162</w:t>
      </w:r>
      <w:r w:rsidR="0033531A" w:rsidRPr="0039288F">
        <w:rPr>
          <w:rFonts w:ascii="Times New Roman" w:hAnsi="Times New Roman" w:cs="Times New Roman"/>
          <w:sz w:val="24"/>
          <w:szCs w:val="24"/>
        </w:rPr>
        <w:t xml:space="preserve"> </w:t>
      </w:r>
      <w:r w:rsidR="00203534" w:rsidRPr="0039288F">
        <w:rPr>
          <w:rFonts w:ascii="Times New Roman" w:hAnsi="Times New Roman" w:cs="Times New Roman"/>
          <w:sz w:val="24"/>
          <w:szCs w:val="24"/>
        </w:rPr>
        <w:t>randomised to the intervention arm) investigated the effect of fatty acids on allergic sensitisation</w:t>
      </w:r>
      <w:r>
        <w:rPr>
          <w:rFonts w:ascii="Times New Roman" w:hAnsi="Times New Roman" w:cs="Times New Roman"/>
          <w:sz w:val="24"/>
          <w:szCs w:val="24"/>
        </w:rPr>
        <w:t xml:space="preserve"> (Table 6</w:t>
      </w:r>
      <w:r w:rsidR="0039288F" w:rsidRPr="0039288F">
        <w:rPr>
          <w:rFonts w:ascii="Times New Roman" w:hAnsi="Times New Roman" w:cs="Times New Roman"/>
          <w:sz w:val="24"/>
          <w:szCs w:val="24"/>
        </w:rPr>
        <w:t>)</w:t>
      </w:r>
      <w:r w:rsidR="00203534" w:rsidRPr="0039288F">
        <w:rPr>
          <w:rFonts w:ascii="Times New Roman" w:hAnsi="Times New Roman" w:cs="Times New Roman"/>
          <w:sz w:val="24"/>
          <w:szCs w:val="24"/>
        </w:rPr>
        <w:t>. Two</w:t>
      </w:r>
      <w:r w:rsidR="00C7548E">
        <w:rPr>
          <w:rFonts w:ascii="Times New Roman" w:hAnsi="Times New Roman" w:cs="Times New Roman"/>
          <w:sz w:val="24"/>
          <w:szCs w:val="24"/>
        </w:rPr>
        <w:t xml:space="preserve"> original</w:t>
      </w:r>
      <w:r w:rsidR="00203534" w:rsidRPr="0039288F">
        <w:rPr>
          <w:rFonts w:ascii="Times New Roman" w:hAnsi="Times New Roman" w:cs="Times New Roman"/>
          <w:sz w:val="24"/>
          <w:szCs w:val="24"/>
        </w:rPr>
        <w:t xml:space="preserve"> studies used n-6 fatty acids, and </w:t>
      </w:r>
      <w:r w:rsidR="0033531A">
        <w:rPr>
          <w:rFonts w:ascii="Times New Roman" w:hAnsi="Times New Roman" w:cs="Times New Roman"/>
          <w:sz w:val="24"/>
          <w:szCs w:val="24"/>
        </w:rPr>
        <w:t>12</w:t>
      </w:r>
      <w:r w:rsidR="0033531A" w:rsidRPr="0039288F">
        <w:rPr>
          <w:rFonts w:ascii="Times New Roman" w:hAnsi="Times New Roman" w:cs="Times New Roman"/>
          <w:sz w:val="24"/>
          <w:szCs w:val="24"/>
        </w:rPr>
        <w:t xml:space="preserve"> </w:t>
      </w:r>
      <w:r w:rsidR="00203534" w:rsidRPr="0039288F">
        <w:rPr>
          <w:rFonts w:ascii="Times New Roman" w:hAnsi="Times New Roman" w:cs="Times New Roman"/>
          <w:sz w:val="24"/>
          <w:szCs w:val="24"/>
        </w:rPr>
        <w:t xml:space="preserve">used n-3 fatty acids. </w:t>
      </w:r>
      <w:r w:rsidR="0033531A">
        <w:rPr>
          <w:rFonts w:ascii="Times New Roman" w:hAnsi="Times New Roman" w:cs="Times New Roman"/>
          <w:sz w:val="24"/>
          <w:szCs w:val="24"/>
        </w:rPr>
        <w:t>Ten</w:t>
      </w:r>
      <w:r w:rsidR="0033531A" w:rsidRPr="0039288F">
        <w:rPr>
          <w:rFonts w:ascii="Times New Roman" w:hAnsi="Times New Roman" w:cs="Times New Roman"/>
          <w:sz w:val="24"/>
          <w:szCs w:val="24"/>
        </w:rPr>
        <w:t xml:space="preserve"> </w:t>
      </w:r>
      <w:r w:rsidR="0039288F" w:rsidRPr="0039288F">
        <w:rPr>
          <w:rFonts w:ascii="Times New Roman" w:hAnsi="Times New Roman" w:cs="Times New Roman"/>
          <w:sz w:val="24"/>
          <w:szCs w:val="24"/>
        </w:rPr>
        <w:t xml:space="preserve">studies were carried out in Europe and four in Australia. Eight studies were carried out in children at high risk of having allergic sensitisation. The age of the participants at time of outcome measurement ranged from 6 months to </w:t>
      </w:r>
      <w:r w:rsidR="0033531A">
        <w:rPr>
          <w:rFonts w:ascii="Times New Roman" w:hAnsi="Times New Roman" w:cs="Times New Roman"/>
          <w:sz w:val="24"/>
          <w:szCs w:val="24"/>
        </w:rPr>
        <w:t xml:space="preserve">24 </w:t>
      </w:r>
      <w:r w:rsidR="0039288F" w:rsidRPr="0039288F">
        <w:rPr>
          <w:rFonts w:ascii="Times New Roman" w:hAnsi="Times New Roman" w:cs="Times New Roman"/>
          <w:sz w:val="24"/>
          <w:szCs w:val="24"/>
        </w:rPr>
        <w:t xml:space="preserve">years. The risk of bias was </w:t>
      </w:r>
      <w:r w:rsidR="0033531A">
        <w:rPr>
          <w:rFonts w:ascii="Times New Roman" w:hAnsi="Times New Roman" w:cs="Times New Roman"/>
          <w:sz w:val="24"/>
          <w:szCs w:val="24"/>
        </w:rPr>
        <w:t>high in one third of studies, due to attrition bias</w:t>
      </w:r>
      <w:r w:rsidR="00E4776C">
        <w:rPr>
          <w:rFonts w:ascii="Times New Roman" w:hAnsi="Times New Roman" w:cs="Times New Roman"/>
          <w:sz w:val="24"/>
          <w:szCs w:val="24"/>
        </w:rPr>
        <w:t xml:space="preserve"> (Figure </w:t>
      </w:r>
      <w:r w:rsidR="00B279E6">
        <w:rPr>
          <w:rFonts w:ascii="Times New Roman" w:hAnsi="Times New Roman" w:cs="Times New Roman"/>
          <w:sz w:val="24"/>
          <w:szCs w:val="24"/>
        </w:rPr>
        <w:t>14</w:t>
      </w:r>
      <w:r w:rsidR="0039288F" w:rsidRPr="0039288F">
        <w:rPr>
          <w:rFonts w:ascii="Times New Roman" w:hAnsi="Times New Roman" w:cs="Times New Roman"/>
          <w:sz w:val="24"/>
          <w:szCs w:val="24"/>
        </w:rPr>
        <w:t xml:space="preserve">). </w:t>
      </w:r>
    </w:p>
    <w:p w14:paraId="483EDF32" w14:textId="77777777" w:rsidR="00E5620E" w:rsidRDefault="00E5620E" w:rsidP="00E5620E">
      <w:pPr>
        <w:spacing w:line="360" w:lineRule="auto"/>
        <w:jc w:val="both"/>
        <w:rPr>
          <w:rFonts w:ascii="Times New Roman" w:hAnsi="Times New Roman" w:cs="Times New Roman"/>
          <w:sz w:val="24"/>
          <w:szCs w:val="24"/>
        </w:rPr>
      </w:pPr>
      <w:r>
        <w:rPr>
          <w:rFonts w:ascii="Times New Roman" w:hAnsi="Times New Roman" w:cs="Times New Roman"/>
          <w:sz w:val="24"/>
          <w:szCs w:val="24"/>
        </w:rPr>
        <w:t>The systematic review of 3 studies using n-3 fatty acid supplementation during pregnancy and/or lactation found evidence that this reduced the risk of egg sensitisation</w:t>
      </w:r>
      <w:r w:rsidR="000635DC">
        <w:rPr>
          <w:rFonts w:ascii="Times New Roman" w:hAnsi="Times New Roman" w:cs="Times New Roman"/>
          <w:sz w:val="24"/>
          <w:szCs w:val="24"/>
        </w:rPr>
        <w:t xml:space="preserve"> (Table 3)</w:t>
      </w:r>
      <w:r>
        <w:rPr>
          <w:rFonts w:ascii="Times New Roman" w:hAnsi="Times New Roman" w:cs="Times New Roman"/>
          <w:sz w:val="24"/>
          <w:szCs w:val="24"/>
        </w:rPr>
        <w:t xml:space="preserve">. </w:t>
      </w:r>
    </w:p>
    <w:p w14:paraId="2F05680B" w14:textId="2DBF67FE" w:rsidR="003A3670" w:rsidRDefault="00E4776C" w:rsidP="006F50A0">
      <w:pPr>
        <w:spacing w:line="360" w:lineRule="auto"/>
        <w:jc w:val="both"/>
      </w:pPr>
      <w:r>
        <w:rPr>
          <w:rFonts w:ascii="Times New Roman" w:hAnsi="Times New Roman" w:cs="Times New Roman"/>
          <w:sz w:val="24"/>
          <w:szCs w:val="24"/>
        </w:rPr>
        <w:t xml:space="preserve">Figures </w:t>
      </w:r>
      <w:r w:rsidR="00B279E6">
        <w:rPr>
          <w:rFonts w:ascii="Times New Roman" w:hAnsi="Times New Roman" w:cs="Times New Roman"/>
          <w:sz w:val="24"/>
          <w:szCs w:val="24"/>
        </w:rPr>
        <w:t xml:space="preserve">15 </w:t>
      </w:r>
      <w:r>
        <w:rPr>
          <w:rFonts w:ascii="Times New Roman" w:hAnsi="Times New Roman" w:cs="Times New Roman"/>
          <w:sz w:val="24"/>
          <w:szCs w:val="24"/>
        </w:rPr>
        <w:t xml:space="preserve">to </w:t>
      </w:r>
      <w:r w:rsidR="00B279E6">
        <w:rPr>
          <w:rFonts w:ascii="Times New Roman" w:hAnsi="Times New Roman" w:cs="Times New Roman"/>
          <w:sz w:val="24"/>
          <w:szCs w:val="24"/>
        </w:rPr>
        <w:t xml:space="preserve">22 </w:t>
      </w:r>
      <w:r w:rsidR="0039288F">
        <w:rPr>
          <w:rFonts w:ascii="Times New Roman" w:hAnsi="Times New Roman" w:cs="Times New Roman"/>
          <w:sz w:val="24"/>
          <w:szCs w:val="24"/>
        </w:rPr>
        <w:t xml:space="preserve">show </w:t>
      </w:r>
      <w:r w:rsidR="00E5620E">
        <w:rPr>
          <w:rFonts w:ascii="Times New Roman" w:hAnsi="Times New Roman" w:cs="Times New Roman"/>
          <w:sz w:val="24"/>
          <w:szCs w:val="24"/>
        </w:rPr>
        <w:t xml:space="preserve">analyses of original studies assessing </w:t>
      </w:r>
      <w:r w:rsidR="0039288F">
        <w:rPr>
          <w:rFonts w:ascii="Times New Roman" w:hAnsi="Times New Roman" w:cs="Times New Roman"/>
          <w:sz w:val="24"/>
          <w:szCs w:val="24"/>
        </w:rPr>
        <w:t xml:space="preserve">the effect of </w:t>
      </w:r>
      <w:r w:rsidR="00A10C8A">
        <w:rPr>
          <w:rFonts w:ascii="Times New Roman" w:hAnsi="Times New Roman" w:cs="Times New Roman"/>
          <w:sz w:val="24"/>
          <w:szCs w:val="24"/>
        </w:rPr>
        <w:t>fatty acid supplementation</w:t>
      </w:r>
      <w:r w:rsidR="0039288F">
        <w:rPr>
          <w:rFonts w:ascii="Times New Roman" w:hAnsi="Times New Roman" w:cs="Times New Roman"/>
          <w:sz w:val="24"/>
          <w:szCs w:val="24"/>
        </w:rPr>
        <w:t xml:space="preserve"> on allergic sensitisation</w:t>
      </w:r>
      <w:r>
        <w:rPr>
          <w:rFonts w:ascii="Times New Roman" w:hAnsi="Times New Roman" w:cs="Times New Roman"/>
          <w:sz w:val="24"/>
          <w:szCs w:val="24"/>
        </w:rPr>
        <w:t xml:space="preserve"> at any age</w:t>
      </w:r>
      <w:r w:rsidR="0039288F">
        <w:rPr>
          <w:rFonts w:ascii="Times New Roman" w:hAnsi="Times New Roman" w:cs="Times New Roman"/>
          <w:sz w:val="24"/>
          <w:szCs w:val="24"/>
        </w:rPr>
        <w:t xml:space="preserve">. </w:t>
      </w:r>
      <w:r w:rsidR="00E5620E">
        <w:rPr>
          <w:rFonts w:ascii="Times New Roman" w:hAnsi="Times New Roman" w:cs="Times New Roman"/>
          <w:sz w:val="24"/>
          <w:szCs w:val="24"/>
        </w:rPr>
        <w:t>We did not find</w:t>
      </w:r>
      <w:r w:rsidR="0039288F">
        <w:rPr>
          <w:rFonts w:ascii="Times New Roman" w:hAnsi="Times New Roman" w:cs="Times New Roman"/>
          <w:sz w:val="24"/>
          <w:szCs w:val="24"/>
        </w:rPr>
        <w:t xml:space="preserve"> evidence of a</w:t>
      </w:r>
      <w:r w:rsidR="00E5620E">
        <w:rPr>
          <w:rFonts w:ascii="Times New Roman" w:hAnsi="Times New Roman" w:cs="Times New Roman"/>
          <w:sz w:val="24"/>
          <w:szCs w:val="24"/>
        </w:rPr>
        <w:t>n</w:t>
      </w:r>
      <w:r w:rsidR="0039288F">
        <w:rPr>
          <w:rFonts w:ascii="Times New Roman" w:hAnsi="Times New Roman" w:cs="Times New Roman"/>
          <w:sz w:val="24"/>
          <w:szCs w:val="24"/>
        </w:rPr>
        <w:t xml:space="preserve"> effect of n-3 fatty acids on </w:t>
      </w:r>
      <w:r w:rsidR="00A10C8A">
        <w:rPr>
          <w:rFonts w:ascii="Times New Roman" w:hAnsi="Times New Roman" w:cs="Times New Roman"/>
          <w:sz w:val="24"/>
          <w:szCs w:val="24"/>
        </w:rPr>
        <w:t>AS to any allergen or aeroallergen. There was however reduced AS to</w:t>
      </w:r>
      <w:r w:rsidR="0039288F">
        <w:rPr>
          <w:rFonts w:ascii="Times New Roman" w:hAnsi="Times New Roman" w:cs="Times New Roman"/>
          <w:sz w:val="24"/>
          <w:szCs w:val="24"/>
        </w:rPr>
        <w:t xml:space="preserve"> egg</w:t>
      </w:r>
      <w:r w:rsidR="00A10C8A">
        <w:rPr>
          <w:rFonts w:ascii="Times New Roman" w:hAnsi="Times New Roman" w:cs="Times New Roman"/>
          <w:sz w:val="24"/>
          <w:szCs w:val="24"/>
        </w:rPr>
        <w:t xml:space="preserve"> with n-3 supplementation (</w:t>
      </w:r>
      <w:r w:rsidR="00257004">
        <w:rPr>
          <w:rFonts w:ascii="Times New Roman" w:hAnsi="Times New Roman" w:cs="Times New Roman"/>
          <w:sz w:val="24"/>
          <w:szCs w:val="24"/>
        </w:rPr>
        <w:t xml:space="preserve">Figure </w:t>
      </w:r>
      <w:r w:rsidR="00B279E6">
        <w:rPr>
          <w:rFonts w:ascii="Times New Roman" w:hAnsi="Times New Roman" w:cs="Times New Roman"/>
          <w:sz w:val="24"/>
          <w:szCs w:val="24"/>
        </w:rPr>
        <w:t>18</w:t>
      </w:r>
      <w:r w:rsidR="00257004">
        <w:rPr>
          <w:rFonts w:ascii="Times New Roman" w:hAnsi="Times New Roman" w:cs="Times New Roman"/>
          <w:sz w:val="24"/>
          <w:szCs w:val="24"/>
        </w:rPr>
        <w:t xml:space="preserve">; </w:t>
      </w:r>
      <w:r w:rsidR="00A10C8A">
        <w:rPr>
          <w:rFonts w:ascii="Times New Roman" w:hAnsi="Times New Roman" w:cs="Times New Roman"/>
          <w:sz w:val="24"/>
          <w:szCs w:val="24"/>
        </w:rPr>
        <w:t>RR 0.</w:t>
      </w:r>
      <w:r w:rsidR="0033531A">
        <w:rPr>
          <w:rFonts w:ascii="Times New Roman" w:hAnsi="Times New Roman" w:cs="Times New Roman"/>
          <w:sz w:val="24"/>
          <w:szCs w:val="24"/>
        </w:rPr>
        <w:t>71</w:t>
      </w:r>
      <w:r w:rsidR="00A10C8A">
        <w:rPr>
          <w:rFonts w:ascii="Times New Roman" w:hAnsi="Times New Roman" w:cs="Times New Roman"/>
          <w:sz w:val="24"/>
          <w:szCs w:val="24"/>
        </w:rPr>
        <w:t>; 95% CI 0.5</w:t>
      </w:r>
      <w:r w:rsidR="0033531A">
        <w:rPr>
          <w:rFonts w:ascii="Times New Roman" w:hAnsi="Times New Roman" w:cs="Times New Roman"/>
          <w:sz w:val="24"/>
          <w:szCs w:val="24"/>
        </w:rPr>
        <w:t>6</w:t>
      </w:r>
      <w:r w:rsidR="00A10C8A">
        <w:rPr>
          <w:rFonts w:ascii="Times New Roman" w:hAnsi="Times New Roman" w:cs="Times New Roman"/>
          <w:sz w:val="24"/>
          <w:szCs w:val="24"/>
        </w:rPr>
        <w:t>, 0.9</w:t>
      </w:r>
      <w:r w:rsidR="0033531A">
        <w:rPr>
          <w:rFonts w:ascii="Times New Roman" w:hAnsi="Times New Roman" w:cs="Times New Roman"/>
          <w:sz w:val="24"/>
          <w:szCs w:val="24"/>
        </w:rPr>
        <w:t>1</w:t>
      </w:r>
      <w:r w:rsidR="00A10C8A">
        <w:rPr>
          <w:rFonts w:ascii="Times New Roman" w:hAnsi="Times New Roman" w:cs="Times New Roman"/>
          <w:sz w:val="24"/>
          <w:szCs w:val="24"/>
        </w:rPr>
        <w:t xml:space="preserve">), with low statistical heterogeneity. This was </w:t>
      </w:r>
      <w:r w:rsidR="0077348F">
        <w:rPr>
          <w:rFonts w:ascii="Times New Roman" w:hAnsi="Times New Roman" w:cs="Times New Roman"/>
          <w:sz w:val="24"/>
          <w:szCs w:val="24"/>
        </w:rPr>
        <w:t>seen most clearly in the studies with a prenatal component to treatment (Table 5)</w:t>
      </w:r>
      <w:r w:rsidR="00815646">
        <w:rPr>
          <w:rFonts w:ascii="Times New Roman" w:hAnsi="Times New Roman" w:cs="Times New Roman"/>
          <w:sz w:val="24"/>
          <w:szCs w:val="24"/>
        </w:rPr>
        <w:t xml:space="preserve">. Although the same effect was not seen for </w:t>
      </w:r>
      <w:r w:rsidR="00A10C8A">
        <w:rPr>
          <w:rFonts w:ascii="Times New Roman" w:hAnsi="Times New Roman" w:cs="Times New Roman"/>
          <w:sz w:val="24"/>
          <w:szCs w:val="24"/>
        </w:rPr>
        <w:t>other foods individually</w:t>
      </w:r>
      <w:r w:rsidR="00815646">
        <w:rPr>
          <w:rFonts w:ascii="Times New Roman" w:hAnsi="Times New Roman" w:cs="Times New Roman"/>
          <w:sz w:val="24"/>
          <w:szCs w:val="24"/>
        </w:rPr>
        <w:t xml:space="preserve"> when all studies were pooled, the same effect was seen for AS to peanut with </w:t>
      </w:r>
      <w:r w:rsidR="00815646" w:rsidRPr="00815646">
        <w:rPr>
          <w:rFonts w:ascii="Times New Roman" w:hAnsi="Times New Roman" w:cs="Times New Roman"/>
          <w:i/>
          <w:sz w:val="24"/>
          <w:szCs w:val="24"/>
        </w:rPr>
        <w:t>prenatal</w:t>
      </w:r>
      <w:r w:rsidR="00815646">
        <w:rPr>
          <w:rFonts w:ascii="Times New Roman" w:hAnsi="Times New Roman" w:cs="Times New Roman"/>
          <w:sz w:val="24"/>
          <w:szCs w:val="24"/>
        </w:rPr>
        <w:t xml:space="preserve"> n-3 supplementation (RR 0.62 95% CI 0.40, 0.96), with no heterogeneity. No effect was seen</w:t>
      </w:r>
      <w:r w:rsidR="00A10C8A">
        <w:rPr>
          <w:rFonts w:ascii="Times New Roman" w:hAnsi="Times New Roman" w:cs="Times New Roman"/>
          <w:sz w:val="24"/>
          <w:szCs w:val="24"/>
        </w:rPr>
        <w:t xml:space="preserve"> </w:t>
      </w:r>
      <w:r w:rsidR="00D15A40">
        <w:rPr>
          <w:rFonts w:ascii="Times New Roman" w:hAnsi="Times New Roman" w:cs="Times New Roman"/>
          <w:sz w:val="24"/>
          <w:szCs w:val="24"/>
        </w:rPr>
        <w:t xml:space="preserve">for n-6 fatty acids, </w:t>
      </w:r>
      <w:r w:rsidR="00A10C8A">
        <w:rPr>
          <w:rFonts w:ascii="Times New Roman" w:hAnsi="Times New Roman" w:cs="Times New Roman"/>
          <w:sz w:val="24"/>
          <w:szCs w:val="24"/>
        </w:rPr>
        <w:t>or in the 2 st</w:t>
      </w:r>
      <w:r w:rsidR="00D15A40">
        <w:rPr>
          <w:rFonts w:ascii="Times New Roman" w:hAnsi="Times New Roman" w:cs="Times New Roman"/>
          <w:sz w:val="24"/>
          <w:szCs w:val="24"/>
        </w:rPr>
        <w:t>udies reporting AS to any food.</w:t>
      </w:r>
      <w:r w:rsidR="00257004">
        <w:rPr>
          <w:rFonts w:ascii="Times New Roman" w:hAnsi="Times New Roman" w:cs="Times New Roman"/>
          <w:sz w:val="24"/>
          <w:szCs w:val="24"/>
        </w:rPr>
        <w:t xml:space="preserve"> The study of Palmer reported reduced AS to egg at 1 year (included in Figure </w:t>
      </w:r>
      <w:r w:rsidR="00B279E6">
        <w:rPr>
          <w:rFonts w:ascii="Times New Roman" w:hAnsi="Times New Roman" w:cs="Times New Roman"/>
          <w:sz w:val="24"/>
          <w:szCs w:val="24"/>
        </w:rPr>
        <w:t>18</w:t>
      </w:r>
      <w:r w:rsidR="00257004">
        <w:rPr>
          <w:rFonts w:ascii="Times New Roman" w:hAnsi="Times New Roman" w:cs="Times New Roman"/>
          <w:sz w:val="24"/>
          <w:szCs w:val="24"/>
        </w:rPr>
        <w:t>), but at 3 years there was no significant difference in egg sensitisation (RR 0.65; 95% CI 0.30, 1.41) or indeed any other allergic sensitisation</w:t>
      </w:r>
      <w:r w:rsidR="00CB3BC3">
        <w:rPr>
          <w:rFonts w:ascii="Times New Roman" w:hAnsi="Times New Roman" w:cs="Times New Roman"/>
          <w:sz w:val="24"/>
          <w:szCs w:val="24"/>
        </w:rPr>
        <w:t>,</w:t>
      </w:r>
      <w:r w:rsidR="00EB524E">
        <w:rPr>
          <w:rFonts w:ascii="Times New Roman" w:hAnsi="Times New Roman" w:cs="Times New Roman"/>
          <w:sz w:val="24"/>
          <w:szCs w:val="24"/>
        </w:rPr>
        <w:t xml:space="preserve"> and at 6 years there was no difference in egg sensitisation (RR </w:t>
      </w:r>
      <w:r w:rsidR="00CC3676">
        <w:rPr>
          <w:rFonts w:ascii="Times New Roman" w:hAnsi="Times New Roman" w:cs="Times New Roman"/>
          <w:sz w:val="24"/>
          <w:szCs w:val="24"/>
        </w:rPr>
        <w:t>1.12</w:t>
      </w:r>
      <w:r w:rsidR="00CB3BC3">
        <w:rPr>
          <w:rFonts w:ascii="Times New Roman" w:hAnsi="Times New Roman" w:cs="Times New Roman"/>
          <w:sz w:val="24"/>
          <w:szCs w:val="24"/>
        </w:rPr>
        <w:t xml:space="preserve">; 95%CI </w:t>
      </w:r>
      <w:r w:rsidR="00CC3676">
        <w:rPr>
          <w:rFonts w:ascii="Times New Roman" w:hAnsi="Times New Roman" w:cs="Times New Roman"/>
          <w:sz w:val="24"/>
          <w:szCs w:val="24"/>
        </w:rPr>
        <w:t>0.35</w:t>
      </w:r>
      <w:r w:rsidR="00CB3BC3">
        <w:rPr>
          <w:rFonts w:ascii="Times New Roman" w:hAnsi="Times New Roman" w:cs="Times New Roman"/>
          <w:sz w:val="24"/>
          <w:szCs w:val="24"/>
        </w:rPr>
        <w:t xml:space="preserve">, </w:t>
      </w:r>
      <w:r w:rsidR="00CC3676">
        <w:rPr>
          <w:rFonts w:ascii="Times New Roman" w:hAnsi="Times New Roman" w:cs="Times New Roman"/>
          <w:sz w:val="24"/>
          <w:szCs w:val="24"/>
        </w:rPr>
        <w:t>3.63</w:t>
      </w:r>
      <w:r w:rsidR="00EB524E">
        <w:rPr>
          <w:rFonts w:ascii="Times New Roman" w:hAnsi="Times New Roman" w:cs="Times New Roman"/>
          <w:sz w:val="24"/>
          <w:szCs w:val="24"/>
        </w:rPr>
        <w:t>) or any a</w:t>
      </w:r>
      <w:r w:rsidR="00CB3BC3">
        <w:rPr>
          <w:rFonts w:ascii="Times New Roman" w:hAnsi="Times New Roman" w:cs="Times New Roman"/>
          <w:sz w:val="24"/>
          <w:szCs w:val="24"/>
        </w:rPr>
        <w:t xml:space="preserve">llergic sensitisation (Figure </w:t>
      </w:r>
      <w:r w:rsidR="00B279E6">
        <w:rPr>
          <w:rFonts w:ascii="Times New Roman" w:hAnsi="Times New Roman" w:cs="Times New Roman"/>
          <w:sz w:val="24"/>
          <w:szCs w:val="24"/>
        </w:rPr>
        <w:t>15</w:t>
      </w:r>
      <w:r w:rsidR="00CB3BC3">
        <w:rPr>
          <w:rFonts w:ascii="Times New Roman" w:hAnsi="Times New Roman" w:cs="Times New Roman"/>
          <w:sz w:val="24"/>
          <w:szCs w:val="24"/>
        </w:rPr>
        <w:t xml:space="preserve">). </w:t>
      </w:r>
    </w:p>
    <w:p w14:paraId="02C1C0FF" w14:textId="0ABD1E45" w:rsidR="0015239A" w:rsidRPr="0033531A" w:rsidRDefault="0015239A" w:rsidP="00D15A40">
      <w:pPr>
        <w:spacing w:line="360" w:lineRule="auto"/>
        <w:jc w:val="both"/>
        <w:rPr>
          <w:rFonts w:ascii="Times New Roman" w:hAnsi="Times New Roman" w:cs="Times New Roman"/>
          <w:sz w:val="24"/>
          <w:szCs w:val="24"/>
        </w:rPr>
      </w:pPr>
      <w:r w:rsidRPr="0033531A">
        <w:rPr>
          <w:rFonts w:ascii="Times New Roman" w:hAnsi="Times New Roman" w:cs="Times New Roman"/>
          <w:sz w:val="24"/>
          <w:szCs w:val="24"/>
        </w:rPr>
        <w:t>Eight</w:t>
      </w:r>
      <w:r w:rsidR="00E5620E" w:rsidRPr="00881C04">
        <w:rPr>
          <w:rFonts w:ascii="Times New Roman" w:hAnsi="Times New Roman" w:cs="Times New Roman"/>
          <w:sz w:val="24"/>
          <w:szCs w:val="24"/>
        </w:rPr>
        <w:t xml:space="preserve"> studies assessed total </w:t>
      </w:r>
      <w:proofErr w:type="spellStart"/>
      <w:r w:rsidR="00E5620E" w:rsidRPr="00881C04">
        <w:rPr>
          <w:rFonts w:ascii="Times New Roman" w:hAnsi="Times New Roman" w:cs="Times New Roman"/>
          <w:sz w:val="24"/>
          <w:szCs w:val="24"/>
        </w:rPr>
        <w:t>IgE</w:t>
      </w:r>
      <w:proofErr w:type="spellEnd"/>
      <w:r w:rsidR="00E5620E" w:rsidRPr="00881C04">
        <w:rPr>
          <w:rFonts w:ascii="Times New Roman" w:hAnsi="Times New Roman" w:cs="Times New Roman"/>
          <w:sz w:val="24"/>
          <w:szCs w:val="24"/>
        </w:rPr>
        <w:t xml:space="preserve"> level as an outcome. In a</w:t>
      </w:r>
      <w:r w:rsidR="00E5620E" w:rsidRPr="00DE182E">
        <w:rPr>
          <w:rFonts w:ascii="Times New Roman" w:hAnsi="Times New Roman" w:cs="Times New Roman"/>
          <w:sz w:val="24"/>
          <w:szCs w:val="24"/>
        </w:rPr>
        <w:t xml:space="preserve">ll studies there was no significant difference in total </w:t>
      </w:r>
      <w:proofErr w:type="spellStart"/>
      <w:r w:rsidR="00E5620E" w:rsidRPr="00DE182E">
        <w:rPr>
          <w:rFonts w:ascii="Times New Roman" w:hAnsi="Times New Roman" w:cs="Times New Roman"/>
          <w:sz w:val="24"/>
          <w:szCs w:val="24"/>
        </w:rPr>
        <w:t>IgE</w:t>
      </w:r>
      <w:proofErr w:type="spellEnd"/>
      <w:r w:rsidR="00E5620E" w:rsidRPr="00DE182E">
        <w:rPr>
          <w:rFonts w:ascii="Times New Roman" w:hAnsi="Times New Roman" w:cs="Times New Roman"/>
          <w:sz w:val="24"/>
          <w:szCs w:val="24"/>
        </w:rPr>
        <w:t xml:space="preserve"> between intervention and control groups. Marks reported the ratio of mean </w:t>
      </w:r>
      <w:proofErr w:type="spellStart"/>
      <w:r w:rsidR="00E5620E" w:rsidRPr="00DE182E">
        <w:rPr>
          <w:rFonts w:ascii="Times New Roman" w:hAnsi="Times New Roman" w:cs="Times New Roman"/>
          <w:sz w:val="24"/>
          <w:szCs w:val="24"/>
        </w:rPr>
        <w:t>IgE</w:t>
      </w:r>
      <w:proofErr w:type="spellEnd"/>
      <w:r w:rsidR="00E5620E" w:rsidRPr="00DE182E">
        <w:rPr>
          <w:rFonts w:ascii="Times New Roman" w:hAnsi="Times New Roman" w:cs="Times New Roman"/>
          <w:sz w:val="24"/>
          <w:szCs w:val="24"/>
        </w:rPr>
        <w:t xml:space="preserve"> at age 5 to be 0.86 (95% CI 0.64, 1.16). </w:t>
      </w:r>
      <w:proofErr w:type="spellStart"/>
      <w:r w:rsidR="00E5620E" w:rsidRPr="00DE182E">
        <w:rPr>
          <w:rFonts w:ascii="Times New Roman" w:hAnsi="Times New Roman" w:cs="Times New Roman"/>
          <w:sz w:val="24"/>
          <w:szCs w:val="24"/>
        </w:rPr>
        <w:t>Damsgaard</w:t>
      </w:r>
      <w:proofErr w:type="spellEnd"/>
      <w:r w:rsidR="00E5620E" w:rsidRPr="00DE182E">
        <w:rPr>
          <w:rFonts w:ascii="Times New Roman" w:hAnsi="Times New Roman" w:cs="Times New Roman"/>
          <w:sz w:val="24"/>
          <w:szCs w:val="24"/>
        </w:rPr>
        <w:t xml:space="preserve"> reported median total </w:t>
      </w:r>
      <w:proofErr w:type="spellStart"/>
      <w:r w:rsidR="00E5620E" w:rsidRPr="00DE182E">
        <w:rPr>
          <w:rFonts w:ascii="Times New Roman" w:hAnsi="Times New Roman" w:cs="Times New Roman"/>
          <w:sz w:val="24"/>
          <w:szCs w:val="24"/>
        </w:rPr>
        <w:t>IgE</w:t>
      </w:r>
      <w:proofErr w:type="spellEnd"/>
      <w:r w:rsidR="00E5620E" w:rsidRPr="00DE182E">
        <w:rPr>
          <w:rFonts w:ascii="Times New Roman" w:hAnsi="Times New Roman" w:cs="Times New Roman"/>
          <w:sz w:val="24"/>
          <w:szCs w:val="24"/>
        </w:rPr>
        <w:t xml:space="preserve"> 16μg/L (IQR 2, 475) in the supplemented group, 12 (2, 128) in the control group. Van </w:t>
      </w:r>
      <w:proofErr w:type="spellStart"/>
      <w:r w:rsidR="00E5620E" w:rsidRPr="00DE182E">
        <w:rPr>
          <w:rFonts w:ascii="Times New Roman" w:hAnsi="Times New Roman" w:cs="Times New Roman"/>
          <w:sz w:val="24"/>
          <w:szCs w:val="24"/>
        </w:rPr>
        <w:t>Gool</w:t>
      </w:r>
      <w:proofErr w:type="spellEnd"/>
      <w:r w:rsidR="00E5620E" w:rsidRPr="00DE182E">
        <w:rPr>
          <w:rFonts w:ascii="Times New Roman" w:hAnsi="Times New Roman" w:cs="Times New Roman"/>
          <w:sz w:val="24"/>
          <w:szCs w:val="24"/>
        </w:rPr>
        <w:t xml:space="preserve"> reported geometric mean total </w:t>
      </w:r>
      <w:proofErr w:type="spellStart"/>
      <w:r w:rsidR="00E5620E" w:rsidRPr="00DE182E">
        <w:rPr>
          <w:rFonts w:ascii="Times New Roman" w:hAnsi="Times New Roman" w:cs="Times New Roman"/>
          <w:sz w:val="24"/>
          <w:szCs w:val="24"/>
        </w:rPr>
        <w:t>IgE</w:t>
      </w:r>
      <w:proofErr w:type="spellEnd"/>
      <w:r w:rsidR="00E5620E" w:rsidRPr="00DE182E">
        <w:rPr>
          <w:rFonts w:ascii="Times New Roman" w:hAnsi="Times New Roman" w:cs="Times New Roman"/>
          <w:sz w:val="24"/>
          <w:szCs w:val="24"/>
        </w:rPr>
        <w:t xml:space="preserve"> 9.31 </w:t>
      </w:r>
      <w:proofErr w:type="spellStart"/>
      <w:r w:rsidR="00E5620E" w:rsidRPr="00DE182E">
        <w:rPr>
          <w:rFonts w:ascii="Times New Roman" w:hAnsi="Times New Roman" w:cs="Times New Roman"/>
          <w:sz w:val="24"/>
          <w:szCs w:val="24"/>
        </w:rPr>
        <w:t>kU</w:t>
      </w:r>
      <w:proofErr w:type="spellEnd"/>
      <w:r w:rsidR="00E5620E" w:rsidRPr="00DE182E">
        <w:rPr>
          <w:rFonts w:ascii="Times New Roman" w:hAnsi="Times New Roman" w:cs="Times New Roman"/>
          <w:sz w:val="24"/>
          <w:szCs w:val="24"/>
        </w:rPr>
        <w:t>/L (</w:t>
      </w:r>
      <w:proofErr w:type="spellStart"/>
      <w:r w:rsidR="00E5620E" w:rsidRPr="00DE182E">
        <w:rPr>
          <w:rFonts w:ascii="Times New Roman" w:hAnsi="Times New Roman" w:cs="Times New Roman"/>
          <w:sz w:val="24"/>
          <w:szCs w:val="24"/>
        </w:rPr>
        <w:t>sd</w:t>
      </w:r>
      <w:proofErr w:type="spellEnd"/>
      <w:r w:rsidR="00E5620E" w:rsidRPr="00DE182E">
        <w:rPr>
          <w:rFonts w:ascii="Times New Roman" w:hAnsi="Times New Roman" w:cs="Times New Roman"/>
          <w:sz w:val="24"/>
          <w:szCs w:val="24"/>
        </w:rPr>
        <w:t xml:space="preserve"> 4.45) in </w:t>
      </w:r>
      <w:r w:rsidR="00E5620E" w:rsidRPr="00DE182E">
        <w:rPr>
          <w:rFonts w:ascii="Times New Roman" w:hAnsi="Times New Roman" w:cs="Times New Roman"/>
          <w:sz w:val="24"/>
          <w:szCs w:val="24"/>
        </w:rPr>
        <w:lastRenderedPageBreak/>
        <w:t>the intervention group, 6.87 (3</w:t>
      </w:r>
      <w:r w:rsidR="00E5620E" w:rsidRPr="00815646">
        <w:rPr>
          <w:rFonts w:ascii="Times New Roman" w:hAnsi="Times New Roman" w:cs="Times New Roman"/>
          <w:sz w:val="24"/>
          <w:szCs w:val="24"/>
        </w:rPr>
        <w:t xml:space="preserve">.56 in the control group). Kitz reported no significant difference (data not shown). </w:t>
      </w:r>
      <w:proofErr w:type="spellStart"/>
      <w:r w:rsidR="00E5620E" w:rsidRPr="00815646">
        <w:rPr>
          <w:rFonts w:ascii="Times New Roman" w:hAnsi="Times New Roman" w:cs="Times New Roman"/>
          <w:sz w:val="24"/>
          <w:szCs w:val="24"/>
        </w:rPr>
        <w:t>Linnamaa</w:t>
      </w:r>
      <w:proofErr w:type="spellEnd"/>
      <w:r w:rsidR="00E5620E" w:rsidRPr="00815646">
        <w:rPr>
          <w:rFonts w:ascii="Times New Roman" w:hAnsi="Times New Roman" w:cs="Times New Roman"/>
          <w:sz w:val="24"/>
          <w:szCs w:val="24"/>
        </w:rPr>
        <w:t xml:space="preserve"> reported mean 20.5 (</w:t>
      </w:r>
      <w:proofErr w:type="spellStart"/>
      <w:proofErr w:type="gramStart"/>
      <w:r w:rsidR="00E5620E" w:rsidRPr="00815646">
        <w:rPr>
          <w:rFonts w:ascii="Times New Roman" w:hAnsi="Times New Roman" w:cs="Times New Roman"/>
          <w:sz w:val="24"/>
          <w:szCs w:val="24"/>
        </w:rPr>
        <w:t>sd</w:t>
      </w:r>
      <w:proofErr w:type="spellEnd"/>
      <w:proofErr w:type="gramEnd"/>
      <w:r w:rsidR="00E5620E" w:rsidRPr="00815646">
        <w:rPr>
          <w:rFonts w:ascii="Times New Roman" w:hAnsi="Times New Roman" w:cs="Times New Roman"/>
          <w:sz w:val="24"/>
          <w:szCs w:val="24"/>
        </w:rPr>
        <w:t xml:space="preserve"> 37.2) intervention, 14.8 (17.5) control. </w:t>
      </w:r>
      <w:proofErr w:type="spellStart"/>
      <w:r w:rsidR="00E5620E" w:rsidRPr="00815646">
        <w:rPr>
          <w:rFonts w:ascii="Times New Roman" w:hAnsi="Times New Roman" w:cs="Times New Roman"/>
          <w:sz w:val="24"/>
          <w:szCs w:val="24"/>
        </w:rPr>
        <w:t>Lauritzen</w:t>
      </w:r>
      <w:proofErr w:type="spellEnd"/>
      <w:r w:rsidR="00E5620E" w:rsidRPr="00815646">
        <w:rPr>
          <w:rFonts w:ascii="Times New Roman" w:hAnsi="Times New Roman" w:cs="Times New Roman"/>
          <w:sz w:val="24"/>
          <w:szCs w:val="24"/>
        </w:rPr>
        <w:t xml:space="preserve"> reported similar average total </w:t>
      </w:r>
      <w:proofErr w:type="spellStart"/>
      <w:r w:rsidR="00E5620E" w:rsidRPr="00815646">
        <w:rPr>
          <w:rFonts w:ascii="Times New Roman" w:hAnsi="Times New Roman" w:cs="Times New Roman"/>
          <w:sz w:val="24"/>
          <w:szCs w:val="24"/>
        </w:rPr>
        <w:t>IgE</w:t>
      </w:r>
      <w:proofErr w:type="spellEnd"/>
      <w:r w:rsidR="00E5620E" w:rsidRPr="00815646">
        <w:rPr>
          <w:rFonts w:ascii="Times New Roman" w:hAnsi="Times New Roman" w:cs="Times New Roman"/>
          <w:sz w:val="24"/>
          <w:szCs w:val="24"/>
        </w:rPr>
        <w:t xml:space="preserve"> in intervention (8.9) and control (8.8) groups.</w:t>
      </w:r>
      <w:r w:rsidR="00CB3BC3" w:rsidRPr="00815646">
        <w:rPr>
          <w:rFonts w:ascii="Times New Roman" w:hAnsi="Times New Roman" w:cs="Times New Roman"/>
          <w:sz w:val="24"/>
          <w:szCs w:val="24"/>
        </w:rPr>
        <w:t xml:space="preserve"> </w:t>
      </w:r>
      <w:proofErr w:type="spellStart"/>
      <w:r w:rsidR="00CB3BC3" w:rsidRPr="00815646">
        <w:rPr>
          <w:rFonts w:ascii="Times New Roman" w:hAnsi="Times New Roman" w:cs="Times New Roman"/>
          <w:sz w:val="24"/>
          <w:szCs w:val="24"/>
        </w:rPr>
        <w:t>Harslof</w:t>
      </w:r>
      <w:proofErr w:type="spellEnd"/>
      <w:r w:rsidR="00CB3BC3" w:rsidRPr="00815646">
        <w:rPr>
          <w:rFonts w:ascii="Times New Roman" w:hAnsi="Times New Roman" w:cs="Times New Roman"/>
          <w:sz w:val="24"/>
          <w:szCs w:val="24"/>
        </w:rPr>
        <w:t xml:space="preserve"> reported that </w:t>
      </w:r>
      <w:r w:rsidR="00CB3BC3" w:rsidRPr="00187264">
        <w:rPr>
          <w:rFonts w:ascii="Times New Roman" w:hAnsi="Times New Roman" w:cs="Times New Roman"/>
          <w:color w:val="000000"/>
          <w:sz w:val="24"/>
          <w:szCs w:val="24"/>
        </w:rPr>
        <w:t xml:space="preserve">Total </w:t>
      </w:r>
      <w:proofErr w:type="spellStart"/>
      <w:r w:rsidR="00CB3BC3" w:rsidRPr="00187264">
        <w:rPr>
          <w:rFonts w:ascii="Times New Roman" w:hAnsi="Times New Roman" w:cs="Times New Roman"/>
          <w:color w:val="000000"/>
          <w:sz w:val="24"/>
          <w:szCs w:val="24"/>
        </w:rPr>
        <w:t>IgE</w:t>
      </w:r>
      <w:proofErr w:type="spellEnd"/>
      <w:r w:rsidR="00CB3BC3" w:rsidRPr="00187264">
        <w:rPr>
          <w:rFonts w:ascii="Times New Roman" w:hAnsi="Times New Roman" w:cs="Times New Roman"/>
          <w:color w:val="000000"/>
          <w:sz w:val="24"/>
          <w:szCs w:val="24"/>
        </w:rPr>
        <w:t xml:space="preserve"> did not differ between intervention and control groups (median fish oil 15.5 (IQR 3.3, 30.8); soya oil 7.5 (2.9, 29.7).</w:t>
      </w:r>
      <w:r w:rsidRPr="00187264">
        <w:rPr>
          <w:rFonts w:ascii="Times New Roman" w:hAnsi="Times New Roman" w:cs="Times New Roman"/>
          <w:color w:val="000000"/>
          <w:sz w:val="24"/>
          <w:szCs w:val="24"/>
        </w:rPr>
        <w:t xml:space="preserve"> Hansen also reported no difference in total </w:t>
      </w:r>
      <w:proofErr w:type="spellStart"/>
      <w:r w:rsidRPr="00187264">
        <w:rPr>
          <w:rFonts w:ascii="Times New Roman" w:hAnsi="Times New Roman" w:cs="Times New Roman"/>
          <w:color w:val="000000"/>
          <w:sz w:val="24"/>
          <w:szCs w:val="24"/>
        </w:rPr>
        <w:t>IgE</w:t>
      </w:r>
      <w:proofErr w:type="spellEnd"/>
      <w:r w:rsidRPr="00187264">
        <w:rPr>
          <w:rFonts w:ascii="Times New Roman" w:hAnsi="Times New Roman" w:cs="Times New Roman"/>
          <w:color w:val="000000"/>
          <w:sz w:val="24"/>
          <w:szCs w:val="24"/>
        </w:rPr>
        <w:t xml:space="preserve"> between groups (median 36 (IQR 15</w:t>
      </w:r>
      <w:proofErr w:type="gramStart"/>
      <w:r w:rsidRPr="00187264">
        <w:rPr>
          <w:rFonts w:ascii="Times New Roman" w:hAnsi="Times New Roman" w:cs="Times New Roman"/>
          <w:color w:val="000000"/>
          <w:sz w:val="24"/>
          <w:szCs w:val="24"/>
        </w:rPr>
        <w:t>,84</w:t>
      </w:r>
      <w:proofErr w:type="gramEnd"/>
      <w:r w:rsidRPr="00187264">
        <w:rPr>
          <w:rFonts w:ascii="Times New Roman" w:hAnsi="Times New Roman" w:cs="Times New Roman"/>
          <w:color w:val="000000"/>
          <w:sz w:val="24"/>
          <w:szCs w:val="24"/>
        </w:rPr>
        <w:t xml:space="preserve">) fish oil; 38 (12,90) olive oil. </w:t>
      </w:r>
    </w:p>
    <w:p w14:paraId="4FF79B23" w14:textId="77777777" w:rsidR="0015239A" w:rsidRDefault="0015239A" w:rsidP="00D15A40">
      <w:pPr>
        <w:spacing w:line="360" w:lineRule="auto"/>
        <w:jc w:val="both"/>
        <w:rPr>
          <w:rFonts w:ascii="Times New Roman" w:hAnsi="Times New Roman" w:cs="Times New Roman"/>
          <w:sz w:val="24"/>
        </w:rPr>
      </w:pPr>
    </w:p>
    <w:p w14:paraId="3C124DFA" w14:textId="2DD47ABF" w:rsidR="003E00A8" w:rsidRPr="003E00A8" w:rsidRDefault="003E00A8" w:rsidP="00D15A40">
      <w:pPr>
        <w:spacing w:line="360" w:lineRule="auto"/>
        <w:jc w:val="both"/>
        <w:rPr>
          <w:rFonts w:ascii="Times New Roman" w:hAnsi="Times New Roman" w:cs="Times New Roman"/>
          <w:b/>
          <w:sz w:val="24"/>
        </w:rPr>
      </w:pPr>
      <w:r w:rsidRPr="00CE1E98">
        <w:rPr>
          <w:rFonts w:ascii="Times New Roman" w:hAnsi="Times New Roman" w:cs="Times New Roman"/>
          <w:b/>
          <w:sz w:val="24"/>
        </w:rPr>
        <w:t xml:space="preserve">Overall we found </w:t>
      </w:r>
      <w:r w:rsidR="004D5EEB" w:rsidRPr="00CE1E98">
        <w:rPr>
          <w:rFonts w:ascii="Times New Roman" w:hAnsi="Times New Roman" w:cs="Times New Roman"/>
          <w:b/>
          <w:sz w:val="24"/>
        </w:rPr>
        <w:t>MODERATE level evidence (</w:t>
      </w:r>
      <w:r w:rsidR="00D7118C" w:rsidRPr="00CE1E98">
        <w:rPr>
          <w:rFonts w:ascii="Times New Roman" w:hAnsi="Times New Roman" w:cs="Times New Roman"/>
          <w:b/>
          <w:sz w:val="24"/>
        </w:rPr>
        <w:t>-1 indirectness of outcome measure</w:t>
      </w:r>
      <w:r w:rsidR="00897ED3" w:rsidRPr="00CE1E98">
        <w:rPr>
          <w:rFonts w:ascii="Times New Roman" w:hAnsi="Times New Roman" w:cs="Times New Roman"/>
          <w:b/>
          <w:sz w:val="24"/>
        </w:rPr>
        <w:t xml:space="preserve">) that n-3 supplementation </w:t>
      </w:r>
      <w:r w:rsidR="00E43135" w:rsidRPr="00CE1E98">
        <w:rPr>
          <w:rFonts w:ascii="Times New Roman" w:hAnsi="Times New Roman" w:cs="Times New Roman"/>
          <w:b/>
          <w:sz w:val="24"/>
        </w:rPr>
        <w:t xml:space="preserve">using fish oil during pregnancy +/- lactation, reduces allergic sensitisation to egg in high risk infants. No </w:t>
      </w:r>
      <w:r w:rsidR="00815646">
        <w:rPr>
          <w:rFonts w:ascii="Times New Roman" w:hAnsi="Times New Roman" w:cs="Times New Roman"/>
          <w:b/>
          <w:sz w:val="24"/>
        </w:rPr>
        <w:t xml:space="preserve">clear </w:t>
      </w:r>
      <w:r w:rsidR="00E43135" w:rsidRPr="00CE1E98">
        <w:rPr>
          <w:rFonts w:ascii="Times New Roman" w:hAnsi="Times New Roman" w:cs="Times New Roman"/>
          <w:b/>
          <w:sz w:val="24"/>
        </w:rPr>
        <w:t>effect was seen for allergic sensitisation to other allergens</w:t>
      </w:r>
      <w:r w:rsidR="00815646">
        <w:rPr>
          <w:rFonts w:ascii="Times New Roman" w:hAnsi="Times New Roman" w:cs="Times New Roman"/>
          <w:b/>
          <w:sz w:val="24"/>
        </w:rPr>
        <w:t>, but the data for allergic sensitisation to peanut were consistent with those for allergic sensitisation to egg</w:t>
      </w:r>
      <w:r w:rsidR="00E43135" w:rsidRPr="00CE1E98">
        <w:rPr>
          <w:rFonts w:ascii="Times New Roman" w:hAnsi="Times New Roman" w:cs="Times New Roman"/>
          <w:b/>
          <w:sz w:val="24"/>
        </w:rPr>
        <w:t>.</w:t>
      </w:r>
    </w:p>
    <w:p w14:paraId="25464398" w14:textId="77777777" w:rsidR="003E00A8" w:rsidRPr="00D15A40" w:rsidRDefault="003E00A8" w:rsidP="00D15A40">
      <w:pPr>
        <w:spacing w:line="360" w:lineRule="auto"/>
        <w:jc w:val="both"/>
        <w:rPr>
          <w:rFonts w:ascii="Times New Roman" w:hAnsi="Times New Roman" w:cs="Times New Roman"/>
          <w:sz w:val="24"/>
        </w:rPr>
        <w:sectPr w:rsidR="003E00A8" w:rsidRPr="00D15A40" w:rsidSect="00C04A41">
          <w:pgSz w:w="11906" w:h="16838"/>
          <w:pgMar w:top="962" w:right="1843" w:bottom="1440" w:left="1440" w:header="708" w:footer="708" w:gutter="0"/>
          <w:cols w:space="708"/>
          <w:docGrid w:linePitch="360"/>
        </w:sectPr>
      </w:pPr>
    </w:p>
    <w:p w14:paraId="139BD48B" w14:textId="77777777" w:rsidR="00E73A66" w:rsidRDefault="00912F15" w:rsidP="00E73A66">
      <w:pPr>
        <w:pStyle w:val="Caption"/>
        <w:rPr>
          <w:rFonts w:cs="Times New Roman"/>
          <w:szCs w:val="24"/>
        </w:rPr>
      </w:pPr>
      <w:bookmarkStart w:id="22" w:name="_Toc497234179"/>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14</w:t>
      </w:r>
      <w:r w:rsidR="008C656F" w:rsidRPr="00A77E2F">
        <w:rPr>
          <w:rFonts w:cs="Times New Roman"/>
          <w:szCs w:val="24"/>
        </w:rPr>
        <w:fldChar w:fldCharType="end"/>
      </w:r>
      <w:r>
        <w:rPr>
          <w:rFonts w:cs="Times New Roman"/>
          <w:szCs w:val="24"/>
        </w:rPr>
        <w:t xml:space="preserve"> </w:t>
      </w:r>
      <w:r w:rsidR="00E73A66" w:rsidRPr="00E73A66">
        <w:rPr>
          <w:rFonts w:cs="Times New Roman"/>
          <w:szCs w:val="24"/>
        </w:rPr>
        <w:t xml:space="preserve">Risk of bias of intervention studies on </w:t>
      </w:r>
      <w:r w:rsidR="00FE0E72">
        <w:rPr>
          <w:rFonts w:cs="Times New Roman"/>
          <w:szCs w:val="24"/>
        </w:rPr>
        <w:t>PUFA</w:t>
      </w:r>
      <w:r w:rsidR="00E73A66" w:rsidRPr="00E73A66">
        <w:rPr>
          <w:rFonts w:cs="Times New Roman"/>
          <w:szCs w:val="24"/>
        </w:rPr>
        <w:t>s and risk of allergic sensitisation</w:t>
      </w:r>
      <w:bookmarkEnd w:id="22"/>
    </w:p>
    <w:p w14:paraId="198AEAD0" w14:textId="0CCF0845" w:rsidR="006F2C9F" w:rsidRDefault="00DE182E" w:rsidP="0097011F">
      <w:r>
        <w:rPr>
          <w:noProof/>
        </w:rPr>
        <w:drawing>
          <wp:inline distT="0" distB="0" distL="0" distR="0" wp14:anchorId="7D7D09B1" wp14:editId="1EDAF3F5">
            <wp:extent cx="5475605" cy="2754153"/>
            <wp:effectExtent l="0" t="0" r="0" b="825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4A4CB2" w14:textId="77777777" w:rsidR="00740A00" w:rsidRDefault="00740A00" w:rsidP="00ED0C89">
      <w:pPr>
        <w:pStyle w:val="Caption"/>
        <w:rPr>
          <w:szCs w:val="24"/>
        </w:rPr>
      </w:pPr>
    </w:p>
    <w:p w14:paraId="0F09170B" w14:textId="77777777" w:rsidR="00ED0C89" w:rsidRDefault="000635DC" w:rsidP="00ED0C89">
      <w:pPr>
        <w:pStyle w:val="Caption"/>
        <w:rPr>
          <w:rFonts w:cs="Times New Roman"/>
          <w:szCs w:val="24"/>
        </w:rPr>
      </w:pPr>
      <w:r w:rsidRPr="001F6229">
        <w:rPr>
          <w:szCs w:val="24"/>
        </w:rPr>
        <w:t xml:space="preserve">Table </w:t>
      </w:r>
      <w:r w:rsidR="008C656F" w:rsidRPr="001F6229">
        <w:rPr>
          <w:szCs w:val="24"/>
        </w:rPr>
        <w:fldChar w:fldCharType="begin"/>
      </w:r>
      <w:r w:rsidRPr="001F6229">
        <w:rPr>
          <w:szCs w:val="24"/>
        </w:rPr>
        <w:instrText xml:space="preserve"> SEQ Table \* ARABIC </w:instrText>
      </w:r>
      <w:r w:rsidR="008C656F" w:rsidRPr="001F6229">
        <w:rPr>
          <w:szCs w:val="24"/>
        </w:rPr>
        <w:fldChar w:fldCharType="separate"/>
      </w:r>
      <w:r w:rsidR="00C83482">
        <w:rPr>
          <w:noProof/>
          <w:szCs w:val="24"/>
        </w:rPr>
        <w:t>5</w:t>
      </w:r>
      <w:r w:rsidR="008C656F" w:rsidRPr="001F6229">
        <w:rPr>
          <w:szCs w:val="24"/>
        </w:rPr>
        <w:fldChar w:fldCharType="end"/>
      </w:r>
      <w:r>
        <w:rPr>
          <w:szCs w:val="24"/>
        </w:rPr>
        <w:t xml:space="preserve"> </w:t>
      </w:r>
      <w:r w:rsidR="00ED0C89">
        <w:rPr>
          <w:rFonts w:cs="Times New Roman"/>
          <w:szCs w:val="24"/>
        </w:rPr>
        <w:t>Findings from the previous systematic review</w:t>
      </w:r>
    </w:p>
    <w:tbl>
      <w:tblPr>
        <w:tblW w:w="8755" w:type="dxa"/>
        <w:tblBorders>
          <w:top w:val="single" w:sz="4" w:space="0" w:color="auto"/>
          <w:bottom w:val="single" w:sz="4" w:space="0" w:color="auto"/>
        </w:tblBorders>
        <w:tblLayout w:type="fixed"/>
        <w:tblLook w:val="04A0" w:firstRow="1" w:lastRow="0" w:firstColumn="1" w:lastColumn="0" w:noHBand="0" w:noVBand="1"/>
      </w:tblPr>
      <w:tblGrid>
        <w:gridCol w:w="1809"/>
        <w:gridCol w:w="2127"/>
        <w:gridCol w:w="1984"/>
        <w:gridCol w:w="2268"/>
        <w:gridCol w:w="567"/>
      </w:tblGrid>
      <w:tr w:rsidR="00ED0C89" w:rsidRPr="00ED0C89" w14:paraId="6433C947" w14:textId="77777777" w:rsidTr="00142BAE">
        <w:trPr>
          <w:trHeight w:val="659"/>
          <w:tblHeader/>
        </w:trPr>
        <w:tc>
          <w:tcPr>
            <w:tcW w:w="1809" w:type="dxa"/>
            <w:tcBorders>
              <w:top w:val="single" w:sz="4" w:space="0" w:color="auto"/>
              <w:bottom w:val="single" w:sz="4" w:space="0" w:color="auto"/>
            </w:tcBorders>
            <w:vAlign w:val="center"/>
          </w:tcPr>
          <w:p w14:paraId="6AC5BD3C" w14:textId="77777777" w:rsidR="00ED0C89" w:rsidRPr="00ED0C89" w:rsidRDefault="00ED0C89" w:rsidP="00142BAE">
            <w:pPr>
              <w:spacing w:after="0" w:line="360" w:lineRule="auto"/>
              <w:jc w:val="center"/>
              <w:rPr>
                <w:rFonts w:ascii="Times New Roman" w:hAnsi="Times New Roman" w:cs="Times New Roman"/>
                <w:b/>
                <w:sz w:val="24"/>
              </w:rPr>
            </w:pPr>
            <w:r w:rsidRPr="00ED0C89">
              <w:rPr>
                <w:rFonts w:ascii="Times New Roman" w:hAnsi="Times New Roman" w:cs="Times New Roman"/>
                <w:b/>
                <w:sz w:val="24"/>
              </w:rPr>
              <w:t>Study</w:t>
            </w:r>
          </w:p>
        </w:tc>
        <w:tc>
          <w:tcPr>
            <w:tcW w:w="2127" w:type="dxa"/>
            <w:tcBorders>
              <w:top w:val="single" w:sz="4" w:space="0" w:color="auto"/>
              <w:bottom w:val="single" w:sz="4" w:space="0" w:color="auto"/>
            </w:tcBorders>
            <w:vAlign w:val="center"/>
          </w:tcPr>
          <w:p w14:paraId="3EF9A880" w14:textId="77777777" w:rsidR="00ED0C89" w:rsidRPr="00ED0C89" w:rsidRDefault="00ED0C89" w:rsidP="00142BAE">
            <w:pPr>
              <w:spacing w:after="0" w:line="360" w:lineRule="auto"/>
              <w:jc w:val="center"/>
              <w:rPr>
                <w:rFonts w:ascii="Times New Roman" w:hAnsi="Times New Roman" w:cs="Times New Roman"/>
                <w:b/>
                <w:sz w:val="24"/>
              </w:rPr>
            </w:pPr>
            <w:r w:rsidRPr="00ED0C89">
              <w:rPr>
                <w:rFonts w:ascii="Times New Roman" w:hAnsi="Times New Roman" w:cs="Times New Roman"/>
                <w:b/>
                <w:sz w:val="24"/>
              </w:rPr>
              <w:t>Outcome measure</w:t>
            </w:r>
          </w:p>
        </w:tc>
        <w:tc>
          <w:tcPr>
            <w:tcW w:w="1984" w:type="dxa"/>
            <w:tcBorders>
              <w:top w:val="single" w:sz="4" w:space="0" w:color="auto"/>
              <w:bottom w:val="single" w:sz="4" w:space="0" w:color="auto"/>
            </w:tcBorders>
            <w:vAlign w:val="center"/>
          </w:tcPr>
          <w:p w14:paraId="0AC1FA2A" w14:textId="77777777" w:rsidR="00ED0C89" w:rsidRPr="00ED0C89" w:rsidRDefault="00ED0C89" w:rsidP="00142BAE">
            <w:pPr>
              <w:spacing w:after="0" w:line="360" w:lineRule="auto"/>
              <w:jc w:val="center"/>
              <w:rPr>
                <w:rFonts w:ascii="Times New Roman" w:hAnsi="Times New Roman" w:cs="Times New Roman"/>
                <w:b/>
                <w:sz w:val="24"/>
              </w:rPr>
            </w:pPr>
            <w:r w:rsidRPr="00ED0C89">
              <w:rPr>
                <w:rFonts w:ascii="Times New Roman" w:hAnsi="Times New Roman" w:cs="Times New Roman"/>
                <w:b/>
                <w:sz w:val="24"/>
              </w:rPr>
              <w:t>No. participants (studies)</w:t>
            </w:r>
          </w:p>
        </w:tc>
        <w:tc>
          <w:tcPr>
            <w:tcW w:w="2268" w:type="dxa"/>
            <w:tcBorders>
              <w:top w:val="single" w:sz="4" w:space="0" w:color="auto"/>
              <w:bottom w:val="single" w:sz="4" w:space="0" w:color="auto"/>
            </w:tcBorders>
            <w:vAlign w:val="center"/>
          </w:tcPr>
          <w:p w14:paraId="4EA6D18F" w14:textId="77777777" w:rsidR="00ED0C89" w:rsidRPr="00ED0C89" w:rsidRDefault="00ED0C89" w:rsidP="00142BAE">
            <w:pPr>
              <w:spacing w:after="0" w:line="360" w:lineRule="auto"/>
              <w:jc w:val="center"/>
              <w:rPr>
                <w:rFonts w:ascii="Times New Roman" w:hAnsi="Times New Roman" w:cs="Times New Roman"/>
                <w:b/>
                <w:sz w:val="24"/>
              </w:rPr>
            </w:pPr>
            <w:r w:rsidRPr="00ED0C89">
              <w:rPr>
                <w:rFonts w:ascii="Times New Roman" w:hAnsi="Times New Roman" w:cs="Times New Roman"/>
                <w:b/>
                <w:sz w:val="24"/>
              </w:rPr>
              <w:t>Outcome (95% CI)</w:t>
            </w:r>
          </w:p>
        </w:tc>
        <w:tc>
          <w:tcPr>
            <w:tcW w:w="567" w:type="dxa"/>
            <w:tcBorders>
              <w:top w:val="single" w:sz="4" w:space="0" w:color="auto"/>
              <w:bottom w:val="single" w:sz="4" w:space="0" w:color="auto"/>
            </w:tcBorders>
            <w:vAlign w:val="center"/>
          </w:tcPr>
          <w:p w14:paraId="70C22C8B" w14:textId="77777777" w:rsidR="00ED0C89" w:rsidRPr="00ED0C89" w:rsidRDefault="00ED0C89" w:rsidP="00142BAE">
            <w:pPr>
              <w:spacing w:after="0" w:line="360" w:lineRule="auto"/>
              <w:jc w:val="center"/>
              <w:rPr>
                <w:rFonts w:ascii="Times New Roman" w:hAnsi="Times New Roman" w:cs="Times New Roman"/>
                <w:b/>
                <w:sz w:val="24"/>
              </w:rPr>
            </w:pPr>
            <w:r w:rsidRPr="00ED0C89">
              <w:rPr>
                <w:rFonts w:ascii="Times New Roman" w:hAnsi="Times New Roman" w:cs="Times New Roman"/>
                <w:b/>
                <w:sz w:val="24"/>
              </w:rPr>
              <w:t>I</w:t>
            </w:r>
            <w:r w:rsidRPr="00ED0C89">
              <w:rPr>
                <w:rFonts w:ascii="Times New Roman" w:hAnsi="Times New Roman" w:cs="Times New Roman"/>
                <w:b/>
                <w:sz w:val="24"/>
                <w:vertAlign w:val="superscript"/>
              </w:rPr>
              <w:t>2</w:t>
            </w:r>
          </w:p>
        </w:tc>
      </w:tr>
      <w:tr w:rsidR="00ED0C89" w:rsidRPr="00ED0C89" w14:paraId="066C8A83" w14:textId="77777777" w:rsidTr="00142BAE">
        <w:trPr>
          <w:trHeight w:val="308"/>
        </w:trPr>
        <w:tc>
          <w:tcPr>
            <w:tcW w:w="1809" w:type="dxa"/>
            <w:vAlign w:val="center"/>
          </w:tcPr>
          <w:p w14:paraId="31BDA181" w14:textId="44C226FC" w:rsidR="00ED0C89" w:rsidRPr="00ED0C89" w:rsidRDefault="00ED0C89" w:rsidP="00811CC7">
            <w:pPr>
              <w:spacing w:after="0" w:line="360" w:lineRule="auto"/>
              <w:jc w:val="center"/>
              <w:rPr>
                <w:rFonts w:ascii="Times New Roman" w:hAnsi="Times New Roman" w:cs="Times New Roman"/>
                <w:sz w:val="24"/>
              </w:rPr>
            </w:pPr>
            <w:proofErr w:type="spellStart"/>
            <w:r w:rsidRPr="00ED0C89">
              <w:rPr>
                <w:rFonts w:ascii="Times New Roman" w:hAnsi="Times New Roman" w:cs="Times New Roman"/>
                <w:b/>
                <w:sz w:val="24"/>
              </w:rPr>
              <w:t>Klemens</w:t>
            </w:r>
            <w:proofErr w:type="spellEnd"/>
            <w:r w:rsidRPr="00ED0C89">
              <w:rPr>
                <w:rFonts w:ascii="Times New Roman" w:hAnsi="Times New Roman" w:cs="Times New Roman"/>
                <w:sz w:val="24"/>
              </w:rPr>
              <w:t xml:space="preserve"> </w:t>
            </w:r>
            <w:r w:rsidR="008C656F" w:rsidRPr="00ED0C89">
              <w:rPr>
                <w:rFonts w:ascii="Times New Roman" w:hAnsi="Times New Roman" w:cs="Times New Roman"/>
                <w:sz w:val="24"/>
              </w:rPr>
              <w:fldChar w:fldCharType="begin"/>
            </w:r>
            <w:r w:rsidR="00811CC7">
              <w:rPr>
                <w:rFonts w:ascii="Times New Roman" w:hAnsi="Times New Roman" w:cs="Times New Roman"/>
                <w:sz w:val="24"/>
              </w:rPr>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rsidRPr="00ED0C89">
              <w:rPr>
                <w:rFonts w:ascii="Times New Roman" w:hAnsi="Times New Roman" w:cs="Times New Roman"/>
                <w:sz w:val="24"/>
              </w:rPr>
              <w:fldChar w:fldCharType="separate"/>
            </w:r>
            <w:r w:rsidR="00811CC7">
              <w:rPr>
                <w:rFonts w:ascii="Times New Roman" w:hAnsi="Times New Roman" w:cs="Times New Roman"/>
                <w:noProof/>
                <w:sz w:val="24"/>
              </w:rPr>
              <w:t>(</w:t>
            </w:r>
            <w:hyperlink w:anchor="_ENREF_23" w:tooltip="Klemens, 2011 #740" w:history="1">
              <w:r w:rsidR="00811CC7">
                <w:rPr>
                  <w:rFonts w:ascii="Times New Roman" w:hAnsi="Times New Roman" w:cs="Times New Roman"/>
                  <w:noProof/>
                  <w:sz w:val="24"/>
                </w:rPr>
                <w:t>23</w:t>
              </w:r>
            </w:hyperlink>
            <w:r w:rsidR="00811CC7">
              <w:rPr>
                <w:rFonts w:ascii="Times New Roman" w:hAnsi="Times New Roman" w:cs="Times New Roman"/>
                <w:noProof/>
                <w:sz w:val="24"/>
              </w:rPr>
              <w:t>)</w:t>
            </w:r>
            <w:r w:rsidR="008C656F" w:rsidRPr="00ED0C89">
              <w:rPr>
                <w:rFonts w:ascii="Times New Roman" w:hAnsi="Times New Roman" w:cs="Times New Roman"/>
                <w:sz w:val="24"/>
              </w:rPr>
              <w:fldChar w:fldCharType="end"/>
            </w:r>
          </w:p>
        </w:tc>
        <w:tc>
          <w:tcPr>
            <w:tcW w:w="2127" w:type="dxa"/>
            <w:vAlign w:val="center"/>
          </w:tcPr>
          <w:p w14:paraId="52E99D3E" w14:textId="77777777" w:rsidR="00ED0C89" w:rsidRPr="00ED0C89" w:rsidRDefault="00ED0C89" w:rsidP="00142BAE">
            <w:pPr>
              <w:spacing w:after="0" w:line="360" w:lineRule="auto"/>
              <w:jc w:val="center"/>
              <w:rPr>
                <w:rFonts w:ascii="Times New Roman" w:hAnsi="Times New Roman" w:cs="Times New Roman"/>
                <w:sz w:val="24"/>
              </w:rPr>
            </w:pPr>
            <w:r w:rsidRPr="00ED0C89">
              <w:rPr>
                <w:rFonts w:ascii="Times New Roman" w:hAnsi="Times New Roman" w:cs="Times New Roman"/>
                <w:sz w:val="24"/>
              </w:rPr>
              <w:t xml:space="preserve">SPT to egg at 1 </w:t>
            </w:r>
            <w:proofErr w:type="spellStart"/>
            <w:r w:rsidRPr="00ED0C89">
              <w:rPr>
                <w:rFonts w:ascii="Times New Roman" w:hAnsi="Times New Roman" w:cs="Times New Roman"/>
                <w:sz w:val="24"/>
              </w:rPr>
              <w:t>yr</w:t>
            </w:r>
            <w:proofErr w:type="spellEnd"/>
          </w:p>
        </w:tc>
        <w:tc>
          <w:tcPr>
            <w:tcW w:w="1984" w:type="dxa"/>
            <w:vAlign w:val="center"/>
          </w:tcPr>
          <w:p w14:paraId="67422305" w14:textId="77777777" w:rsidR="00ED0C89" w:rsidRPr="00ED0C89" w:rsidRDefault="00ED0C89" w:rsidP="00142BAE">
            <w:pPr>
              <w:spacing w:after="0" w:line="360" w:lineRule="auto"/>
              <w:jc w:val="center"/>
              <w:rPr>
                <w:rFonts w:ascii="Times New Roman" w:hAnsi="Times New Roman" w:cs="Times New Roman"/>
                <w:sz w:val="24"/>
              </w:rPr>
            </w:pPr>
            <w:r w:rsidRPr="00ED0C89">
              <w:rPr>
                <w:rFonts w:ascii="Times New Roman" w:hAnsi="Times New Roman" w:cs="Times New Roman"/>
                <w:sz w:val="24"/>
              </w:rPr>
              <w:t>187 (2)</w:t>
            </w:r>
          </w:p>
        </w:tc>
        <w:tc>
          <w:tcPr>
            <w:tcW w:w="2268" w:type="dxa"/>
            <w:vAlign w:val="center"/>
          </w:tcPr>
          <w:p w14:paraId="6F466C4D" w14:textId="77777777" w:rsidR="00ED0C89" w:rsidRPr="00C7548E" w:rsidRDefault="00ED0C89" w:rsidP="00142BAE">
            <w:pPr>
              <w:spacing w:after="0" w:line="360" w:lineRule="auto"/>
              <w:jc w:val="center"/>
              <w:rPr>
                <w:rFonts w:ascii="Times New Roman" w:hAnsi="Times New Roman" w:cs="Times New Roman"/>
                <w:sz w:val="24"/>
              </w:rPr>
            </w:pPr>
            <w:r w:rsidRPr="00C7548E">
              <w:rPr>
                <w:rFonts w:ascii="Times New Roman" w:hAnsi="Times New Roman" w:cs="Times New Roman"/>
                <w:sz w:val="24"/>
              </w:rPr>
              <w:t>OR 0.33 [0.16, 0.70]</w:t>
            </w:r>
          </w:p>
        </w:tc>
        <w:tc>
          <w:tcPr>
            <w:tcW w:w="567" w:type="dxa"/>
            <w:vAlign w:val="center"/>
          </w:tcPr>
          <w:p w14:paraId="7BB5BEFB" w14:textId="77777777" w:rsidR="00ED0C89" w:rsidRPr="00ED0C89" w:rsidRDefault="00ED0C89" w:rsidP="00142BAE">
            <w:pPr>
              <w:spacing w:after="0" w:line="360" w:lineRule="auto"/>
              <w:jc w:val="center"/>
              <w:rPr>
                <w:rFonts w:ascii="Times New Roman" w:hAnsi="Times New Roman" w:cs="Times New Roman"/>
                <w:sz w:val="24"/>
              </w:rPr>
            </w:pPr>
            <w:r w:rsidRPr="00ED0C89">
              <w:rPr>
                <w:rFonts w:ascii="Times New Roman" w:hAnsi="Times New Roman" w:cs="Times New Roman"/>
                <w:sz w:val="24"/>
              </w:rPr>
              <w:t>0%</w:t>
            </w:r>
          </w:p>
        </w:tc>
      </w:tr>
    </w:tbl>
    <w:p w14:paraId="4D36F118" w14:textId="77777777" w:rsidR="00740A00" w:rsidRDefault="00740A00" w:rsidP="00740A00">
      <w:pPr>
        <w:pStyle w:val="Caption"/>
        <w:rPr>
          <w:rFonts w:cs="Times New Roman"/>
          <w:szCs w:val="24"/>
        </w:rPr>
      </w:pPr>
    </w:p>
    <w:p w14:paraId="03477B5C" w14:textId="77777777" w:rsidR="00740A00" w:rsidRDefault="00740A00" w:rsidP="00740A00">
      <w:pPr>
        <w:pStyle w:val="Caption"/>
        <w:rPr>
          <w:rFonts w:cs="Times New Roman"/>
          <w:szCs w:val="24"/>
        </w:rPr>
      </w:pPr>
      <w:bookmarkStart w:id="23" w:name="_Toc497234180"/>
      <w:r w:rsidRPr="00A77E2F">
        <w:rPr>
          <w:rFonts w:cs="Times New Roman"/>
          <w:szCs w:val="24"/>
        </w:rPr>
        <w:t xml:space="preserve">Figure </w:t>
      </w:r>
      <w:r w:rsidRPr="00A77E2F">
        <w:rPr>
          <w:rFonts w:cs="Times New Roman"/>
          <w:szCs w:val="24"/>
        </w:rPr>
        <w:fldChar w:fldCharType="begin"/>
      </w:r>
      <w:r w:rsidRPr="00A77E2F">
        <w:rPr>
          <w:rFonts w:cs="Times New Roman"/>
          <w:szCs w:val="24"/>
        </w:rPr>
        <w:instrText xml:space="preserve"> SEQ Figure \* ARABIC </w:instrText>
      </w:r>
      <w:r w:rsidRPr="00A77E2F">
        <w:rPr>
          <w:rFonts w:cs="Times New Roman"/>
          <w:szCs w:val="24"/>
        </w:rPr>
        <w:fldChar w:fldCharType="separate"/>
      </w:r>
      <w:r w:rsidR="00187264">
        <w:rPr>
          <w:rFonts w:cs="Times New Roman"/>
          <w:noProof/>
          <w:szCs w:val="24"/>
        </w:rPr>
        <w:t>15</w:t>
      </w:r>
      <w:r w:rsidRPr="00A77E2F">
        <w:rPr>
          <w:rFonts w:cs="Times New Roman"/>
          <w:szCs w:val="24"/>
        </w:rPr>
        <w:fldChar w:fldCharType="end"/>
      </w:r>
      <w:r>
        <w:rPr>
          <w:rFonts w:cs="Times New Roman"/>
          <w:szCs w:val="24"/>
        </w:rPr>
        <w:t xml:space="preserve"> </w:t>
      </w:r>
      <w:r w:rsidRPr="004559C3">
        <w:rPr>
          <w:rFonts w:cs="Times New Roman"/>
          <w:szCs w:val="24"/>
        </w:rPr>
        <w:t xml:space="preserve">Omega 3 fatty acids and risk of </w:t>
      </w:r>
      <w:r>
        <w:rPr>
          <w:rFonts w:cs="Times New Roman"/>
          <w:szCs w:val="24"/>
        </w:rPr>
        <w:t>AS</w:t>
      </w:r>
      <w:r w:rsidRPr="004559C3">
        <w:rPr>
          <w:rFonts w:cs="Times New Roman"/>
          <w:szCs w:val="24"/>
        </w:rPr>
        <w:t xml:space="preserve"> to any allergen</w:t>
      </w:r>
      <w:bookmarkEnd w:id="23"/>
    </w:p>
    <w:p w14:paraId="4FCC13F0" w14:textId="18295987" w:rsidR="00740A00" w:rsidRDefault="00740A00" w:rsidP="00740A00">
      <w:r>
        <w:rPr>
          <w:b/>
          <w:noProof/>
        </w:rPr>
        <w:drawing>
          <wp:inline distT="0" distB="0" distL="0" distR="0" wp14:anchorId="055C440C" wp14:editId="3FAB3615">
            <wp:extent cx="5476240" cy="1798320"/>
            <wp:effectExtent l="0" t="0" r="0" b="0"/>
            <wp:docPr id="10" name="Picture 10" descr="T:\Paediatric Research Unit - MAMA Study\FSA study - Bob\FINAL REPORT\ACCEPTED REPORTS\Rev A C BMJ manuscript\Alisha files 26.5.2017\n3_AS-ANY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aediatric Research Unit - MAMA Study\FSA study - Bob\FINAL REPORT\ACCEPTED REPORTS\Rev A C BMJ manuscript\Alisha files 26.5.2017\n3_AS-ANY_AGEany_fores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t="36549" b="30612"/>
                    <a:stretch/>
                  </pic:blipFill>
                  <pic:spPr bwMode="auto">
                    <a:xfrm>
                      <a:off x="0" y="0"/>
                      <a:ext cx="5475605" cy="1798111"/>
                    </a:xfrm>
                    <a:prstGeom prst="rect">
                      <a:avLst/>
                    </a:prstGeom>
                    <a:noFill/>
                    <a:ln>
                      <a:noFill/>
                    </a:ln>
                    <a:extLst>
                      <a:ext uri="{53640926-AAD7-44D8-BBD7-CCE9431645EC}">
                        <a14:shadowObscured xmlns:a14="http://schemas.microsoft.com/office/drawing/2010/main"/>
                      </a:ext>
                    </a:extLst>
                  </pic:spPr>
                </pic:pic>
              </a:graphicData>
            </a:graphic>
          </wp:inline>
        </w:drawing>
      </w:r>
    </w:p>
    <w:p w14:paraId="6325BF71" w14:textId="77777777" w:rsidR="00740A00" w:rsidRDefault="00740A00" w:rsidP="00740A00"/>
    <w:p w14:paraId="7E44DDD3" w14:textId="39889395" w:rsidR="00740A00" w:rsidRDefault="00740A00" w:rsidP="00740A00">
      <w:pPr>
        <w:spacing w:line="360" w:lineRule="auto"/>
        <w:rPr>
          <w:szCs w:val="24"/>
        </w:rPr>
        <w:sectPr w:rsidR="00740A00" w:rsidSect="00C04A41">
          <w:pgSz w:w="11906" w:h="16838"/>
          <w:pgMar w:top="962" w:right="1843" w:bottom="1440" w:left="1440" w:header="708" w:footer="708" w:gutter="0"/>
          <w:cols w:space="708"/>
          <w:docGrid w:linePitch="360"/>
        </w:sectPr>
      </w:pPr>
      <w:r w:rsidRPr="00740A00">
        <w:rPr>
          <w:rFonts w:ascii="Times New Roman" w:hAnsi="Times New Roman" w:cs="Times New Roman"/>
          <w:sz w:val="24"/>
        </w:rPr>
        <w:t xml:space="preserve">Data shown from </w:t>
      </w:r>
      <w:proofErr w:type="spellStart"/>
      <w:r w:rsidRPr="00740A00">
        <w:rPr>
          <w:rFonts w:ascii="Times New Roman" w:hAnsi="Times New Roman" w:cs="Times New Roman"/>
          <w:sz w:val="24"/>
        </w:rPr>
        <w:t>Bisgaard</w:t>
      </w:r>
      <w:proofErr w:type="spellEnd"/>
      <w:r w:rsidRPr="00740A00">
        <w:rPr>
          <w:rFonts w:ascii="Times New Roman" w:hAnsi="Times New Roman" w:cs="Times New Roman"/>
          <w:sz w:val="24"/>
        </w:rPr>
        <w:t xml:space="preserve"> are for SPT. The same study reported similar findings for </w:t>
      </w:r>
      <w:proofErr w:type="spellStart"/>
      <w:r w:rsidRPr="00740A00">
        <w:rPr>
          <w:rFonts w:ascii="Times New Roman" w:hAnsi="Times New Roman" w:cs="Times New Roman"/>
          <w:sz w:val="24"/>
        </w:rPr>
        <w:t>sIgE</w:t>
      </w:r>
      <w:proofErr w:type="spellEnd"/>
      <w:r w:rsidRPr="00740A00">
        <w:rPr>
          <w:rFonts w:ascii="Times New Roman" w:hAnsi="Times New Roman" w:cs="Times New Roman"/>
          <w:sz w:val="24"/>
        </w:rPr>
        <w:t xml:space="preserve"> – RR 1.65 (95% CI 0.95, 2.86).</w:t>
      </w:r>
    </w:p>
    <w:p w14:paraId="03FDA77C" w14:textId="47928D7A" w:rsidR="00B11B3D" w:rsidRPr="00740A00" w:rsidRDefault="000635DC" w:rsidP="00740A00">
      <w:pPr>
        <w:pStyle w:val="Caption"/>
        <w:rPr>
          <w:b w:val="0"/>
          <w:bCs w:val="0"/>
          <w:szCs w:val="24"/>
        </w:rPr>
      </w:pPr>
      <w:r w:rsidRPr="000635DC">
        <w:rPr>
          <w:szCs w:val="24"/>
        </w:rPr>
        <w:lastRenderedPageBreak/>
        <w:t xml:space="preserve">Table </w:t>
      </w:r>
      <w:r w:rsidR="008C656F" w:rsidRPr="000635DC">
        <w:rPr>
          <w:szCs w:val="24"/>
        </w:rPr>
        <w:fldChar w:fldCharType="begin"/>
      </w:r>
      <w:r w:rsidRPr="000635DC">
        <w:rPr>
          <w:szCs w:val="24"/>
        </w:rPr>
        <w:instrText xml:space="preserve"> SEQ Table \* ARABIC </w:instrText>
      </w:r>
      <w:r w:rsidR="008C656F" w:rsidRPr="000635DC">
        <w:rPr>
          <w:szCs w:val="24"/>
        </w:rPr>
        <w:fldChar w:fldCharType="separate"/>
      </w:r>
      <w:r w:rsidR="00C83482">
        <w:rPr>
          <w:noProof/>
          <w:szCs w:val="24"/>
        </w:rPr>
        <w:t>6</w:t>
      </w:r>
      <w:r w:rsidR="008C656F" w:rsidRPr="000635DC">
        <w:rPr>
          <w:szCs w:val="24"/>
        </w:rPr>
        <w:fldChar w:fldCharType="end"/>
      </w:r>
      <w:r w:rsidR="00B11B3D" w:rsidRPr="000635DC">
        <w:rPr>
          <w:szCs w:val="24"/>
        </w:rPr>
        <w:t xml:space="preserve"> Subgroup analysis of n-3 fatty acids and allergic sensitisation to any allergen in children</w:t>
      </w:r>
      <w:r w:rsidR="00B11B3D" w:rsidRPr="001F6229">
        <w:rPr>
          <w:szCs w:val="24"/>
        </w:rPr>
        <w:t xml:space="preserve"> </w:t>
      </w:r>
    </w:p>
    <w:tbl>
      <w:tblPr>
        <w:tblpPr w:leftFromText="180" w:rightFromText="180" w:vertAnchor="page" w:horzAnchor="page" w:tblpX="808" w:tblpY="2431"/>
        <w:tblW w:w="14286" w:type="dxa"/>
        <w:tblBorders>
          <w:top w:val="single" w:sz="4" w:space="0" w:color="auto"/>
          <w:bottom w:val="single" w:sz="8" w:space="0" w:color="auto"/>
          <w:insideH w:val="single" w:sz="8" w:space="0" w:color="auto"/>
        </w:tblBorders>
        <w:tblLook w:val="04A0" w:firstRow="1" w:lastRow="0" w:firstColumn="1" w:lastColumn="0" w:noHBand="0" w:noVBand="1"/>
      </w:tblPr>
      <w:tblGrid>
        <w:gridCol w:w="5124"/>
        <w:gridCol w:w="1156"/>
        <w:gridCol w:w="1997"/>
        <w:gridCol w:w="2726"/>
        <w:gridCol w:w="946"/>
        <w:gridCol w:w="2337"/>
      </w:tblGrid>
      <w:tr w:rsidR="00B11B3D" w:rsidRPr="00547088" w14:paraId="78D93956" w14:textId="77777777" w:rsidTr="00802DF5">
        <w:trPr>
          <w:trHeight w:hRule="exact" w:val="1190"/>
        </w:trPr>
        <w:tc>
          <w:tcPr>
            <w:tcW w:w="6280" w:type="dxa"/>
            <w:gridSpan w:val="2"/>
            <w:shd w:val="clear" w:color="auto" w:fill="EAEAEA"/>
          </w:tcPr>
          <w:p w14:paraId="350EE207" w14:textId="77777777" w:rsidR="00B11B3D" w:rsidRPr="00547088" w:rsidRDefault="00B11B3D" w:rsidP="000635DC">
            <w:pPr>
              <w:pStyle w:val="NoSpacing"/>
              <w:rPr>
                <w:sz w:val="22"/>
              </w:rPr>
            </w:pPr>
          </w:p>
        </w:tc>
        <w:tc>
          <w:tcPr>
            <w:tcW w:w="1997" w:type="dxa"/>
            <w:shd w:val="clear" w:color="auto" w:fill="EAEAEA"/>
            <w:vAlign w:val="center"/>
          </w:tcPr>
          <w:p w14:paraId="1701FB8D" w14:textId="77777777" w:rsidR="00B11B3D" w:rsidRPr="00547088" w:rsidRDefault="00B11B3D" w:rsidP="000635DC">
            <w:pPr>
              <w:pStyle w:val="NoSpacing"/>
              <w:jc w:val="center"/>
              <w:rPr>
                <w:b/>
                <w:sz w:val="22"/>
              </w:rPr>
            </w:pPr>
            <w:r w:rsidRPr="00547088">
              <w:rPr>
                <w:b/>
                <w:sz w:val="22"/>
              </w:rPr>
              <w:t>Number of studies</w:t>
            </w:r>
          </w:p>
        </w:tc>
        <w:tc>
          <w:tcPr>
            <w:tcW w:w="2726" w:type="dxa"/>
            <w:shd w:val="clear" w:color="auto" w:fill="EAEAEA"/>
            <w:vAlign w:val="center"/>
          </w:tcPr>
          <w:p w14:paraId="421C199D" w14:textId="77777777" w:rsidR="00B11B3D" w:rsidRPr="00547088" w:rsidRDefault="00B11B3D" w:rsidP="000635DC">
            <w:pPr>
              <w:pStyle w:val="NoSpacing"/>
              <w:jc w:val="center"/>
              <w:rPr>
                <w:b/>
                <w:sz w:val="22"/>
              </w:rPr>
            </w:pPr>
            <w:r w:rsidRPr="00547088">
              <w:rPr>
                <w:b/>
                <w:sz w:val="22"/>
              </w:rPr>
              <w:t>RR [95% CI]</w:t>
            </w:r>
          </w:p>
        </w:tc>
        <w:tc>
          <w:tcPr>
            <w:tcW w:w="946" w:type="dxa"/>
            <w:shd w:val="clear" w:color="auto" w:fill="EAEAEA"/>
            <w:vAlign w:val="center"/>
          </w:tcPr>
          <w:p w14:paraId="4B0F85DF" w14:textId="77777777" w:rsidR="00B11B3D" w:rsidRPr="00547088" w:rsidRDefault="00B11B3D" w:rsidP="000635DC">
            <w:pPr>
              <w:pStyle w:val="NoSpacing"/>
              <w:jc w:val="center"/>
              <w:rPr>
                <w:b/>
                <w:sz w:val="22"/>
              </w:rPr>
            </w:pPr>
            <w:r w:rsidRPr="00547088">
              <w:rPr>
                <w:b/>
                <w:sz w:val="22"/>
              </w:rPr>
              <w:t>I</w:t>
            </w:r>
            <w:r w:rsidRPr="00547088">
              <w:rPr>
                <w:b/>
                <w:sz w:val="22"/>
                <w:vertAlign w:val="superscript"/>
              </w:rPr>
              <w:t xml:space="preserve">2 </w:t>
            </w:r>
            <w:r w:rsidRPr="00547088">
              <w:rPr>
                <w:b/>
                <w:sz w:val="22"/>
              </w:rPr>
              <w:t>(%)</w:t>
            </w:r>
          </w:p>
        </w:tc>
        <w:tc>
          <w:tcPr>
            <w:tcW w:w="2337" w:type="dxa"/>
            <w:shd w:val="clear" w:color="auto" w:fill="EAEAEA"/>
            <w:vAlign w:val="center"/>
          </w:tcPr>
          <w:p w14:paraId="2D8F987A" w14:textId="77777777" w:rsidR="00B11B3D" w:rsidRPr="00547088" w:rsidRDefault="00B11B3D" w:rsidP="000635DC">
            <w:pPr>
              <w:pStyle w:val="NoSpacing"/>
              <w:jc w:val="center"/>
              <w:rPr>
                <w:b/>
                <w:sz w:val="22"/>
              </w:rPr>
            </w:pPr>
            <w:r w:rsidRPr="00547088">
              <w:rPr>
                <w:b/>
                <w:sz w:val="22"/>
              </w:rPr>
              <w:t>P-value for between groups difference</w:t>
            </w:r>
          </w:p>
        </w:tc>
      </w:tr>
      <w:tr w:rsidR="00303806" w:rsidRPr="00547088" w14:paraId="0A92F55B" w14:textId="77777777" w:rsidTr="00802DF5">
        <w:trPr>
          <w:trHeight w:hRule="exact" w:val="1346"/>
        </w:trPr>
        <w:tc>
          <w:tcPr>
            <w:tcW w:w="5124" w:type="dxa"/>
            <w:shd w:val="clear" w:color="auto" w:fill="ECECEC"/>
          </w:tcPr>
          <w:p w14:paraId="4079A136" w14:textId="77777777" w:rsidR="00303806" w:rsidRPr="00547088" w:rsidRDefault="00303806" w:rsidP="00303806">
            <w:pPr>
              <w:pStyle w:val="NoSpacing"/>
              <w:rPr>
                <w:sz w:val="22"/>
              </w:rPr>
            </w:pPr>
          </w:p>
          <w:p w14:paraId="152A6FF5" w14:textId="77777777" w:rsidR="00303806" w:rsidRPr="00547088" w:rsidRDefault="00303806" w:rsidP="00303806">
            <w:pPr>
              <w:pStyle w:val="NoSpacing"/>
              <w:rPr>
                <w:sz w:val="22"/>
              </w:rPr>
            </w:pPr>
            <w:r>
              <w:rPr>
                <w:sz w:val="22"/>
              </w:rPr>
              <w:t xml:space="preserve">Intervention – </w:t>
            </w:r>
            <w:r w:rsidR="008725FB">
              <w:rPr>
                <w:sz w:val="22"/>
              </w:rPr>
              <w:t xml:space="preserve"> postnatal only</w:t>
            </w:r>
          </w:p>
          <w:p w14:paraId="1815CD98" w14:textId="77777777" w:rsidR="00303806" w:rsidRPr="00547088" w:rsidRDefault="00303806" w:rsidP="00303806">
            <w:pPr>
              <w:pStyle w:val="NoSpacing"/>
              <w:rPr>
                <w:sz w:val="22"/>
              </w:rPr>
            </w:pPr>
          </w:p>
          <w:p w14:paraId="177CED8E" w14:textId="77777777" w:rsidR="00303806" w:rsidRPr="00547088" w:rsidRDefault="00303806" w:rsidP="008725FB">
            <w:pPr>
              <w:pStyle w:val="NoSpacing"/>
              <w:rPr>
                <w:sz w:val="22"/>
              </w:rPr>
            </w:pPr>
            <w:r>
              <w:rPr>
                <w:sz w:val="22"/>
              </w:rPr>
              <w:t xml:space="preserve">Intervention – </w:t>
            </w:r>
            <w:r w:rsidR="008725FB">
              <w:rPr>
                <w:sz w:val="22"/>
              </w:rPr>
              <w:t xml:space="preserve"> prenatal +/- postnatal </w:t>
            </w:r>
          </w:p>
        </w:tc>
        <w:tc>
          <w:tcPr>
            <w:tcW w:w="3152" w:type="dxa"/>
            <w:gridSpan w:val="2"/>
            <w:shd w:val="clear" w:color="auto" w:fill="auto"/>
            <w:vAlign w:val="center"/>
          </w:tcPr>
          <w:p w14:paraId="2EB20FF1" w14:textId="77777777" w:rsidR="00303806" w:rsidRPr="00547088" w:rsidRDefault="00303806" w:rsidP="00303806">
            <w:pPr>
              <w:pStyle w:val="NoSpacing"/>
              <w:rPr>
                <w:sz w:val="22"/>
              </w:rPr>
            </w:pPr>
          </w:p>
          <w:p w14:paraId="001A629A" w14:textId="77777777" w:rsidR="00303806" w:rsidRPr="00547088" w:rsidRDefault="00303806" w:rsidP="00303806">
            <w:pPr>
              <w:pStyle w:val="NoSpacing"/>
              <w:jc w:val="center"/>
              <w:rPr>
                <w:sz w:val="22"/>
              </w:rPr>
            </w:pPr>
            <w:r>
              <w:rPr>
                <w:sz w:val="22"/>
              </w:rPr>
              <w:t>2</w:t>
            </w:r>
          </w:p>
          <w:p w14:paraId="0F455D74" w14:textId="77777777" w:rsidR="00303806" w:rsidRPr="00547088" w:rsidRDefault="00303806" w:rsidP="00303806">
            <w:pPr>
              <w:pStyle w:val="NoSpacing"/>
              <w:jc w:val="center"/>
              <w:rPr>
                <w:sz w:val="22"/>
              </w:rPr>
            </w:pPr>
          </w:p>
          <w:p w14:paraId="731EE4C2" w14:textId="23053605" w:rsidR="00303806" w:rsidRPr="00547088" w:rsidRDefault="004E762C" w:rsidP="00303806">
            <w:pPr>
              <w:pStyle w:val="NoSpacing"/>
              <w:jc w:val="center"/>
              <w:rPr>
                <w:sz w:val="22"/>
              </w:rPr>
            </w:pPr>
            <w:r>
              <w:rPr>
                <w:sz w:val="22"/>
              </w:rPr>
              <w:t>5</w:t>
            </w:r>
          </w:p>
        </w:tc>
        <w:tc>
          <w:tcPr>
            <w:tcW w:w="2726" w:type="dxa"/>
            <w:shd w:val="clear" w:color="auto" w:fill="auto"/>
            <w:vAlign w:val="center"/>
          </w:tcPr>
          <w:p w14:paraId="033AE8D6" w14:textId="77777777" w:rsidR="00303806" w:rsidRPr="00547088" w:rsidRDefault="00303806" w:rsidP="00303806">
            <w:pPr>
              <w:pStyle w:val="NoSpacing"/>
              <w:jc w:val="center"/>
              <w:rPr>
                <w:sz w:val="22"/>
              </w:rPr>
            </w:pPr>
          </w:p>
          <w:p w14:paraId="06031743" w14:textId="59F78904" w:rsidR="00303806" w:rsidRPr="00547088" w:rsidRDefault="00303806" w:rsidP="00303806">
            <w:pPr>
              <w:pStyle w:val="NoSpacing"/>
              <w:jc w:val="center"/>
              <w:rPr>
                <w:sz w:val="22"/>
              </w:rPr>
            </w:pPr>
            <w:r>
              <w:rPr>
                <w:sz w:val="22"/>
              </w:rPr>
              <w:t>0.9</w:t>
            </w:r>
            <w:r w:rsidR="00ED04CA">
              <w:rPr>
                <w:sz w:val="22"/>
              </w:rPr>
              <w:t>3</w:t>
            </w:r>
            <w:r>
              <w:rPr>
                <w:sz w:val="22"/>
              </w:rPr>
              <w:t xml:space="preserve"> </w:t>
            </w:r>
            <w:r w:rsidRPr="00547088">
              <w:rPr>
                <w:sz w:val="22"/>
              </w:rPr>
              <w:t xml:space="preserve"> [0.</w:t>
            </w:r>
            <w:r w:rsidR="00ED04CA">
              <w:rPr>
                <w:sz w:val="22"/>
              </w:rPr>
              <w:t>73</w:t>
            </w:r>
            <w:r w:rsidRPr="00547088">
              <w:rPr>
                <w:sz w:val="22"/>
              </w:rPr>
              <w:t>-</w:t>
            </w:r>
            <w:r>
              <w:rPr>
                <w:sz w:val="22"/>
              </w:rPr>
              <w:t>1</w:t>
            </w:r>
            <w:r w:rsidRPr="00547088">
              <w:rPr>
                <w:sz w:val="22"/>
              </w:rPr>
              <w:t>.</w:t>
            </w:r>
            <w:r w:rsidR="00ED04CA">
              <w:rPr>
                <w:sz w:val="22"/>
              </w:rPr>
              <w:t>19</w:t>
            </w:r>
            <w:r w:rsidRPr="00547088">
              <w:rPr>
                <w:sz w:val="22"/>
              </w:rPr>
              <w:t>]</w:t>
            </w:r>
          </w:p>
          <w:p w14:paraId="3FA01DB0" w14:textId="77777777" w:rsidR="00303806" w:rsidRPr="00547088" w:rsidRDefault="00303806" w:rsidP="00303806">
            <w:pPr>
              <w:pStyle w:val="NoSpacing"/>
              <w:jc w:val="center"/>
              <w:rPr>
                <w:sz w:val="22"/>
              </w:rPr>
            </w:pPr>
          </w:p>
          <w:p w14:paraId="7C9FCA2F" w14:textId="39ED67FB" w:rsidR="00303806" w:rsidRPr="00547088" w:rsidRDefault="00303806" w:rsidP="00303806">
            <w:pPr>
              <w:pStyle w:val="NoSpacing"/>
              <w:jc w:val="center"/>
              <w:rPr>
                <w:sz w:val="22"/>
              </w:rPr>
            </w:pPr>
            <w:r>
              <w:rPr>
                <w:sz w:val="22"/>
              </w:rPr>
              <w:t>0.</w:t>
            </w:r>
            <w:r w:rsidR="00ED04CA">
              <w:rPr>
                <w:sz w:val="22"/>
              </w:rPr>
              <w:t>89</w:t>
            </w:r>
            <w:r>
              <w:rPr>
                <w:sz w:val="22"/>
              </w:rPr>
              <w:t xml:space="preserve"> [0.</w:t>
            </w:r>
            <w:r w:rsidR="00ED04CA">
              <w:rPr>
                <w:sz w:val="22"/>
              </w:rPr>
              <w:t>68</w:t>
            </w:r>
            <w:r w:rsidRPr="00547088">
              <w:rPr>
                <w:sz w:val="22"/>
              </w:rPr>
              <w:t>-1.</w:t>
            </w:r>
            <w:r w:rsidR="00ED04CA">
              <w:rPr>
                <w:sz w:val="22"/>
              </w:rPr>
              <w:t>17</w:t>
            </w:r>
            <w:r w:rsidRPr="00547088">
              <w:rPr>
                <w:sz w:val="22"/>
              </w:rPr>
              <w:t>]</w:t>
            </w:r>
          </w:p>
        </w:tc>
        <w:tc>
          <w:tcPr>
            <w:tcW w:w="946" w:type="dxa"/>
            <w:shd w:val="clear" w:color="auto" w:fill="auto"/>
            <w:vAlign w:val="center"/>
          </w:tcPr>
          <w:p w14:paraId="191C5527" w14:textId="77777777" w:rsidR="00303806" w:rsidRPr="00547088" w:rsidRDefault="00303806" w:rsidP="00303806">
            <w:pPr>
              <w:pStyle w:val="NoSpacing"/>
              <w:jc w:val="center"/>
              <w:rPr>
                <w:sz w:val="22"/>
              </w:rPr>
            </w:pPr>
          </w:p>
          <w:p w14:paraId="6EFB782E" w14:textId="77777777" w:rsidR="00303806" w:rsidRPr="00547088" w:rsidRDefault="00303806" w:rsidP="00303806">
            <w:pPr>
              <w:pStyle w:val="NoSpacing"/>
              <w:jc w:val="center"/>
              <w:rPr>
                <w:sz w:val="22"/>
              </w:rPr>
            </w:pPr>
            <w:r>
              <w:rPr>
                <w:sz w:val="22"/>
              </w:rPr>
              <w:t>0</w:t>
            </w:r>
          </w:p>
          <w:p w14:paraId="403E73B3" w14:textId="77777777" w:rsidR="00303806" w:rsidRPr="00547088" w:rsidRDefault="00303806" w:rsidP="00303806">
            <w:pPr>
              <w:pStyle w:val="NoSpacing"/>
              <w:jc w:val="center"/>
              <w:rPr>
                <w:sz w:val="22"/>
              </w:rPr>
            </w:pPr>
          </w:p>
          <w:p w14:paraId="36E95E96" w14:textId="63BAC8B2" w:rsidR="00303806" w:rsidRPr="00547088" w:rsidRDefault="00ED04CA" w:rsidP="00303806">
            <w:pPr>
              <w:pStyle w:val="NoSpacing"/>
              <w:jc w:val="center"/>
              <w:rPr>
                <w:sz w:val="22"/>
              </w:rPr>
            </w:pPr>
            <w:r>
              <w:rPr>
                <w:sz w:val="22"/>
              </w:rPr>
              <w:t>24</w:t>
            </w:r>
          </w:p>
        </w:tc>
        <w:tc>
          <w:tcPr>
            <w:tcW w:w="2337" w:type="dxa"/>
            <w:shd w:val="clear" w:color="auto" w:fill="auto"/>
            <w:vAlign w:val="center"/>
          </w:tcPr>
          <w:p w14:paraId="31DE820D" w14:textId="77777777" w:rsidR="00303806" w:rsidRPr="00547088" w:rsidRDefault="00303806" w:rsidP="00303806">
            <w:pPr>
              <w:pStyle w:val="NoSpacing"/>
              <w:jc w:val="center"/>
              <w:rPr>
                <w:sz w:val="22"/>
              </w:rPr>
            </w:pPr>
          </w:p>
          <w:p w14:paraId="402FF33B" w14:textId="0FB23D91" w:rsidR="00303806" w:rsidRPr="00547088" w:rsidRDefault="00303806" w:rsidP="00303806">
            <w:pPr>
              <w:pStyle w:val="NoSpacing"/>
              <w:jc w:val="center"/>
              <w:rPr>
                <w:sz w:val="22"/>
              </w:rPr>
            </w:pPr>
            <w:r w:rsidRPr="00547088">
              <w:rPr>
                <w:sz w:val="22"/>
              </w:rPr>
              <w:t>0.</w:t>
            </w:r>
            <w:r w:rsidR="00ED04CA">
              <w:rPr>
                <w:sz w:val="22"/>
              </w:rPr>
              <w:t>83</w:t>
            </w:r>
          </w:p>
        </w:tc>
      </w:tr>
      <w:tr w:rsidR="00B11B3D" w:rsidRPr="00547088" w14:paraId="24A0120B" w14:textId="77777777" w:rsidTr="00802DF5">
        <w:trPr>
          <w:trHeight w:hRule="exact" w:val="1346"/>
        </w:trPr>
        <w:tc>
          <w:tcPr>
            <w:tcW w:w="5124" w:type="dxa"/>
            <w:shd w:val="clear" w:color="auto" w:fill="ECECEC"/>
          </w:tcPr>
          <w:p w14:paraId="42DB4C25" w14:textId="77777777" w:rsidR="00B11B3D" w:rsidRPr="00547088" w:rsidRDefault="00B11B3D" w:rsidP="000635DC">
            <w:pPr>
              <w:pStyle w:val="NoSpacing"/>
              <w:rPr>
                <w:sz w:val="22"/>
              </w:rPr>
            </w:pPr>
          </w:p>
          <w:p w14:paraId="72050819" w14:textId="77777777" w:rsidR="00B11B3D" w:rsidRPr="00547088" w:rsidRDefault="00B11B3D" w:rsidP="000635DC">
            <w:pPr>
              <w:pStyle w:val="NoSpacing"/>
              <w:rPr>
                <w:sz w:val="22"/>
              </w:rPr>
            </w:pPr>
            <w:r w:rsidRPr="00547088">
              <w:rPr>
                <w:sz w:val="22"/>
              </w:rPr>
              <w:t>Risk of disease – High</w:t>
            </w:r>
          </w:p>
          <w:p w14:paraId="46148D0F" w14:textId="77777777" w:rsidR="00B11B3D" w:rsidRPr="00547088" w:rsidRDefault="00B11B3D" w:rsidP="000635DC">
            <w:pPr>
              <w:pStyle w:val="NoSpacing"/>
              <w:rPr>
                <w:sz w:val="22"/>
              </w:rPr>
            </w:pPr>
          </w:p>
          <w:p w14:paraId="1D745A88" w14:textId="77777777" w:rsidR="00B11B3D" w:rsidRPr="00547088" w:rsidRDefault="00B11B3D" w:rsidP="000635DC">
            <w:pPr>
              <w:pStyle w:val="NoSpacing"/>
              <w:rPr>
                <w:sz w:val="22"/>
              </w:rPr>
            </w:pPr>
            <w:r w:rsidRPr="00547088">
              <w:rPr>
                <w:sz w:val="22"/>
              </w:rPr>
              <w:t>Risk of disease – Normal/Low</w:t>
            </w:r>
          </w:p>
        </w:tc>
        <w:tc>
          <w:tcPr>
            <w:tcW w:w="3152" w:type="dxa"/>
            <w:gridSpan w:val="2"/>
            <w:shd w:val="clear" w:color="auto" w:fill="auto"/>
            <w:vAlign w:val="center"/>
          </w:tcPr>
          <w:p w14:paraId="13C1E455" w14:textId="77777777" w:rsidR="00B11B3D" w:rsidRPr="00547088" w:rsidRDefault="00B11B3D" w:rsidP="000635DC">
            <w:pPr>
              <w:pStyle w:val="NoSpacing"/>
              <w:jc w:val="center"/>
              <w:rPr>
                <w:sz w:val="22"/>
              </w:rPr>
            </w:pPr>
          </w:p>
          <w:p w14:paraId="10614AF4" w14:textId="01987130" w:rsidR="00B11B3D" w:rsidRPr="00547088" w:rsidRDefault="003110A1" w:rsidP="000635DC">
            <w:pPr>
              <w:pStyle w:val="NoSpacing"/>
              <w:jc w:val="center"/>
              <w:rPr>
                <w:sz w:val="22"/>
              </w:rPr>
            </w:pPr>
            <w:r>
              <w:rPr>
                <w:sz w:val="22"/>
              </w:rPr>
              <w:t>6</w:t>
            </w:r>
          </w:p>
          <w:p w14:paraId="7F851D59" w14:textId="77777777" w:rsidR="00B11B3D" w:rsidRPr="00547088" w:rsidRDefault="00B11B3D" w:rsidP="000635DC">
            <w:pPr>
              <w:pStyle w:val="NoSpacing"/>
              <w:jc w:val="center"/>
              <w:rPr>
                <w:sz w:val="22"/>
              </w:rPr>
            </w:pPr>
          </w:p>
          <w:p w14:paraId="30C3CDB4" w14:textId="503AE4E0" w:rsidR="00B11B3D" w:rsidRPr="00547088" w:rsidRDefault="003110A1" w:rsidP="000635DC">
            <w:pPr>
              <w:pStyle w:val="NoSpacing"/>
              <w:jc w:val="center"/>
              <w:rPr>
                <w:sz w:val="22"/>
              </w:rPr>
            </w:pPr>
            <w:r>
              <w:rPr>
                <w:sz w:val="22"/>
              </w:rPr>
              <w:t>1</w:t>
            </w:r>
          </w:p>
        </w:tc>
        <w:tc>
          <w:tcPr>
            <w:tcW w:w="2726" w:type="dxa"/>
            <w:shd w:val="clear" w:color="auto" w:fill="auto"/>
            <w:vAlign w:val="center"/>
          </w:tcPr>
          <w:p w14:paraId="62B73B4B" w14:textId="77777777" w:rsidR="00B11B3D" w:rsidRPr="00547088" w:rsidRDefault="00B11B3D" w:rsidP="000635DC">
            <w:pPr>
              <w:pStyle w:val="NoSpacing"/>
              <w:jc w:val="center"/>
              <w:rPr>
                <w:sz w:val="22"/>
              </w:rPr>
            </w:pPr>
          </w:p>
          <w:p w14:paraId="2A6AA256" w14:textId="1677D6C5" w:rsidR="00B11B3D" w:rsidRPr="00547088" w:rsidRDefault="00B11B3D" w:rsidP="000635DC">
            <w:pPr>
              <w:pStyle w:val="NoSpacing"/>
              <w:jc w:val="center"/>
              <w:rPr>
                <w:sz w:val="22"/>
              </w:rPr>
            </w:pPr>
            <w:r w:rsidRPr="00740A00">
              <w:rPr>
                <w:sz w:val="22"/>
              </w:rPr>
              <w:t>0.</w:t>
            </w:r>
            <w:r w:rsidR="00ED04CA" w:rsidRPr="00740A00">
              <w:rPr>
                <w:sz w:val="22"/>
              </w:rPr>
              <w:t>85</w:t>
            </w:r>
            <w:r w:rsidRPr="00740A00">
              <w:rPr>
                <w:sz w:val="22"/>
              </w:rPr>
              <w:t xml:space="preserve"> [0.</w:t>
            </w:r>
            <w:r w:rsidR="00ED04CA" w:rsidRPr="00740A00">
              <w:rPr>
                <w:sz w:val="22"/>
              </w:rPr>
              <w:t>69</w:t>
            </w:r>
            <w:r w:rsidRPr="00740A00">
              <w:rPr>
                <w:sz w:val="22"/>
              </w:rPr>
              <w:t>-</w:t>
            </w:r>
            <w:r w:rsidR="00ED04CA" w:rsidRPr="00740A00">
              <w:rPr>
                <w:sz w:val="22"/>
              </w:rPr>
              <w:t>1.06</w:t>
            </w:r>
            <w:r w:rsidRPr="00740A00">
              <w:rPr>
                <w:sz w:val="22"/>
              </w:rPr>
              <w:t>]</w:t>
            </w:r>
          </w:p>
          <w:p w14:paraId="57E27AE8" w14:textId="77777777" w:rsidR="00B11B3D" w:rsidRPr="00547088" w:rsidRDefault="00B11B3D" w:rsidP="000635DC">
            <w:pPr>
              <w:pStyle w:val="NoSpacing"/>
              <w:jc w:val="center"/>
              <w:rPr>
                <w:sz w:val="22"/>
              </w:rPr>
            </w:pPr>
          </w:p>
          <w:p w14:paraId="269202EE" w14:textId="0E77055B" w:rsidR="00B11B3D" w:rsidRPr="00547088" w:rsidRDefault="00ED04CA" w:rsidP="000635DC">
            <w:pPr>
              <w:pStyle w:val="NoSpacing"/>
              <w:jc w:val="center"/>
              <w:rPr>
                <w:sz w:val="22"/>
              </w:rPr>
            </w:pPr>
            <w:r>
              <w:rPr>
                <w:sz w:val="22"/>
              </w:rPr>
              <w:t>1.34 [0.76-2.35</w:t>
            </w:r>
            <w:r w:rsidR="003110A1">
              <w:rPr>
                <w:sz w:val="22"/>
              </w:rPr>
              <w:t>]</w:t>
            </w:r>
          </w:p>
        </w:tc>
        <w:tc>
          <w:tcPr>
            <w:tcW w:w="946" w:type="dxa"/>
            <w:shd w:val="clear" w:color="auto" w:fill="auto"/>
            <w:vAlign w:val="center"/>
          </w:tcPr>
          <w:p w14:paraId="4A872679" w14:textId="77777777" w:rsidR="00B11B3D" w:rsidRPr="00547088" w:rsidRDefault="00B11B3D" w:rsidP="000635DC">
            <w:pPr>
              <w:pStyle w:val="NoSpacing"/>
              <w:jc w:val="center"/>
              <w:rPr>
                <w:sz w:val="22"/>
              </w:rPr>
            </w:pPr>
          </w:p>
          <w:p w14:paraId="3DDBCAC5" w14:textId="545DA4A0" w:rsidR="00B11B3D" w:rsidRPr="00547088" w:rsidRDefault="00ED04CA" w:rsidP="000635DC">
            <w:pPr>
              <w:pStyle w:val="NoSpacing"/>
              <w:jc w:val="center"/>
              <w:rPr>
                <w:sz w:val="22"/>
              </w:rPr>
            </w:pPr>
            <w:r>
              <w:rPr>
                <w:sz w:val="22"/>
              </w:rPr>
              <w:t>0</w:t>
            </w:r>
          </w:p>
          <w:p w14:paraId="33FEC71A" w14:textId="77777777" w:rsidR="00B11B3D" w:rsidRPr="00547088" w:rsidRDefault="00B11B3D" w:rsidP="000635DC">
            <w:pPr>
              <w:pStyle w:val="NoSpacing"/>
              <w:jc w:val="center"/>
              <w:rPr>
                <w:sz w:val="22"/>
              </w:rPr>
            </w:pPr>
          </w:p>
          <w:p w14:paraId="5028FAA0" w14:textId="77777777" w:rsidR="00B11B3D" w:rsidRPr="00547088" w:rsidRDefault="00B11B3D" w:rsidP="000635DC">
            <w:pPr>
              <w:pStyle w:val="NoSpacing"/>
              <w:jc w:val="center"/>
              <w:rPr>
                <w:sz w:val="22"/>
              </w:rPr>
            </w:pPr>
            <w:r>
              <w:rPr>
                <w:sz w:val="22"/>
              </w:rPr>
              <w:t>--</w:t>
            </w:r>
          </w:p>
        </w:tc>
        <w:tc>
          <w:tcPr>
            <w:tcW w:w="2337" w:type="dxa"/>
            <w:shd w:val="clear" w:color="auto" w:fill="auto"/>
            <w:vAlign w:val="center"/>
          </w:tcPr>
          <w:p w14:paraId="4F239F38" w14:textId="27817D8C" w:rsidR="00B11B3D" w:rsidRPr="00547088" w:rsidRDefault="00ED04CA" w:rsidP="000635DC">
            <w:pPr>
              <w:pStyle w:val="NoSpacing"/>
              <w:jc w:val="center"/>
              <w:rPr>
                <w:sz w:val="22"/>
              </w:rPr>
            </w:pPr>
            <w:r>
              <w:rPr>
                <w:sz w:val="22"/>
              </w:rPr>
              <w:t>0.15</w:t>
            </w:r>
          </w:p>
        </w:tc>
      </w:tr>
      <w:tr w:rsidR="00B11B3D" w:rsidRPr="00547088" w14:paraId="4AFE1615" w14:textId="77777777" w:rsidTr="00802DF5">
        <w:trPr>
          <w:trHeight w:hRule="exact" w:val="1346"/>
        </w:trPr>
        <w:tc>
          <w:tcPr>
            <w:tcW w:w="5124" w:type="dxa"/>
            <w:tcBorders>
              <w:bottom w:val="single" w:sz="8" w:space="0" w:color="auto"/>
            </w:tcBorders>
            <w:shd w:val="clear" w:color="auto" w:fill="ECECEC"/>
          </w:tcPr>
          <w:p w14:paraId="2BE0FCA6" w14:textId="77777777" w:rsidR="00B11B3D" w:rsidRPr="00547088" w:rsidRDefault="00B11B3D" w:rsidP="000635DC">
            <w:pPr>
              <w:pStyle w:val="NoSpacing"/>
              <w:rPr>
                <w:sz w:val="22"/>
              </w:rPr>
            </w:pPr>
          </w:p>
          <w:p w14:paraId="71493F2C" w14:textId="2DBA1B28" w:rsidR="00B11B3D" w:rsidRPr="00547088" w:rsidRDefault="00B11B3D" w:rsidP="000635DC">
            <w:pPr>
              <w:pStyle w:val="NoSpacing"/>
              <w:rPr>
                <w:sz w:val="22"/>
              </w:rPr>
            </w:pPr>
            <w:r w:rsidRPr="00547088">
              <w:rPr>
                <w:sz w:val="22"/>
              </w:rPr>
              <w:t>Overall risk of bias – Low</w:t>
            </w:r>
          </w:p>
          <w:p w14:paraId="22097725" w14:textId="77777777" w:rsidR="00B11B3D" w:rsidRPr="00547088" w:rsidRDefault="00B11B3D" w:rsidP="000635DC">
            <w:pPr>
              <w:pStyle w:val="NoSpacing"/>
              <w:rPr>
                <w:sz w:val="22"/>
              </w:rPr>
            </w:pPr>
          </w:p>
          <w:p w14:paraId="602C792B" w14:textId="77777777" w:rsidR="00B11B3D" w:rsidRPr="00547088" w:rsidRDefault="00B11B3D" w:rsidP="000635DC">
            <w:pPr>
              <w:pStyle w:val="NoSpacing"/>
              <w:rPr>
                <w:sz w:val="22"/>
              </w:rPr>
            </w:pPr>
            <w:r w:rsidRPr="00547088">
              <w:rPr>
                <w:sz w:val="22"/>
              </w:rPr>
              <w:t>Overall risk of bias – High/Unclear</w:t>
            </w:r>
          </w:p>
        </w:tc>
        <w:tc>
          <w:tcPr>
            <w:tcW w:w="3152" w:type="dxa"/>
            <w:gridSpan w:val="2"/>
            <w:tcBorders>
              <w:bottom w:val="single" w:sz="8" w:space="0" w:color="auto"/>
            </w:tcBorders>
            <w:shd w:val="clear" w:color="auto" w:fill="auto"/>
            <w:vAlign w:val="center"/>
          </w:tcPr>
          <w:p w14:paraId="25313F57" w14:textId="77777777" w:rsidR="00B11B3D" w:rsidRPr="00547088" w:rsidRDefault="00B11B3D" w:rsidP="000635DC">
            <w:pPr>
              <w:pStyle w:val="NoSpacing"/>
              <w:jc w:val="center"/>
              <w:rPr>
                <w:sz w:val="22"/>
              </w:rPr>
            </w:pPr>
          </w:p>
          <w:p w14:paraId="6D57A27A" w14:textId="57B0A951" w:rsidR="00B11B3D" w:rsidRPr="00547088" w:rsidRDefault="003110A1" w:rsidP="000635DC">
            <w:pPr>
              <w:pStyle w:val="NoSpacing"/>
              <w:jc w:val="center"/>
              <w:rPr>
                <w:sz w:val="22"/>
              </w:rPr>
            </w:pPr>
            <w:r>
              <w:rPr>
                <w:sz w:val="22"/>
              </w:rPr>
              <w:t>5</w:t>
            </w:r>
          </w:p>
          <w:p w14:paraId="56011329" w14:textId="77777777" w:rsidR="00B11B3D" w:rsidRPr="00547088" w:rsidRDefault="00B11B3D" w:rsidP="000635DC">
            <w:pPr>
              <w:pStyle w:val="NoSpacing"/>
              <w:jc w:val="center"/>
              <w:rPr>
                <w:sz w:val="22"/>
              </w:rPr>
            </w:pPr>
          </w:p>
          <w:p w14:paraId="0248FB04" w14:textId="0920DAA0" w:rsidR="00B11B3D" w:rsidRPr="00547088" w:rsidRDefault="003110A1" w:rsidP="000635DC">
            <w:pPr>
              <w:pStyle w:val="NoSpacing"/>
              <w:jc w:val="center"/>
              <w:rPr>
                <w:sz w:val="22"/>
              </w:rPr>
            </w:pPr>
            <w:r>
              <w:rPr>
                <w:sz w:val="22"/>
              </w:rPr>
              <w:t>2</w:t>
            </w:r>
          </w:p>
        </w:tc>
        <w:tc>
          <w:tcPr>
            <w:tcW w:w="2726" w:type="dxa"/>
            <w:tcBorders>
              <w:bottom w:val="single" w:sz="8" w:space="0" w:color="auto"/>
            </w:tcBorders>
            <w:shd w:val="clear" w:color="auto" w:fill="auto"/>
            <w:vAlign w:val="center"/>
          </w:tcPr>
          <w:p w14:paraId="44D28A3D" w14:textId="77777777" w:rsidR="00B11B3D" w:rsidRPr="00547088" w:rsidRDefault="00B11B3D" w:rsidP="000635DC">
            <w:pPr>
              <w:pStyle w:val="NoSpacing"/>
              <w:jc w:val="center"/>
              <w:rPr>
                <w:sz w:val="22"/>
              </w:rPr>
            </w:pPr>
          </w:p>
          <w:p w14:paraId="5C0E326F" w14:textId="152BC934" w:rsidR="00B11B3D" w:rsidRPr="00547088" w:rsidRDefault="00B11B3D" w:rsidP="000635DC">
            <w:pPr>
              <w:pStyle w:val="NoSpacing"/>
              <w:jc w:val="center"/>
              <w:rPr>
                <w:sz w:val="22"/>
              </w:rPr>
            </w:pPr>
            <w:r>
              <w:rPr>
                <w:sz w:val="22"/>
              </w:rPr>
              <w:t>0.</w:t>
            </w:r>
            <w:r w:rsidR="008055D0">
              <w:rPr>
                <w:sz w:val="22"/>
              </w:rPr>
              <w:t>88</w:t>
            </w:r>
            <w:r>
              <w:rPr>
                <w:sz w:val="22"/>
              </w:rPr>
              <w:t xml:space="preserve"> [0.</w:t>
            </w:r>
            <w:r w:rsidR="008055D0">
              <w:rPr>
                <w:sz w:val="22"/>
              </w:rPr>
              <w:t>71</w:t>
            </w:r>
            <w:r>
              <w:rPr>
                <w:sz w:val="22"/>
              </w:rPr>
              <w:t>-1.</w:t>
            </w:r>
            <w:r w:rsidR="008055D0">
              <w:rPr>
                <w:sz w:val="22"/>
              </w:rPr>
              <w:t>11</w:t>
            </w:r>
            <w:r>
              <w:rPr>
                <w:sz w:val="22"/>
              </w:rPr>
              <w:t>]</w:t>
            </w:r>
          </w:p>
          <w:p w14:paraId="27B1A8DD" w14:textId="77777777" w:rsidR="00B11B3D" w:rsidRPr="00547088" w:rsidRDefault="00B11B3D" w:rsidP="000635DC">
            <w:pPr>
              <w:pStyle w:val="NoSpacing"/>
              <w:jc w:val="center"/>
              <w:rPr>
                <w:sz w:val="22"/>
              </w:rPr>
            </w:pPr>
          </w:p>
          <w:p w14:paraId="65A7E646" w14:textId="7690A00B" w:rsidR="00B11B3D" w:rsidRPr="00547088" w:rsidRDefault="003110A1" w:rsidP="00303806">
            <w:pPr>
              <w:pStyle w:val="NoSpacing"/>
              <w:jc w:val="center"/>
              <w:rPr>
                <w:sz w:val="22"/>
              </w:rPr>
            </w:pPr>
            <w:r>
              <w:rPr>
                <w:sz w:val="22"/>
              </w:rPr>
              <w:t>0.9</w:t>
            </w:r>
            <w:r w:rsidR="008055D0">
              <w:rPr>
                <w:sz w:val="22"/>
              </w:rPr>
              <w:t>9</w:t>
            </w:r>
            <w:r w:rsidR="00303806">
              <w:rPr>
                <w:sz w:val="22"/>
              </w:rPr>
              <w:t xml:space="preserve"> [0.</w:t>
            </w:r>
            <w:r>
              <w:rPr>
                <w:sz w:val="22"/>
              </w:rPr>
              <w:t>6</w:t>
            </w:r>
            <w:r w:rsidR="008055D0">
              <w:rPr>
                <w:sz w:val="22"/>
              </w:rPr>
              <w:t>3</w:t>
            </w:r>
            <w:r w:rsidR="00303806">
              <w:rPr>
                <w:sz w:val="22"/>
              </w:rPr>
              <w:t>-1.</w:t>
            </w:r>
            <w:r w:rsidR="008055D0">
              <w:rPr>
                <w:sz w:val="22"/>
              </w:rPr>
              <w:t>56</w:t>
            </w:r>
            <w:r w:rsidR="00B11B3D" w:rsidRPr="00547088">
              <w:rPr>
                <w:sz w:val="22"/>
              </w:rPr>
              <w:t>]</w:t>
            </w:r>
          </w:p>
        </w:tc>
        <w:tc>
          <w:tcPr>
            <w:tcW w:w="946" w:type="dxa"/>
            <w:tcBorders>
              <w:bottom w:val="single" w:sz="8" w:space="0" w:color="auto"/>
            </w:tcBorders>
            <w:shd w:val="clear" w:color="auto" w:fill="auto"/>
            <w:vAlign w:val="center"/>
          </w:tcPr>
          <w:p w14:paraId="7539E9E9" w14:textId="77777777" w:rsidR="00B11B3D" w:rsidRPr="00547088" w:rsidRDefault="00B11B3D" w:rsidP="000635DC">
            <w:pPr>
              <w:pStyle w:val="NoSpacing"/>
              <w:jc w:val="center"/>
              <w:rPr>
                <w:sz w:val="22"/>
              </w:rPr>
            </w:pPr>
          </w:p>
          <w:p w14:paraId="49CF91B8" w14:textId="59A4451A" w:rsidR="00B11B3D" w:rsidRPr="00547088" w:rsidRDefault="008055D0" w:rsidP="000635DC">
            <w:pPr>
              <w:pStyle w:val="NoSpacing"/>
              <w:jc w:val="center"/>
              <w:rPr>
                <w:sz w:val="22"/>
              </w:rPr>
            </w:pPr>
            <w:r>
              <w:rPr>
                <w:sz w:val="22"/>
              </w:rPr>
              <w:t>3</w:t>
            </w:r>
            <w:r w:rsidR="003110A1">
              <w:rPr>
                <w:sz w:val="22"/>
              </w:rPr>
              <w:t>1</w:t>
            </w:r>
          </w:p>
          <w:p w14:paraId="3B162645" w14:textId="77777777" w:rsidR="00B11B3D" w:rsidRPr="00547088" w:rsidRDefault="00B11B3D" w:rsidP="000635DC">
            <w:pPr>
              <w:pStyle w:val="NoSpacing"/>
              <w:jc w:val="center"/>
              <w:rPr>
                <w:sz w:val="22"/>
              </w:rPr>
            </w:pPr>
          </w:p>
          <w:p w14:paraId="5BC70A85" w14:textId="77777777" w:rsidR="00B11B3D" w:rsidRPr="00547088" w:rsidRDefault="00B11B3D" w:rsidP="000635DC">
            <w:pPr>
              <w:pStyle w:val="NoSpacing"/>
              <w:jc w:val="center"/>
              <w:rPr>
                <w:sz w:val="22"/>
              </w:rPr>
            </w:pPr>
            <w:r>
              <w:rPr>
                <w:sz w:val="22"/>
              </w:rPr>
              <w:t>0</w:t>
            </w:r>
          </w:p>
        </w:tc>
        <w:tc>
          <w:tcPr>
            <w:tcW w:w="2337" w:type="dxa"/>
            <w:tcBorders>
              <w:bottom w:val="single" w:sz="8" w:space="0" w:color="auto"/>
            </w:tcBorders>
            <w:shd w:val="clear" w:color="auto" w:fill="auto"/>
            <w:vAlign w:val="center"/>
          </w:tcPr>
          <w:p w14:paraId="7DEB67E7" w14:textId="14B3C12E" w:rsidR="00B11B3D" w:rsidRPr="00547088" w:rsidRDefault="00B11B3D" w:rsidP="00303806">
            <w:pPr>
              <w:pStyle w:val="NoSpacing"/>
              <w:jc w:val="center"/>
              <w:rPr>
                <w:sz w:val="22"/>
              </w:rPr>
            </w:pPr>
            <w:r>
              <w:rPr>
                <w:sz w:val="22"/>
              </w:rPr>
              <w:t>0</w:t>
            </w:r>
            <w:r w:rsidR="00405862">
              <w:rPr>
                <w:sz w:val="22"/>
              </w:rPr>
              <w:t>.</w:t>
            </w:r>
            <w:r w:rsidR="008055D0">
              <w:rPr>
                <w:sz w:val="22"/>
              </w:rPr>
              <w:t>66</w:t>
            </w:r>
          </w:p>
        </w:tc>
      </w:tr>
      <w:tr w:rsidR="00B11B3D" w:rsidRPr="00547088" w14:paraId="2A7E845F" w14:textId="77777777" w:rsidTr="00802DF5">
        <w:trPr>
          <w:trHeight w:hRule="exact" w:val="1346"/>
        </w:trPr>
        <w:tc>
          <w:tcPr>
            <w:tcW w:w="5124" w:type="dxa"/>
            <w:tcBorders>
              <w:top w:val="single" w:sz="8" w:space="0" w:color="auto"/>
            </w:tcBorders>
            <w:shd w:val="clear" w:color="auto" w:fill="ECECEC"/>
          </w:tcPr>
          <w:p w14:paraId="10A20590" w14:textId="77777777" w:rsidR="00B11B3D" w:rsidRPr="00547088" w:rsidRDefault="00B11B3D" w:rsidP="000635DC">
            <w:pPr>
              <w:pStyle w:val="NoSpacing"/>
              <w:rPr>
                <w:sz w:val="22"/>
              </w:rPr>
            </w:pPr>
          </w:p>
          <w:p w14:paraId="32BC284D" w14:textId="77777777" w:rsidR="00B11B3D" w:rsidRPr="00547088" w:rsidRDefault="00B11B3D" w:rsidP="000635DC">
            <w:pPr>
              <w:pStyle w:val="NoSpacing"/>
              <w:rPr>
                <w:sz w:val="22"/>
              </w:rPr>
            </w:pPr>
            <w:r>
              <w:rPr>
                <w:sz w:val="22"/>
              </w:rPr>
              <w:t>Conflict of interest</w:t>
            </w:r>
            <w:r w:rsidRPr="00547088">
              <w:rPr>
                <w:sz w:val="22"/>
              </w:rPr>
              <w:t xml:space="preserve"> bias – Low</w:t>
            </w:r>
          </w:p>
          <w:p w14:paraId="7762D448" w14:textId="77777777" w:rsidR="00B11B3D" w:rsidRPr="00547088" w:rsidRDefault="00B11B3D" w:rsidP="000635DC">
            <w:pPr>
              <w:pStyle w:val="NoSpacing"/>
              <w:rPr>
                <w:sz w:val="22"/>
              </w:rPr>
            </w:pPr>
          </w:p>
          <w:p w14:paraId="2576C4D8" w14:textId="4F06BFC0" w:rsidR="00B11B3D" w:rsidRPr="00547088" w:rsidRDefault="00B11B3D" w:rsidP="000635DC">
            <w:pPr>
              <w:pStyle w:val="NoSpacing"/>
              <w:rPr>
                <w:sz w:val="22"/>
              </w:rPr>
            </w:pPr>
            <w:r>
              <w:rPr>
                <w:sz w:val="22"/>
              </w:rPr>
              <w:t>Conflict of interest</w:t>
            </w:r>
            <w:r w:rsidRPr="00547088">
              <w:rPr>
                <w:sz w:val="22"/>
              </w:rPr>
              <w:t xml:space="preserve"> bias – High/Unclear</w:t>
            </w:r>
          </w:p>
        </w:tc>
        <w:tc>
          <w:tcPr>
            <w:tcW w:w="3152" w:type="dxa"/>
            <w:gridSpan w:val="2"/>
            <w:tcBorders>
              <w:top w:val="single" w:sz="8" w:space="0" w:color="auto"/>
            </w:tcBorders>
            <w:shd w:val="clear" w:color="auto" w:fill="auto"/>
            <w:vAlign w:val="center"/>
          </w:tcPr>
          <w:p w14:paraId="586A6184" w14:textId="77777777" w:rsidR="00B11B3D" w:rsidRPr="00547088" w:rsidRDefault="00B11B3D" w:rsidP="000635DC">
            <w:pPr>
              <w:pStyle w:val="NoSpacing"/>
              <w:jc w:val="center"/>
              <w:rPr>
                <w:sz w:val="22"/>
              </w:rPr>
            </w:pPr>
          </w:p>
          <w:p w14:paraId="042BF6FF" w14:textId="31759225" w:rsidR="00B11B3D" w:rsidRPr="00547088" w:rsidRDefault="008055D0" w:rsidP="000635DC">
            <w:pPr>
              <w:pStyle w:val="NoSpacing"/>
              <w:jc w:val="center"/>
              <w:rPr>
                <w:sz w:val="22"/>
              </w:rPr>
            </w:pPr>
            <w:r>
              <w:rPr>
                <w:sz w:val="22"/>
              </w:rPr>
              <w:t>6</w:t>
            </w:r>
          </w:p>
          <w:p w14:paraId="25AF59A6" w14:textId="77777777" w:rsidR="00B11B3D" w:rsidRPr="00547088" w:rsidRDefault="00B11B3D" w:rsidP="000635DC">
            <w:pPr>
              <w:pStyle w:val="NoSpacing"/>
              <w:jc w:val="center"/>
              <w:rPr>
                <w:sz w:val="22"/>
              </w:rPr>
            </w:pPr>
          </w:p>
          <w:p w14:paraId="530EF3F2" w14:textId="06747222" w:rsidR="00B11B3D" w:rsidRPr="00547088" w:rsidRDefault="008055D0" w:rsidP="000635DC">
            <w:pPr>
              <w:pStyle w:val="NoSpacing"/>
              <w:jc w:val="center"/>
              <w:rPr>
                <w:sz w:val="22"/>
              </w:rPr>
            </w:pPr>
            <w:r>
              <w:rPr>
                <w:sz w:val="22"/>
              </w:rPr>
              <w:t>1</w:t>
            </w:r>
          </w:p>
        </w:tc>
        <w:tc>
          <w:tcPr>
            <w:tcW w:w="2726" w:type="dxa"/>
            <w:tcBorders>
              <w:top w:val="single" w:sz="8" w:space="0" w:color="auto"/>
            </w:tcBorders>
            <w:shd w:val="clear" w:color="auto" w:fill="auto"/>
            <w:vAlign w:val="center"/>
          </w:tcPr>
          <w:p w14:paraId="7FB15F0E" w14:textId="77777777" w:rsidR="00B11B3D" w:rsidRPr="00547088" w:rsidRDefault="00B11B3D" w:rsidP="000635DC">
            <w:pPr>
              <w:pStyle w:val="NoSpacing"/>
              <w:jc w:val="center"/>
              <w:rPr>
                <w:sz w:val="22"/>
              </w:rPr>
            </w:pPr>
          </w:p>
          <w:p w14:paraId="52989B9D" w14:textId="42AD72B5" w:rsidR="00B11B3D" w:rsidRPr="00547088" w:rsidRDefault="008055D0" w:rsidP="000635DC">
            <w:pPr>
              <w:pStyle w:val="NoSpacing"/>
              <w:jc w:val="center"/>
              <w:rPr>
                <w:sz w:val="22"/>
              </w:rPr>
            </w:pPr>
            <w:r>
              <w:rPr>
                <w:sz w:val="22"/>
              </w:rPr>
              <w:t>0.95 [0.81-1.12</w:t>
            </w:r>
            <w:r w:rsidR="00D64461">
              <w:rPr>
                <w:sz w:val="22"/>
              </w:rPr>
              <w:t>]</w:t>
            </w:r>
          </w:p>
          <w:p w14:paraId="4396B5DE" w14:textId="77777777" w:rsidR="00B11B3D" w:rsidRPr="00547088" w:rsidRDefault="00B11B3D" w:rsidP="000635DC">
            <w:pPr>
              <w:pStyle w:val="NoSpacing"/>
              <w:jc w:val="center"/>
              <w:rPr>
                <w:sz w:val="22"/>
              </w:rPr>
            </w:pPr>
          </w:p>
          <w:p w14:paraId="07CBEBB4" w14:textId="4F2E39EC" w:rsidR="00B11B3D" w:rsidRPr="00547088" w:rsidRDefault="008055D0" w:rsidP="00303806">
            <w:pPr>
              <w:pStyle w:val="NoSpacing"/>
              <w:jc w:val="center"/>
              <w:rPr>
                <w:sz w:val="22"/>
              </w:rPr>
            </w:pPr>
            <w:r>
              <w:rPr>
                <w:sz w:val="22"/>
              </w:rPr>
              <w:t>0.53 [0.28-1.02]</w:t>
            </w:r>
          </w:p>
        </w:tc>
        <w:tc>
          <w:tcPr>
            <w:tcW w:w="946" w:type="dxa"/>
            <w:tcBorders>
              <w:top w:val="single" w:sz="8" w:space="0" w:color="auto"/>
            </w:tcBorders>
            <w:shd w:val="clear" w:color="auto" w:fill="auto"/>
            <w:vAlign w:val="center"/>
          </w:tcPr>
          <w:p w14:paraId="351E1B01" w14:textId="77777777" w:rsidR="00B11B3D" w:rsidRPr="00547088" w:rsidRDefault="00B11B3D" w:rsidP="000635DC">
            <w:pPr>
              <w:pStyle w:val="NoSpacing"/>
              <w:jc w:val="center"/>
              <w:rPr>
                <w:sz w:val="22"/>
              </w:rPr>
            </w:pPr>
          </w:p>
          <w:p w14:paraId="5EFEBB32" w14:textId="766F1A47" w:rsidR="00B11B3D" w:rsidRPr="00547088" w:rsidRDefault="008055D0" w:rsidP="000635DC">
            <w:pPr>
              <w:pStyle w:val="NoSpacing"/>
              <w:jc w:val="center"/>
              <w:rPr>
                <w:sz w:val="22"/>
              </w:rPr>
            </w:pPr>
            <w:r>
              <w:rPr>
                <w:sz w:val="22"/>
              </w:rPr>
              <w:t>0</w:t>
            </w:r>
          </w:p>
          <w:p w14:paraId="6D605217" w14:textId="77777777" w:rsidR="00B11B3D" w:rsidRPr="00547088" w:rsidRDefault="00B11B3D" w:rsidP="000635DC">
            <w:pPr>
              <w:pStyle w:val="NoSpacing"/>
              <w:jc w:val="center"/>
              <w:rPr>
                <w:sz w:val="22"/>
              </w:rPr>
            </w:pPr>
          </w:p>
          <w:p w14:paraId="233A2FE6" w14:textId="5CAB1D5A" w:rsidR="00B11B3D" w:rsidRPr="00547088" w:rsidRDefault="00D64461" w:rsidP="000635DC">
            <w:pPr>
              <w:pStyle w:val="NoSpacing"/>
              <w:jc w:val="center"/>
              <w:rPr>
                <w:sz w:val="22"/>
              </w:rPr>
            </w:pPr>
            <w:r>
              <w:rPr>
                <w:sz w:val="22"/>
              </w:rPr>
              <w:t>--</w:t>
            </w:r>
          </w:p>
        </w:tc>
        <w:tc>
          <w:tcPr>
            <w:tcW w:w="2337" w:type="dxa"/>
            <w:tcBorders>
              <w:top w:val="single" w:sz="8" w:space="0" w:color="auto"/>
            </w:tcBorders>
            <w:shd w:val="clear" w:color="auto" w:fill="auto"/>
            <w:vAlign w:val="center"/>
          </w:tcPr>
          <w:p w14:paraId="0A4C41A1" w14:textId="0D8D76B1" w:rsidR="00B11B3D" w:rsidRPr="00547088" w:rsidRDefault="0017062F" w:rsidP="00303806">
            <w:pPr>
              <w:pStyle w:val="NoSpacing"/>
              <w:jc w:val="center"/>
              <w:rPr>
                <w:sz w:val="22"/>
              </w:rPr>
            </w:pPr>
            <w:r>
              <w:rPr>
                <w:sz w:val="22"/>
              </w:rPr>
              <w:t>0.09</w:t>
            </w:r>
          </w:p>
        </w:tc>
      </w:tr>
    </w:tbl>
    <w:p w14:paraId="52A903E8" w14:textId="77777777" w:rsidR="00B11B3D" w:rsidRDefault="00B11B3D" w:rsidP="000635DC">
      <w:pPr>
        <w:pStyle w:val="NoSpacing"/>
        <w:rPr>
          <w:sz w:val="22"/>
        </w:rPr>
        <w:sectPr w:rsidR="00B11B3D" w:rsidSect="00B11B3D">
          <w:pgSz w:w="16838" w:h="11906" w:orient="landscape"/>
          <w:pgMar w:top="1440" w:right="964" w:bottom="1843" w:left="1440" w:header="709" w:footer="709" w:gutter="0"/>
          <w:cols w:space="708"/>
          <w:docGrid w:linePitch="360"/>
        </w:sectPr>
      </w:pPr>
    </w:p>
    <w:p w14:paraId="3907BB7D" w14:textId="77777777" w:rsidR="00E5620E" w:rsidRDefault="00E5620E" w:rsidP="004559C3">
      <w:pPr>
        <w:pStyle w:val="Caption"/>
        <w:rPr>
          <w:rFonts w:cs="Times New Roman"/>
          <w:szCs w:val="24"/>
        </w:rPr>
      </w:pPr>
    </w:p>
    <w:p w14:paraId="78B08CF0" w14:textId="77777777" w:rsidR="00E5620E" w:rsidRDefault="00E5620E" w:rsidP="004559C3">
      <w:pPr>
        <w:pStyle w:val="Caption"/>
        <w:rPr>
          <w:rFonts w:cs="Times New Roman"/>
          <w:szCs w:val="24"/>
        </w:rPr>
      </w:pPr>
    </w:p>
    <w:p w14:paraId="281BCDEC" w14:textId="77777777" w:rsidR="00A070EB" w:rsidRDefault="00912F15" w:rsidP="004559C3">
      <w:pPr>
        <w:pStyle w:val="Caption"/>
        <w:rPr>
          <w:rFonts w:cs="Times New Roman"/>
          <w:szCs w:val="24"/>
        </w:rPr>
      </w:pPr>
      <w:bookmarkStart w:id="24" w:name="_Toc497234181"/>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16</w:t>
      </w:r>
      <w:r w:rsidR="008C656F" w:rsidRPr="00A77E2F">
        <w:rPr>
          <w:rFonts w:cs="Times New Roman"/>
          <w:szCs w:val="24"/>
        </w:rPr>
        <w:fldChar w:fldCharType="end"/>
      </w:r>
      <w:r>
        <w:rPr>
          <w:rFonts w:cs="Times New Roman"/>
          <w:szCs w:val="24"/>
        </w:rPr>
        <w:t xml:space="preserve"> </w:t>
      </w:r>
      <w:r w:rsidR="004559C3" w:rsidRPr="004559C3">
        <w:rPr>
          <w:rFonts w:cs="Times New Roman"/>
          <w:szCs w:val="24"/>
        </w:rPr>
        <w:t xml:space="preserve">Omega 3 fatty acids and risk of </w:t>
      </w:r>
      <w:r w:rsidR="00A10C8A">
        <w:rPr>
          <w:rFonts w:cs="Times New Roman"/>
          <w:szCs w:val="24"/>
        </w:rPr>
        <w:t>AS</w:t>
      </w:r>
      <w:r w:rsidR="004559C3" w:rsidRPr="004559C3">
        <w:rPr>
          <w:rFonts w:cs="Times New Roman"/>
          <w:szCs w:val="24"/>
        </w:rPr>
        <w:t xml:space="preserve"> to a</w:t>
      </w:r>
      <w:r w:rsidR="00A10C8A">
        <w:rPr>
          <w:rFonts w:cs="Times New Roman"/>
          <w:szCs w:val="24"/>
        </w:rPr>
        <w:t>ny aeroallergen</w:t>
      </w:r>
      <w:bookmarkEnd w:id="24"/>
    </w:p>
    <w:p w14:paraId="7D5E9C1C" w14:textId="563F17B3" w:rsidR="00980339" w:rsidRPr="00980339" w:rsidRDefault="00980339" w:rsidP="0097011F">
      <w:r>
        <w:rPr>
          <w:noProof/>
        </w:rPr>
        <w:drawing>
          <wp:inline distT="0" distB="0" distL="0" distR="0" wp14:anchorId="4D7D247D" wp14:editId="579D8064">
            <wp:extent cx="5475605" cy="1830070"/>
            <wp:effectExtent l="0" t="0" r="1079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34.40.png"/>
                    <pic:cNvPicPr/>
                  </pic:nvPicPr>
                  <pic:blipFill>
                    <a:blip r:embed="rId26">
                      <a:extLst>
                        <a:ext uri="{28A0092B-C50C-407E-A947-70E740481C1C}">
                          <a14:useLocalDpi xmlns:a14="http://schemas.microsoft.com/office/drawing/2010/main" val="0"/>
                        </a:ext>
                      </a:extLst>
                    </a:blip>
                    <a:stretch>
                      <a:fillRect/>
                    </a:stretch>
                  </pic:blipFill>
                  <pic:spPr>
                    <a:xfrm>
                      <a:off x="0" y="0"/>
                      <a:ext cx="5475605" cy="1830070"/>
                    </a:xfrm>
                    <a:prstGeom prst="rect">
                      <a:avLst/>
                    </a:prstGeom>
                  </pic:spPr>
                </pic:pic>
              </a:graphicData>
            </a:graphic>
          </wp:inline>
        </w:drawing>
      </w:r>
    </w:p>
    <w:p w14:paraId="33147189" w14:textId="77777777" w:rsidR="00E5620E" w:rsidRDefault="00E5620E" w:rsidP="00007EC4">
      <w:pPr>
        <w:pStyle w:val="Caption"/>
        <w:rPr>
          <w:rFonts w:cs="Times New Roman"/>
          <w:szCs w:val="24"/>
        </w:rPr>
      </w:pPr>
    </w:p>
    <w:p w14:paraId="325455CF" w14:textId="77777777" w:rsidR="00007EC4" w:rsidRDefault="00912F15" w:rsidP="00007EC4">
      <w:pPr>
        <w:pStyle w:val="Caption"/>
        <w:rPr>
          <w:rFonts w:cs="Times New Roman"/>
          <w:szCs w:val="24"/>
        </w:rPr>
      </w:pPr>
      <w:bookmarkStart w:id="25" w:name="_Toc497234182"/>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17</w:t>
      </w:r>
      <w:r w:rsidR="008C656F" w:rsidRPr="00A77E2F">
        <w:rPr>
          <w:rFonts w:cs="Times New Roman"/>
          <w:szCs w:val="24"/>
        </w:rPr>
        <w:fldChar w:fldCharType="end"/>
      </w:r>
      <w:r>
        <w:rPr>
          <w:rFonts w:cs="Times New Roman"/>
          <w:szCs w:val="24"/>
        </w:rPr>
        <w:t xml:space="preserve"> </w:t>
      </w:r>
      <w:r w:rsidR="00E4776C">
        <w:t xml:space="preserve"> </w:t>
      </w:r>
      <w:r w:rsidR="00007EC4">
        <w:t xml:space="preserve">Omega 3 fatty acids and risk of </w:t>
      </w:r>
      <w:r w:rsidR="00A10C8A">
        <w:t>AS t</w:t>
      </w:r>
      <w:r w:rsidR="00007EC4">
        <w:t>o food</w:t>
      </w:r>
      <w:bookmarkEnd w:id="25"/>
    </w:p>
    <w:p w14:paraId="686CB326" w14:textId="77777777" w:rsidR="00007EC4" w:rsidRDefault="00E4776C" w:rsidP="00A900B7">
      <w:r>
        <w:rPr>
          <w:noProof/>
        </w:rPr>
        <w:drawing>
          <wp:inline distT="0" distB="0" distL="0" distR="0" wp14:anchorId="71A88C5C" wp14:editId="6A1D90DE">
            <wp:extent cx="5472430" cy="16598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2430" cy="1659890"/>
                    </a:xfrm>
                    <a:prstGeom prst="rect">
                      <a:avLst/>
                    </a:prstGeom>
                    <a:noFill/>
                    <a:ln>
                      <a:noFill/>
                    </a:ln>
                  </pic:spPr>
                </pic:pic>
              </a:graphicData>
            </a:graphic>
          </wp:inline>
        </w:drawing>
      </w:r>
    </w:p>
    <w:p w14:paraId="2D21A78D" w14:textId="77777777" w:rsidR="00007EC4" w:rsidRDefault="00007EC4" w:rsidP="00007EC4"/>
    <w:p w14:paraId="5F4CE8EB" w14:textId="77777777" w:rsidR="00D70688" w:rsidRDefault="00912F15" w:rsidP="00DF1878">
      <w:pPr>
        <w:pStyle w:val="Caption"/>
      </w:pPr>
      <w:bookmarkStart w:id="26" w:name="_Toc497234183"/>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18</w:t>
      </w:r>
      <w:r w:rsidR="008C656F" w:rsidRPr="00A77E2F">
        <w:rPr>
          <w:rFonts w:cs="Times New Roman"/>
          <w:szCs w:val="24"/>
        </w:rPr>
        <w:fldChar w:fldCharType="end"/>
      </w:r>
      <w:r>
        <w:rPr>
          <w:rFonts w:cs="Times New Roman"/>
          <w:szCs w:val="24"/>
        </w:rPr>
        <w:t xml:space="preserve"> </w:t>
      </w:r>
      <w:r w:rsidR="00DF1878">
        <w:t xml:space="preserve">Omega </w:t>
      </w:r>
      <w:r w:rsidR="00D70688">
        <w:t>3</w:t>
      </w:r>
      <w:r w:rsidR="00DF1878">
        <w:t xml:space="preserve"> fatty acids and risk of </w:t>
      </w:r>
      <w:r w:rsidR="00A10C8A">
        <w:t>AS</w:t>
      </w:r>
      <w:r w:rsidR="00DF1878">
        <w:t xml:space="preserve"> to </w:t>
      </w:r>
      <w:r w:rsidR="00B408FB">
        <w:t>egg</w:t>
      </w:r>
      <w:bookmarkEnd w:id="26"/>
    </w:p>
    <w:p w14:paraId="2B1956D4" w14:textId="0624C40F" w:rsidR="00AD2A1C" w:rsidRDefault="00AD2A1C" w:rsidP="00B65E07">
      <w:r w:rsidRPr="0038647E">
        <w:rPr>
          <w:noProof/>
        </w:rPr>
        <w:drawing>
          <wp:inline distT="0" distB="0" distL="0" distR="0" wp14:anchorId="4B821A09" wp14:editId="592DBA03">
            <wp:extent cx="5458460" cy="2082165"/>
            <wp:effectExtent l="0" t="0" r="889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58460" cy="2082165"/>
                    </a:xfrm>
                    <a:prstGeom prst="rect">
                      <a:avLst/>
                    </a:prstGeom>
                    <a:noFill/>
                    <a:ln>
                      <a:noFill/>
                    </a:ln>
                  </pic:spPr>
                </pic:pic>
              </a:graphicData>
            </a:graphic>
          </wp:inline>
        </w:drawing>
      </w:r>
    </w:p>
    <w:p w14:paraId="4DDA5AB3" w14:textId="77777777" w:rsidR="00DB503F" w:rsidRDefault="00DB503F"/>
    <w:p w14:paraId="74438FC5" w14:textId="77777777" w:rsidR="00DB503F" w:rsidRDefault="00DB503F">
      <w:pPr>
        <w:rPr>
          <w:b/>
        </w:rPr>
      </w:pPr>
    </w:p>
    <w:p w14:paraId="5EEF5D6B" w14:textId="37CCB360" w:rsidR="00DB503F" w:rsidRPr="00811CC7" w:rsidRDefault="00DB503F">
      <w:pPr>
        <w:rPr>
          <w:b/>
        </w:rPr>
        <w:sectPr w:rsidR="00DB503F" w:rsidRPr="00811CC7" w:rsidSect="00C04A41">
          <w:pgSz w:w="11906" w:h="16838"/>
          <w:pgMar w:top="962" w:right="1843" w:bottom="1440" w:left="1440" w:header="708" w:footer="708" w:gutter="0"/>
          <w:cols w:space="708"/>
          <w:docGrid w:linePitch="360"/>
        </w:sectPr>
      </w:pPr>
    </w:p>
    <w:p w14:paraId="45BACEA8" w14:textId="77777777" w:rsidR="000635DC" w:rsidRPr="000635DC" w:rsidRDefault="000635DC" w:rsidP="000635DC">
      <w:pPr>
        <w:rPr>
          <w:rFonts w:ascii="Times New Roman" w:hAnsi="Times New Roman" w:cs="Times New Roman"/>
          <w:b/>
          <w:sz w:val="24"/>
        </w:rPr>
      </w:pPr>
      <w:r w:rsidRPr="000635DC">
        <w:rPr>
          <w:rFonts w:ascii="Times New Roman" w:hAnsi="Times New Roman" w:cs="Times New Roman"/>
          <w:b/>
          <w:sz w:val="24"/>
          <w:szCs w:val="24"/>
        </w:rPr>
        <w:lastRenderedPageBreak/>
        <w:t xml:space="preserve">Table </w:t>
      </w:r>
      <w:r w:rsidR="008C656F" w:rsidRPr="000635DC">
        <w:rPr>
          <w:rFonts w:ascii="Times New Roman" w:hAnsi="Times New Roman" w:cs="Times New Roman"/>
          <w:b/>
          <w:sz w:val="24"/>
          <w:szCs w:val="24"/>
        </w:rPr>
        <w:fldChar w:fldCharType="begin"/>
      </w:r>
      <w:r w:rsidRPr="000635DC">
        <w:rPr>
          <w:rFonts w:ascii="Times New Roman" w:hAnsi="Times New Roman" w:cs="Times New Roman"/>
          <w:b/>
          <w:sz w:val="24"/>
          <w:szCs w:val="24"/>
        </w:rPr>
        <w:instrText xml:space="preserve"> SEQ Table \* ARABIC </w:instrText>
      </w:r>
      <w:r w:rsidR="008C656F" w:rsidRPr="000635DC">
        <w:rPr>
          <w:rFonts w:ascii="Times New Roman" w:hAnsi="Times New Roman" w:cs="Times New Roman"/>
          <w:b/>
          <w:sz w:val="24"/>
          <w:szCs w:val="24"/>
        </w:rPr>
        <w:fldChar w:fldCharType="separate"/>
      </w:r>
      <w:r w:rsidR="00C83482">
        <w:rPr>
          <w:rFonts w:ascii="Times New Roman" w:hAnsi="Times New Roman" w:cs="Times New Roman"/>
          <w:b/>
          <w:noProof/>
          <w:sz w:val="24"/>
          <w:szCs w:val="24"/>
        </w:rPr>
        <w:t>7</w:t>
      </w:r>
      <w:r w:rsidR="008C656F" w:rsidRPr="000635DC">
        <w:rPr>
          <w:rFonts w:ascii="Times New Roman" w:hAnsi="Times New Roman" w:cs="Times New Roman"/>
          <w:b/>
          <w:sz w:val="24"/>
          <w:szCs w:val="24"/>
        </w:rPr>
        <w:fldChar w:fldCharType="end"/>
      </w:r>
      <w:r w:rsidRPr="000635DC">
        <w:rPr>
          <w:rFonts w:ascii="Times New Roman" w:hAnsi="Times New Roman" w:cs="Times New Roman"/>
          <w:b/>
          <w:sz w:val="24"/>
          <w:szCs w:val="24"/>
        </w:rPr>
        <w:t xml:space="preserve"> Subgroup</w:t>
      </w:r>
      <w:r>
        <w:rPr>
          <w:rFonts w:ascii="Times New Roman" w:hAnsi="Times New Roman" w:cs="Times New Roman"/>
          <w:b/>
          <w:sz w:val="24"/>
          <w:szCs w:val="24"/>
        </w:rPr>
        <w:t xml:space="preserve"> </w:t>
      </w:r>
      <w:r w:rsidRPr="000635DC">
        <w:rPr>
          <w:rFonts w:ascii="Times New Roman" w:hAnsi="Times New Roman" w:cs="Times New Roman"/>
          <w:b/>
          <w:sz w:val="24"/>
          <w:szCs w:val="24"/>
        </w:rPr>
        <w:t>analysis of n-3 fatty acids and risk of AS to egg</w:t>
      </w:r>
    </w:p>
    <w:p w14:paraId="2A96D574" w14:textId="77777777" w:rsidR="00EE3633" w:rsidRDefault="00EE3633" w:rsidP="00EE3633"/>
    <w:tbl>
      <w:tblPr>
        <w:tblpPr w:leftFromText="180" w:rightFromText="180" w:vertAnchor="page" w:horzAnchor="page" w:tblpX="808" w:tblpY="2431"/>
        <w:tblW w:w="14109" w:type="dxa"/>
        <w:tblLook w:val="04A0" w:firstRow="1" w:lastRow="0" w:firstColumn="1" w:lastColumn="0" w:noHBand="0" w:noVBand="1"/>
      </w:tblPr>
      <w:tblGrid>
        <w:gridCol w:w="5087"/>
        <w:gridCol w:w="1149"/>
        <w:gridCol w:w="1980"/>
        <w:gridCol w:w="2702"/>
        <w:gridCol w:w="875"/>
        <w:gridCol w:w="2316"/>
      </w:tblGrid>
      <w:tr w:rsidR="00EE3633" w:rsidRPr="008725FB" w14:paraId="49711B36" w14:textId="77777777" w:rsidTr="00802DF5">
        <w:trPr>
          <w:trHeight w:hRule="exact" w:val="1078"/>
        </w:trPr>
        <w:tc>
          <w:tcPr>
            <w:tcW w:w="6236" w:type="dxa"/>
            <w:gridSpan w:val="2"/>
            <w:tcBorders>
              <w:top w:val="single" w:sz="4" w:space="0" w:color="auto"/>
              <w:left w:val="nil"/>
              <w:bottom w:val="single" w:sz="8" w:space="0" w:color="auto"/>
              <w:right w:val="nil"/>
            </w:tcBorders>
            <w:shd w:val="clear" w:color="auto" w:fill="EAEAEA"/>
          </w:tcPr>
          <w:p w14:paraId="7787957C" w14:textId="77777777" w:rsidR="00EE3633" w:rsidRPr="00547088" w:rsidRDefault="00EE3633" w:rsidP="000635DC">
            <w:pPr>
              <w:pStyle w:val="NoSpacing"/>
              <w:rPr>
                <w:sz w:val="22"/>
              </w:rPr>
            </w:pPr>
          </w:p>
        </w:tc>
        <w:tc>
          <w:tcPr>
            <w:tcW w:w="1980" w:type="dxa"/>
            <w:tcBorders>
              <w:top w:val="single" w:sz="4" w:space="0" w:color="auto"/>
              <w:left w:val="nil"/>
              <w:bottom w:val="single" w:sz="8" w:space="0" w:color="auto"/>
              <w:right w:val="nil"/>
            </w:tcBorders>
            <w:shd w:val="clear" w:color="auto" w:fill="EAEAEA"/>
            <w:vAlign w:val="center"/>
          </w:tcPr>
          <w:p w14:paraId="277EA7CA" w14:textId="77777777" w:rsidR="00EE3633" w:rsidRPr="008725FB" w:rsidRDefault="00EE3633" w:rsidP="000635DC">
            <w:pPr>
              <w:pStyle w:val="NoSpacing"/>
              <w:jc w:val="center"/>
              <w:rPr>
                <w:b/>
                <w:sz w:val="22"/>
              </w:rPr>
            </w:pPr>
            <w:r w:rsidRPr="008725FB">
              <w:rPr>
                <w:b/>
                <w:sz w:val="22"/>
              </w:rPr>
              <w:t>Number of studies</w:t>
            </w:r>
          </w:p>
        </w:tc>
        <w:tc>
          <w:tcPr>
            <w:tcW w:w="2702" w:type="dxa"/>
            <w:tcBorders>
              <w:top w:val="single" w:sz="4" w:space="0" w:color="auto"/>
              <w:left w:val="nil"/>
              <w:bottom w:val="single" w:sz="8" w:space="0" w:color="auto"/>
              <w:right w:val="nil"/>
            </w:tcBorders>
            <w:shd w:val="clear" w:color="auto" w:fill="EAEAEA"/>
            <w:vAlign w:val="center"/>
          </w:tcPr>
          <w:p w14:paraId="40F7C008" w14:textId="77777777" w:rsidR="00EE3633" w:rsidRPr="008725FB" w:rsidRDefault="00EE3633" w:rsidP="000635DC">
            <w:pPr>
              <w:pStyle w:val="NoSpacing"/>
              <w:jc w:val="center"/>
              <w:rPr>
                <w:b/>
                <w:sz w:val="22"/>
              </w:rPr>
            </w:pPr>
            <w:r w:rsidRPr="008725FB">
              <w:rPr>
                <w:b/>
                <w:sz w:val="22"/>
              </w:rPr>
              <w:t>RR [95% CI]</w:t>
            </w:r>
          </w:p>
        </w:tc>
        <w:tc>
          <w:tcPr>
            <w:tcW w:w="875" w:type="dxa"/>
            <w:tcBorders>
              <w:top w:val="single" w:sz="4" w:space="0" w:color="auto"/>
              <w:left w:val="nil"/>
              <w:bottom w:val="single" w:sz="8" w:space="0" w:color="auto"/>
              <w:right w:val="nil"/>
            </w:tcBorders>
            <w:shd w:val="clear" w:color="auto" w:fill="EAEAEA"/>
            <w:vAlign w:val="center"/>
          </w:tcPr>
          <w:p w14:paraId="7B8ECFF7" w14:textId="77777777" w:rsidR="00EE3633" w:rsidRPr="008725FB" w:rsidRDefault="00EE3633" w:rsidP="000635DC">
            <w:pPr>
              <w:pStyle w:val="NoSpacing"/>
              <w:jc w:val="center"/>
              <w:rPr>
                <w:b/>
                <w:sz w:val="22"/>
              </w:rPr>
            </w:pPr>
            <w:r w:rsidRPr="008725FB">
              <w:rPr>
                <w:b/>
                <w:sz w:val="22"/>
              </w:rPr>
              <w:t>I</w:t>
            </w:r>
            <w:r w:rsidRPr="008725FB">
              <w:rPr>
                <w:b/>
                <w:sz w:val="22"/>
                <w:vertAlign w:val="superscript"/>
              </w:rPr>
              <w:t xml:space="preserve">2 </w:t>
            </w:r>
            <w:r w:rsidRPr="008725FB">
              <w:rPr>
                <w:b/>
                <w:sz w:val="22"/>
              </w:rPr>
              <w:t>(%)</w:t>
            </w:r>
          </w:p>
        </w:tc>
        <w:tc>
          <w:tcPr>
            <w:tcW w:w="2316" w:type="dxa"/>
            <w:tcBorders>
              <w:top w:val="single" w:sz="4" w:space="0" w:color="auto"/>
              <w:left w:val="nil"/>
              <w:bottom w:val="single" w:sz="8" w:space="0" w:color="auto"/>
              <w:right w:val="nil"/>
            </w:tcBorders>
            <w:shd w:val="clear" w:color="auto" w:fill="EAEAEA"/>
            <w:vAlign w:val="center"/>
          </w:tcPr>
          <w:p w14:paraId="30CD2780" w14:textId="77777777" w:rsidR="00EE3633" w:rsidRPr="008725FB" w:rsidRDefault="00EE3633" w:rsidP="000635DC">
            <w:pPr>
              <w:pStyle w:val="NoSpacing"/>
              <w:jc w:val="center"/>
              <w:rPr>
                <w:b/>
                <w:sz w:val="22"/>
              </w:rPr>
            </w:pPr>
            <w:r w:rsidRPr="008725FB">
              <w:rPr>
                <w:b/>
                <w:sz w:val="22"/>
              </w:rPr>
              <w:t>P-value for between groups difference</w:t>
            </w:r>
          </w:p>
        </w:tc>
      </w:tr>
      <w:tr w:rsidR="00EE3633" w:rsidRPr="008725FB" w14:paraId="11FFF26C" w14:textId="77777777" w:rsidTr="00802DF5">
        <w:trPr>
          <w:trHeight w:hRule="exact" w:val="1219"/>
        </w:trPr>
        <w:tc>
          <w:tcPr>
            <w:tcW w:w="5087" w:type="dxa"/>
            <w:tcBorders>
              <w:top w:val="single" w:sz="8" w:space="0" w:color="auto"/>
              <w:left w:val="nil"/>
              <w:bottom w:val="single" w:sz="8" w:space="0" w:color="auto"/>
              <w:right w:val="nil"/>
            </w:tcBorders>
            <w:shd w:val="clear" w:color="auto" w:fill="ECECEC"/>
          </w:tcPr>
          <w:p w14:paraId="132DCBEC" w14:textId="77777777" w:rsidR="00EE3633" w:rsidRPr="008725FB" w:rsidRDefault="00EE3633" w:rsidP="00EE3633">
            <w:pPr>
              <w:pStyle w:val="NoSpacing"/>
              <w:rPr>
                <w:sz w:val="22"/>
              </w:rPr>
            </w:pPr>
          </w:p>
          <w:p w14:paraId="5EF4E663" w14:textId="77777777" w:rsidR="00EE3633" w:rsidRPr="008725FB" w:rsidRDefault="00EE3633" w:rsidP="00EE3633">
            <w:pPr>
              <w:pStyle w:val="NoSpacing"/>
              <w:rPr>
                <w:sz w:val="22"/>
              </w:rPr>
            </w:pPr>
            <w:r w:rsidRPr="008725FB">
              <w:rPr>
                <w:sz w:val="22"/>
              </w:rPr>
              <w:t xml:space="preserve">Intervention – </w:t>
            </w:r>
            <w:r w:rsidRPr="0097011F">
              <w:rPr>
                <w:color w:val="FF0000"/>
                <w:sz w:val="22"/>
              </w:rPr>
              <w:t>prenatal +/- postnatal</w:t>
            </w:r>
          </w:p>
          <w:p w14:paraId="74375301" w14:textId="77777777" w:rsidR="00EE3633" w:rsidRPr="008725FB" w:rsidRDefault="00EE3633" w:rsidP="00EE3633">
            <w:pPr>
              <w:pStyle w:val="NoSpacing"/>
              <w:rPr>
                <w:sz w:val="22"/>
              </w:rPr>
            </w:pPr>
          </w:p>
          <w:p w14:paraId="097854EA" w14:textId="77777777" w:rsidR="00EE3633" w:rsidRPr="008725FB" w:rsidRDefault="00EE3633" w:rsidP="00EE3633">
            <w:pPr>
              <w:pStyle w:val="NoSpacing"/>
              <w:rPr>
                <w:sz w:val="22"/>
              </w:rPr>
            </w:pPr>
            <w:r w:rsidRPr="008725FB">
              <w:rPr>
                <w:sz w:val="22"/>
              </w:rPr>
              <w:t>Intervention – postnatal only</w:t>
            </w:r>
          </w:p>
        </w:tc>
        <w:tc>
          <w:tcPr>
            <w:tcW w:w="3129" w:type="dxa"/>
            <w:gridSpan w:val="2"/>
            <w:tcBorders>
              <w:top w:val="single" w:sz="8" w:space="0" w:color="auto"/>
              <w:left w:val="nil"/>
              <w:bottom w:val="single" w:sz="8" w:space="0" w:color="auto"/>
              <w:right w:val="nil"/>
            </w:tcBorders>
            <w:shd w:val="clear" w:color="auto" w:fill="auto"/>
            <w:vAlign w:val="center"/>
          </w:tcPr>
          <w:p w14:paraId="685E38BF" w14:textId="77777777" w:rsidR="00EE3633" w:rsidRPr="008725FB" w:rsidRDefault="00EE3633" w:rsidP="00EE3633">
            <w:pPr>
              <w:pStyle w:val="NoSpacing"/>
              <w:rPr>
                <w:sz w:val="22"/>
              </w:rPr>
            </w:pPr>
          </w:p>
          <w:p w14:paraId="01B3E9E2" w14:textId="7D260CE3" w:rsidR="00EE3633" w:rsidRPr="008725FB" w:rsidRDefault="00EE3633" w:rsidP="00EE3633">
            <w:pPr>
              <w:pStyle w:val="NoSpacing"/>
              <w:jc w:val="center"/>
              <w:rPr>
                <w:sz w:val="22"/>
              </w:rPr>
            </w:pPr>
            <w:r w:rsidRPr="008725FB">
              <w:rPr>
                <w:sz w:val="22"/>
              </w:rPr>
              <w:t>4</w:t>
            </w:r>
          </w:p>
          <w:p w14:paraId="6E202531" w14:textId="77777777" w:rsidR="00EE3633" w:rsidRPr="008725FB" w:rsidRDefault="00EE3633" w:rsidP="00EE3633">
            <w:pPr>
              <w:pStyle w:val="NoSpacing"/>
              <w:jc w:val="center"/>
              <w:rPr>
                <w:sz w:val="22"/>
              </w:rPr>
            </w:pPr>
          </w:p>
          <w:p w14:paraId="623FBB71" w14:textId="77777777" w:rsidR="00EE3633" w:rsidRPr="008725FB" w:rsidRDefault="00EE3633" w:rsidP="00EE3633">
            <w:pPr>
              <w:pStyle w:val="NoSpacing"/>
              <w:jc w:val="center"/>
              <w:rPr>
                <w:sz w:val="22"/>
              </w:rPr>
            </w:pPr>
            <w:r w:rsidRPr="008725FB">
              <w:rPr>
                <w:sz w:val="22"/>
              </w:rPr>
              <w:t>2</w:t>
            </w:r>
          </w:p>
        </w:tc>
        <w:tc>
          <w:tcPr>
            <w:tcW w:w="2702" w:type="dxa"/>
            <w:tcBorders>
              <w:top w:val="single" w:sz="8" w:space="0" w:color="auto"/>
              <w:left w:val="nil"/>
              <w:bottom w:val="single" w:sz="8" w:space="0" w:color="auto"/>
              <w:right w:val="nil"/>
            </w:tcBorders>
            <w:shd w:val="clear" w:color="auto" w:fill="auto"/>
            <w:vAlign w:val="center"/>
          </w:tcPr>
          <w:p w14:paraId="4206CB85" w14:textId="77777777" w:rsidR="00EE3633" w:rsidRPr="008725FB" w:rsidRDefault="00EE3633" w:rsidP="00EE3633">
            <w:pPr>
              <w:pStyle w:val="NoSpacing"/>
              <w:jc w:val="center"/>
              <w:rPr>
                <w:sz w:val="22"/>
              </w:rPr>
            </w:pPr>
          </w:p>
          <w:p w14:paraId="19BA959F" w14:textId="67AF6296" w:rsidR="00EE3633" w:rsidRPr="008725FB" w:rsidRDefault="00EE3633" w:rsidP="00EE3633">
            <w:pPr>
              <w:pStyle w:val="NoSpacing"/>
              <w:jc w:val="center"/>
              <w:rPr>
                <w:sz w:val="22"/>
              </w:rPr>
            </w:pPr>
            <w:r w:rsidRPr="008725FB">
              <w:rPr>
                <w:sz w:val="22"/>
              </w:rPr>
              <w:t>0.55 [0.40-0.76]</w:t>
            </w:r>
          </w:p>
          <w:p w14:paraId="260AA23F" w14:textId="77777777" w:rsidR="00EE3633" w:rsidRPr="008725FB" w:rsidRDefault="00EE3633" w:rsidP="00EE3633">
            <w:pPr>
              <w:pStyle w:val="NoSpacing"/>
              <w:jc w:val="center"/>
              <w:rPr>
                <w:sz w:val="22"/>
              </w:rPr>
            </w:pPr>
          </w:p>
          <w:p w14:paraId="00FF082F" w14:textId="77777777" w:rsidR="00EE3633" w:rsidRPr="008725FB" w:rsidRDefault="00EE3633" w:rsidP="00EE3633">
            <w:pPr>
              <w:pStyle w:val="NoSpacing"/>
              <w:jc w:val="center"/>
              <w:rPr>
                <w:sz w:val="22"/>
              </w:rPr>
            </w:pPr>
            <w:r w:rsidRPr="008725FB">
              <w:rPr>
                <w:sz w:val="22"/>
              </w:rPr>
              <w:t>0.92 [0.65-1.28]</w:t>
            </w:r>
          </w:p>
        </w:tc>
        <w:tc>
          <w:tcPr>
            <w:tcW w:w="875" w:type="dxa"/>
            <w:tcBorders>
              <w:top w:val="single" w:sz="8" w:space="0" w:color="auto"/>
              <w:left w:val="nil"/>
              <w:bottom w:val="single" w:sz="8" w:space="0" w:color="auto"/>
              <w:right w:val="nil"/>
            </w:tcBorders>
            <w:shd w:val="clear" w:color="auto" w:fill="auto"/>
            <w:vAlign w:val="center"/>
          </w:tcPr>
          <w:p w14:paraId="52E99684" w14:textId="77777777" w:rsidR="00EE3633" w:rsidRPr="008725FB" w:rsidRDefault="00EE3633" w:rsidP="00EE3633">
            <w:pPr>
              <w:pStyle w:val="NoSpacing"/>
              <w:jc w:val="center"/>
              <w:rPr>
                <w:sz w:val="22"/>
              </w:rPr>
            </w:pPr>
          </w:p>
          <w:p w14:paraId="66401C92" w14:textId="77777777" w:rsidR="00EE3633" w:rsidRPr="008725FB" w:rsidRDefault="00EE3633" w:rsidP="00EE3633">
            <w:pPr>
              <w:pStyle w:val="NoSpacing"/>
              <w:jc w:val="center"/>
              <w:rPr>
                <w:sz w:val="22"/>
              </w:rPr>
            </w:pPr>
            <w:r w:rsidRPr="008725FB">
              <w:rPr>
                <w:sz w:val="22"/>
              </w:rPr>
              <w:t>0</w:t>
            </w:r>
          </w:p>
          <w:p w14:paraId="4494F171" w14:textId="77777777" w:rsidR="00EE3633" w:rsidRPr="008725FB" w:rsidRDefault="00EE3633" w:rsidP="00EE3633">
            <w:pPr>
              <w:pStyle w:val="NoSpacing"/>
              <w:jc w:val="center"/>
              <w:rPr>
                <w:sz w:val="22"/>
              </w:rPr>
            </w:pPr>
          </w:p>
          <w:p w14:paraId="20FF652D" w14:textId="77777777" w:rsidR="00EE3633" w:rsidRPr="008725FB" w:rsidRDefault="00EE3633" w:rsidP="00EE3633">
            <w:pPr>
              <w:pStyle w:val="NoSpacing"/>
              <w:jc w:val="center"/>
              <w:rPr>
                <w:sz w:val="22"/>
              </w:rPr>
            </w:pPr>
            <w:r w:rsidRPr="008725FB">
              <w:rPr>
                <w:sz w:val="22"/>
              </w:rPr>
              <w:t>0</w:t>
            </w:r>
          </w:p>
        </w:tc>
        <w:tc>
          <w:tcPr>
            <w:tcW w:w="2316" w:type="dxa"/>
            <w:tcBorders>
              <w:top w:val="single" w:sz="8" w:space="0" w:color="auto"/>
              <w:left w:val="nil"/>
              <w:bottom w:val="single" w:sz="8" w:space="0" w:color="auto"/>
              <w:right w:val="nil"/>
            </w:tcBorders>
            <w:shd w:val="clear" w:color="auto" w:fill="auto"/>
            <w:vAlign w:val="center"/>
          </w:tcPr>
          <w:p w14:paraId="00D9431F" w14:textId="77777777" w:rsidR="00EE3633" w:rsidRPr="008725FB" w:rsidRDefault="00EE3633" w:rsidP="00EE3633">
            <w:pPr>
              <w:pStyle w:val="NoSpacing"/>
              <w:jc w:val="center"/>
              <w:rPr>
                <w:sz w:val="22"/>
              </w:rPr>
            </w:pPr>
          </w:p>
          <w:p w14:paraId="29F0B296" w14:textId="00AC290C" w:rsidR="00EE3633" w:rsidRPr="008725FB" w:rsidRDefault="00EE3633" w:rsidP="00EE3633">
            <w:pPr>
              <w:pStyle w:val="NoSpacing"/>
              <w:jc w:val="center"/>
              <w:rPr>
                <w:sz w:val="22"/>
              </w:rPr>
            </w:pPr>
            <w:r w:rsidRPr="008725FB">
              <w:rPr>
                <w:sz w:val="22"/>
              </w:rPr>
              <w:t>0.03</w:t>
            </w:r>
          </w:p>
        </w:tc>
      </w:tr>
      <w:tr w:rsidR="00EE3633" w:rsidRPr="008725FB" w14:paraId="621EAA6B" w14:textId="77777777" w:rsidTr="00802DF5">
        <w:trPr>
          <w:trHeight w:hRule="exact" w:val="1219"/>
        </w:trPr>
        <w:tc>
          <w:tcPr>
            <w:tcW w:w="5087" w:type="dxa"/>
            <w:tcBorders>
              <w:top w:val="single" w:sz="8" w:space="0" w:color="auto"/>
              <w:left w:val="nil"/>
              <w:bottom w:val="single" w:sz="8" w:space="0" w:color="auto"/>
              <w:right w:val="nil"/>
            </w:tcBorders>
            <w:shd w:val="clear" w:color="auto" w:fill="ECECEC"/>
          </w:tcPr>
          <w:p w14:paraId="2303D49E" w14:textId="77777777" w:rsidR="00EE3633" w:rsidRPr="008725FB" w:rsidRDefault="00EE3633" w:rsidP="00EE3633">
            <w:pPr>
              <w:pStyle w:val="NoSpacing"/>
              <w:rPr>
                <w:sz w:val="22"/>
              </w:rPr>
            </w:pPr>
          </w:p>
          <w:p w14:paraId="65007625" w14:textId="77777777" w:rsidR="00EE3633" w:rsidRPr="008725FB" w:rsidRDefault="00EE3633" w:rsidP="00EE3633">
            <w:pPr>
              <w:pStyle w:val="NoSpacing"/>
              <w:rPr>
                <w:sz w:val="22"/>
              </w:rPr>
            </w:pPr>
            <w:r w:rsidRPr="008725FB">
              <w:rPr>
                <w:sz w:val="22"/>
              </w:rPr>
              <w:t>Risk of disease – High</w:t>
            </w:r>
          </w:p>
          <w:p w14:paraId="5DC1493C" w14:textId="77777777" w:rsidR="00EE3633" w:rsidRPr="008725FB" w:rsidRDefault="00EE3633" w:rsidP="00EE3633">
            <w:pPr>
              <w:pStyle w:val="NoSpacing"/>
              <w:rPr>
                <w:sz w:val="22"/>
              </w:rPr>
            </w:pPr>
          </w:p>
          <w:p w14:paraId="5B237895" w14:textId="77777777" w:rsidR="00EE3633" w:rsidRPr="008725FB" w:rsidRDefault="00EE3633" w:rsidP="00EE3633">
            <w:pPr>
              <w:pStyle w:val="NoSpacing"/>
              <w:rPr>
                <w:sz w:val="22"/>
              </w:rPr>
            </w:pPr>
            <w:r w:rsidRPr="008725FB">
              <w:rPr>
                <w:sz w:val="22"/>
              </w:rPr>
              <w:t>Risk of disease – Normal/Low</w:t>
            </w:r>
          </w:p>
        </w:tc>
        <w:tc>
          <w:tcPr>
            <w:tcW w:w="3129" w:type="dxa"/>
            <w:gridSpan w:val="2"/>
            <w:tcBorders>
              <w:top w:val="single" w:sz="8" w:space="0" w:color="auto"/>
              <w:left w:val="nil"/>
              <w:bottom w:val="single" w:sz="8" w:space="0" w:color="auto"/>
              <w:right w:val="nil"/>
            </w:tcBorders>
            <w:shd w:val="clear" w:color="auto" w:fill="auto"/>
            <w:vAlign w:val="center"/>
          </w:tcPr>
          <w:p w14:paraId="7AD5DAA5" w14:textId="77777777" w:rsidR="00EE3633" w:rsidRPr="008725FB" w:rsidRDefault="00EE3633" w:rsidP="00EE3633">
            <w:pPr>
              <w:pStyle w:val="NoSpacing"/>
              <w:jc w:val="center"/>
              <w:rPr>
                <w:sz w:val="22"/>
              </w:rPr>
            </w:pPr>
          </w:p>
          <w:p w14:paraId="7931E912" w14:textId="37C95DE5" w:rsidR="00EE3633" w:rsidRPr="008725FB" w:rsidRDefault="00EE3633" w:rsidP="00EE3633">
            <w:pPr>
              <w:pStyle w:val="NoSpacing"/>
              <w:jc w:val="center"/>
              <w:rPr>
                <w:sz w:val="22"/>
              </w:rPr>
            </w:pPr>
            <w:r w:rsidRPr="008725FB">
              <w:rPr>
                <w:sz w:val="22"/>
              </w:rPr>
              <w:t>6</w:t>
            </w:r>
          </w:p>
          <w:p w14:paraId="0AC73E92" w14:textId="77777777" w:rsidR="00EE3633" w:rsidRPr="008725FB" w:rsidRDefault="00EE3633" w:rsidP="00EE3633">
            <w:pPr>
              <w:pStyle w:val="NoSpacing"/>
              <w:jc w:val="center"/>
              <w:rPr>
                <w:sz w:val="22"/>
              </w:rPr>
            </w:pPr>
          </w:p>
          <w:p w14:paraId="18B8113A" w14:textId="77777777" w:rsidR="00EE3633" w:rsidRPr="008725FB" w:rsidRDefault="00EE3633" w:rsidP="00EE3633">
            <w:pPr>
              <w:pStyle w:val="NoSpacing"/>
              <w:jc w:val="center"/>
              <w:rPr>
                <w:sz w:val="22"/>
              </w:rPr>
            </w:pPr>
            <w:r w:rsidRPr="008725FB">
              <w:rPr>
                <w:sz w:val="22"/>
              </w:rPr>
              <w:t>0</w:t>
            </w:r>
          </w:p>
        </w:tc>
        <w:tc>
          <w:tcPr>
            <w:tcW w:w="2702" w:type="dxa"/>
            <w:tcBorders>
              <w:top w:val="single" w:sz="8" w:space="0" w:color="auto"/>
              <w:left w:val="nil"/>
              <w:bottom w:val="single" w:sz="8" w:space="0" w:color="auto"/>
              <w:right w:val="nil"/>
            </w:tcBorders>
            <w:shd w:val="clear" w:color="auto" w:fill="auto"/>
            <w:vAlign w:val="center"/>
          </w:tcPr>
          <w:p w14:paraId="68799BA9" w14:textId="77777777" w:rsidR="00EE3633" w:rsidRPr="008725FB" w:rsidRDefault="00EE3633" w:rsidP="00EE3633">
            <w:pPr>
              <w:pStyle w:val="NoSpacing"/>
              <w:jc w:val="center"/>
              <w:rPr>
                <w:sz w:val="22"/>
              </w:rPr>
            </w:pPr>
          </w:p>
          <w:p w14:paraId="1C558813" w14:textId="0F13C79D" w:rsidR="00EE3633" w:rsidRPr="008725FB" w:rsidRDefault="00EE3633" w:rsidP="00EE3633">
            <w:pPr>
              <w:pStyle w:val="NoSpacing"/>
              <w:jc w:val="center"/>
              <w:rPr>
                <w:sz w:val="22"/>
              </w:rPr>
            </w:pPr>
            <w:r w:rsidRPr="008725FB">
              <w:rPr>
                <w:sz w:val="22"/>
              </w:rPr>
              <w:t>0.69 [0.53-0.90]</w:t>
            </w:r>
          </w:p>
          <w:p w14:paraId="1852070A" w14:textId="77777777" w:rsidR="00EE3633" w:rsidRPr="008725FB" w:rsidRDefault="00EE3633" w:rsidP="00EE3633">
            <w:pPr>
              <w:pStyle w:val="NoSpacing"/>
              <w:jc w:val="center"/>
              <w:rPr>
                <w:sz w:val="22"/>
              </w:rPr>
            </w:pPr>
          </w:p>
          <w:p w14:paraId="1DE4BEB6" w14:textId="77777777" w:rsidR="00EE3633" w:rsidRPr="008725FB" w:rsidRDefault="00EE3633" w:rsidP="00EE3633">
            <w:pPr>
              <w:pStyle w:val="NoSpacing"/>
              <w:jc w:val="center"/>
              <w:rPr>
                <w:sz w:val="22"/>
              </w:rPr>
            </w:pPr>
            <w:r w:rsidRPr="008725FB">
              <w:rPr>
                <w:sz w:val="22"/>
              </w:rPr>
              <w:t>-</w:t>
            </w:r>
          </w:p>
        </w:tc>
        <w:tc>
          <w:tcPr>
            <w:tcW w:w="875" w:type="dxa"/>
            <w:tcBorders>
              <w:top w:val="single" w:sz="8" w:space="0" w:color="auto"/>
              <w:left w:val="nil"/>
              <w:bottom w:val="single" w:sz="8" w:space="0" w:color="auto"/>
              <w:right w:val="nil"/>
            </w:tcBorders>
            <w:shd w:val="clear" w:color="auto" w:fill="auto"/>
            <w:vAlign w:val="center"/>
          </w:tcPr>
          <w:p w14:paraId="6B7508CF" w14:textId="77777777" w:rsidR="00EE3633" w:rsidRPr="008725FB" w:rsidRDefault="00EE3633" w:rsidP="00EE3633">
            <w:pPr>
              <w:pStyle w:val="NoSpacing"/>
              <w:jc w:val="center"/>
              <w:rPr>
                <w:sz w:val="22"/>
              </w:rPr>
            </w:pPr>
          </w:p>
          <w:p w14:paraId="03DFCBFD" w14:textId="04DD8EF5" w:rsidR="00EE3633" w:rsidRPr="008725FB" w:rsidRDefault="00EE3633" w:rsidP="00EE3633">
            <w:pPr>
              <w:pStyle w:val="NoSpacing"/>
              <w:jc w:val="center"/>
              <w:rPr>
                <w:sz w:val="22"/>
              </w:rPr>
            </w:pPr>
            <w:r w:rsidRPr="008725FB">
              <w:rPr>
                <w:sz w:val="22"/>
              </w:rPr>
              <w:t>15</w:t>
            </w:r>
          </w:p>
          <w:p w14:paraId="3BA153D8" w14:textId="77777777" w:rsidR="00EE3633" w:rsidRPr="008725FB" w:rsidRDefault="00EE3633" w:rsidP="00EE3633">
            <w:pPr>
              <w:pStyle w:val="NoSpacing"/>
              <w:jc w:val="center"/>
              <w:rPr>
                <w:sz w:val="22"/>
              </w:rPr>
            </w:pPr>
          </w:p>
          <w:p w14:paraId="371A6261" w14:textId="77777777" w:rsidR="00EE3633" w:rsidRPr="008725FB" w:rsidRDefault="00EE3633" w:rsidP="00EE3633">
            <w:pPr>
              <w:pStyle w:val="NoSpacing"/>
              <w:jc w:val="center"/>
              <w:rPr>
                <w:sz w:val="22"/>
              </w:rPr>
            </w:pPr>
            <w:r w:rsidRPr="008725FB">
              <w:rPr>
                <w:sz w:val="22"/>
              </w:rPr>
              <w:t>-</w:t>
            </w:r>
          </w:p>
        </w:tc>
        <w:tc>
          <w:tcPr>
            <w:tcW w:w="2316" w:type="dxa"/>
            <w:tcBorders>
              <w:top w:val="single" w:sz="8" w:space="0" w:color="auto"/>
              <w:left w:val="nil"/>
              <w:bottom w:val="single" w:sz="8" w:space="0" w:color="auto"/>
              <w:right w:val="nil"/>
            </w:tcBorders>
            <w:shd w:val="clear" w:color="auto" w:fill="auto"/>
            <w:vAlign w:val="center"/>
          </w:tcPr>
          <w:p w14:paraId="0A3D0613" w14:textId="77777777" w:rsidR="00EE3633" w:rsidRPr="008725FB" w:rsidRDefault="00EE3633" w:rsidP="00EE3633">
            <w:pPr>
              <w:pStyle w:val="NoSpacing"/>
              <w:jc w:val="center"/>
              <w:rPr>
                <w:sz w:val="22"/>
              </w:rPr>
            </w:pPr>
            <w:r w:rsidRPr="008725FB">
              <w:rPr>
                <w:sz w:val="22"/>
              </w:rPr>
              <w:t>-</w:t>
            </w:r>
          </w:p>
        </w:tc>
      </w:tr>
      <w:tr w:rsidR="00EE3633" w:rsidRPr="008725FB" w14:paraId="242AFB36" w14:textId="77777777" w:rsidTr="00802DF5">
        <w:trPr>
          <w:trHeight w:hRule="exact" w:val="1219"/>
        </w:trPr>
        <w:tc>
          <w:tcPr>
            <w:tcW w:w="5087" w:type="dxa"/>
            <w:tcBorders>
              <w:top w:val="single" w:sz="8" w:space="0" w:color="auto"/>
              <w:left w:val="nil"/>
              <w:bottom w:val="single" w:sz="8" w:space="0" w:color="auto"/>
              <w:right w:val="nil"/>
            </w:tcBorders>
            <w:shd w:val="clear" w:color="auto" w:fill="ECECEC"/>
          </w:tcPr>
          <w:p w14:paraId="4D7CA875" w14:textId="77777777" w:rsidR="00EE3633" w:rsidRPr="008725FB" w:rsidRDefault="00EE3633" w:rsidP="00EE3633">
            <w:pPr>
              <w:pStyle w:val="NoSpacing"/>
              <w:rPr>
                <w:sz w:val="22"/>
              </w:rPr>
            </w:pPr>
          </w:p>
          <w:p w14:paraId="42576553" w14:textId="77777777" w:rsidR="00EE3633" w:rsidRPr="008725FB" w:rsidRDefault="00EE3633" w:rsidP="00EE3633">
            <w:pPr>
              <w:pStyle w:val="NoSpacing"/>
              <w:rPr>
                <w:sz w:val="22"/>
              </w:rPr>
            </w:pPr>
            <w:r w:rsidRPr="008725FB">
              <w:rPr>
                <w:sz w:val="22"/>
              </w:rPr>
              <w:t>Overall risk of bias – Low</w:t>
            </w:r>
          </w:p>
          <w:p w14:paraId="2DD6EC4F" w14:textId="77777777" w:rsidR="00EE3633" w:rsidRPr="008725FB" w:rsidRDefault="00EE3633" w:rsidP="00EE3633">
            <w:pPr>
              <w:pStyle w:val="NoSpacing"/>
              <w:rPr>
                <w:sz w:val="22"/>
              </w:rPr>
            </w:pPr>
          </w:p>
          <w:p w14:paraId="29344D4B" w14:textId="77777777" w:rsidR="00EE3633" w:rsidRPr="008725FB" w:rsidRDefault="00EE3633" w:rsidP="00EE3633">
            <w:pPr>
              <w:pStyle w:val="NoSpacing"/>
              <w:rPr>
                <w:sz w:val="22"/>
              </w:rPr>
            </w:pPr>
            <w:r w:rsidRPr="008725FB">
              <w:rPr>
                <w:sz w:val="22"/>
              </w:rPr>
              <w:t>Overall risk of bias – High/Unclear</w:t>
            </w:r>
          </w:p>
        </w:tc>
        <w:tc>
          <w:tcPr>
            <w:tcW w:w="3129" w:type="dxa"/>
            <w:gridSpan w:val="2"/>
            <w:tcBorders>
              <w:top w:val="single" w:sz="8" w:space="0" w:color="auto"/>
              <w:left w:val="nil"/>
              <w:bottom w:val="single" w:sz="8" w:space="0" w:color="auto"/>
              <w:right w:val="nil"/>
            </w:tcBorders>
            <w:shd w:val="clear" w:color="auto" w:fill="auto"/>
            <w:vAlign w:val="center"/>
          </w:tcPr>
          <w:p w14:paraId="568611BC" w14:textId="77777777" w:rsidR="00EE3633" w:rsidRPr="008725FB" w:rsidRDefault="00EE3633" w:rsidP="00EE3633">
            <w:pPr>
              <w:pStyle w:val="NoSpacing"/>
              <w:jc w:val="center"/>
              <w:rPr>
                <w:sz w:val="22"/>
              </w:rPr>
            </w:pPr>
          </w:p>
          <w:p w14:paraId="70632AD1" w14:textId="77777777" w:rsidR="00EE3633" w:rsidRPr="008725FB" w:rsidRDefault="00EE3633" w:rsidP="00EE3633">
            <w:pPr>
              <w:pStyle w:val="NoSpacing"/>
              <w:jc w:val="center"/>
              <w:rPr>
                <w:sz w:val="22"/>
              </w:rPr>
            </w:pPr>
            <w:r w:rsidRPr="008725FB">
              <w:rPr>
                <w:sz w:val="22"/>
              </w:rPr>
              <w:t>4</w:t>
            </w:r>
          </w:p>
          <w:p w14:paraId="276E85BE" w14:textId="77777777" w:rsidR="00EE3633" w:rsidRPr="008725FB" w:rsidRDefault="00EE3633" w:rsidP="00EE3633">
            <w:pPr>
              <w:pStyle w:val="NoSpacing"/>
              <w:jc w:val="center"/>
              <w:rPr>
                <w:sz w:val="22"/>
              </w:rPr>
            </w:pPr>
          </w:p>
          <w:p w14:paraId="560DA091" w14:textId="4323F6BA" w:rsidR="00EE3633" w:rsidRPr="008725FB" w:rsidRDefault="00EE3633" w:rsidP="00EE3633">
            <w:pPr>
              <w:pStyle w:val="NoSpacing"/>
              <w:jc w:val="center"/>
              <w:rPr>
                <w:sz w:val="22"/>
              </w:rPr>
            </w:pPr>
            <w:r w:rsidRPr="008725FB">
              <w:rPr>
                <w:sz w:val="22"/>
              </w:rPr>
              <w:t>2</w:t>
            </w:r>
          </w:p>
        </w:tc>
        <w:tc>
          <w:tcPr>
            <w:tcW w:w="2702" w:type="dxa"/>
            <w:tcBorders>
              <w:top w:val="single" w:sz="8" w:space="0" w:color="auto"/>
              <w:left w:val="nil"/>
              <w:bottom w:val="single" w:sz="8" w:space="0" w:color="auto"/>
              <w:right w:val="nil"/>
            </w:tcBorders>
            <w:shd w:val="clear" w:color="auto" w:fill="auto"/>
            <w:vAlign w:val="center"/>
          </w:tcPr>
          <w:p w14:paraId="63D5ACA5" w14:textId="77777777" w:rsidR="00EE3633" w:rsidRPr="008725FB" w:rsidRDefault="00EE3633" w:rsidP="00EE3633">
            <w:pPr>
              <w:pStyle w:val="NoSpacing"/>
              <w:jc w:val="center"/>
              <w:rPr>
                <w:sz w:val="22"/>
              </w:rPr>
            </w:pPr>
          </w:p>
          <w:p w14:paraId="174D2B35" w14:textId="2B465E7D" w:rsidR="00EE3633" w:rsidRPr="008725FB" w:rsidRDefault="00EE3633" w:rsidP="00EE3633">
            <w:pPr>
              <w:pStyle w:val="NoSpacing"/>
              <w:jc w:val="center"/>
              <w:rPr>
                <w:sz w:val="22"/>
              </w:rPr>
            </w:pPr>
            <w:r w:rsidRPr="008725FB">
              <w:rPr>
                <w:sz w:val="22"/>
              </w:rPr>
              <w:t>0.59 [0.44-0.79]</w:t>
            </w:r>
          </w:p>
          <w:p w14:paraId="067F4E00" w14:textId="77777777" w:rsidR="00EE3633" w:rsidRPr="008725FB" w:rsidRDefault="00EE3633" w:rsidP="00EE3633">
            <w:pPr>
              <w:pStyle w:val="NoSpacing"/>
              <w:jc w:val="center"/>
              <w:rPr>
                <w:sz w:val="22"/>
              </w:rPr>
            </w:pPr>
          </w:p>
          <w:p w14:paraId="5CDFFCE3" w14:textId="30DBB17F" w:rsidR="00EE3633" w:rsidRPr="008725FB" w:rsidRDefault="00EE3633" w:rsidP="00EE3633">
            <w:pPr>
              <w:pStyle w:val="NoSpacing"/>
              <w:jc w:val="center"/>
              <w:rPr>
                <w:sz w:val="22"/>
              </w:rPr>
            </w:pPr>
            <w:r w:rsidRPr="008725FB">
              <w:rPr>
                <w:sz w:val="22"/>
              </w:rPr>
              <w:t>0.98 [0.66-1.45]</w:t>
            </w:r>
          </w:p>
        </w:tc>
        <w:tc>
          <w:tcPr>
            <w:tcW w:w="875" w:type="dxa"/>
            <w:tcBorders>
              <w:top w:val="single" w:sz="8" w:space="0" w:color="auto"/>
              <w:left w:val="nil"/>
              <w:bottom w:val="single" w:sz="8" w:space="0" w:color="auto"/>
              <w:right w:val="nil"/>
            </w:tcBorders>
            <w:shd w:val="clear" w:color="auto" w:fill="auto"/>
            <w:vAlign w:val="center"/>
          </w:tcPr>
          <w:p w14:paraId="17F574B9" w14:textId="77777777" w:rsidR="00EE3633" w:rsidRPr="008725FB" w:rsidRDefault="00EE3633" w:rsidP="00EE3633">
            <w:pPr>
              <w:pStyle w:val="NoSpacing"/>
              <w:jc w:val="center"/>
              <w:rPr>
                <w:sz w:val="22"/>
              </w:rPr>
            </w:pPr>
          </w:p>
          <w:p w14:paraId="3E8B9208" w14:textId="77777777" w:rsidR="00EE3633" w:rsidRPr="008725FB" w:rsidRDefault="00EE3633" w:rsidP="00EE3633">
            <w:pPr>
              <w:pStyle w:val="NoSpacing"/>
              <w:jc w:val="center"/>
              <w:rPr>
                <w:sz w:val="22"/>
              </w:rPr>
            </w:pPr>
            <w:r w:rsidRPr="008725FB">
              <w:rPr>
                <w:sz w:val="22"/>
              </w:rPr>
              <w:t>0</w:t>
            </w:r>
          </w:p>
          <w:p w14:paraId="0B6E18EC" w14:textId="77777777" w:rsidR="00EE3633" w:rsidRPr="008725FB" w:rsidRDefault="00EE3633" w:rsidP="00EE3633">
            <w:pPr>
              <w:pStyle w:val="NoSpacing"/>
              <w:jc w:val="center"/>
              <w:rPr>
                <w:sz w:val="22"/>
              </w:rPr>
            </w:pPr>
          </w:p>
          <w:p w14:paraId="19BECB50" w14:textId="77777777" w:rsidR="00EE3633" w:rsidRPr="008725FB" w:rsidRDefault="00EE3633" w:rsidP="00EE3633">
            <w:pPr>
              <w:pStyle w:val="NoSpacing"/>
              <w:jc w:val="center"/>
              <w:rPr>
                <w:sz w:val="22"/>
              </w:rPr>
            </w:pPr>
            <w:r w:rsidRPr="008725FB">
              <w:rPr>
                <w:sz w:val="22"/>
              </w:rPr>
              <w:t>0</w:t>
            </w:r>
          </w:p>
        </w:tc>
        <w:tc>
          <w:tcPr>
            <w:tcW w:w="2316" w:type="dxa"/>
            <w:tcBorders>
              <w:top w:val="single" w:sz="8" w:space="0" w:color="auto"/>
              <w:left w:val="nil"/>
              <w:bottom w:val="single" w:sz="8" w:space="0" w:color="auto"/>
              <w:right w:val="nil"/>
            </w:tcBorders>
            <w:shd w:val="clear" w:color="auto" w:fill="auto"/>
            <w:vAlign w:val="center"/>
          </w:tcPr>
          <w:p w14:paraId="478A6AAB" w14:textId="77777777" w:rsidR="00EE3633" w:rsidRPr="008725FB" w:rsidRDefault="00EE3633" w:rsidP="00EE3633">
            <w:pPr>
              <w:pStyle w:val="NoSpacing"/>
              <w:jc w:val="center"/>
              <w:rPr>
                <w:sz w:val="22"/>
              </w:rPr>
            </w:pPr>
            <w:r w:rsidRPr="008725FB">
              <w:rPr>
                <w:sz w:val="22"/>
              </w:rPr>
              <w:t>0.044</w:t>
            </w:r>
          </w:p>
        </w:tc>
      </w:tr>
      <w:tr w:rsidR="00EE3633" w:rsidRPr="00547088" w14:paraId="6B619DB3" w14:textId="77777777" w:rsidTr="00802DF5">
        <w:trPr>
          <w:trHeight w:hRule="exact" w:val="1219"/>
        </w:trPr>
        <w:tc>
          <w:tcPr>
            <w:tcW w:w="5087" w:type="dxa"/>
            <w:tcBorders>
              <w:top w:val="single" w:sz="8" w:space="0" w:color="auto"/>
              <w:left w:val="nil"/>
              <w:bottom w:val="single" w:sz="8" w:space="0" w:color="auto"/>
              <w:right w:val="nil"/>
            </w:tcBorders>
            <w:shd w:val="clear" w:color="auto" w:fill="ECECEC"/>
          </w:tcPr>
          <w:p w14:paraId="1FF41F56" w14:textId="77777777" w:rsidR="00EE3633" w:rsidRPr="008725FB" w:rsidRDefault="00EE3633" w:rsidP="000635DC">
            <w:pPr>
              <w:pStyle w:val="NoSpacing"/>
              <w:rPr>
                <w:sz w:val="22"/>
              </w:rPr>
            </w:pPr>
          </w:p>
          <w:p w14:paraId="7362DC1D" w14:textId="77777777" w:rsidR="00EE3633" w:rsidRPr="008725FB" w:rsidRDefault="00EE3633" w:rsidP="000635DC">
            <w:pPr>
              <w:pStyle w:val="NoSpacing"/>
              <w:rPr>
                <w:sz w:val="22"/>
              </w:rPr>
            </w:pPr>
            <w:r w:rsidRPr="008725FB">
              <w:rPr>
                <w:sz w:val="22"/>
              </w:rPr>
              <w:t>Conflict of interest bias – Low</w:t>
            </w:r>
          </w:p>
          <w:p w14:paraId="32A33561" w14:textId="77777777" w:rsidR="00EE3633" w:rsidRPr="008725FB" w:rsidRDefault="00EE3633" w:rsidP="000635DC">
            <w:pPr>
              <w:pStyle w:val="NoSpacing"/>
              <w:rPr>
                <w:sz w:val="22"/>
              </w:rPr>
            </w:pPr>
          </w:p>
          <w:p w14:paraId="3A4392FF" w14:textId="0743821B" w:rsidR="00EE3633" w:rsidRPr="008725FB" w:rsidRDefault="00EE3633" w:rsidP="000635DC">
            <w:pPr>
              <w:pStyle w:val="NoSpacing"/>
              <w:rPr>
                <w:sz w:val="22"/>
              </w:rPr>
            </w:pPr>
            <w:r w:rsidRPr="008725FB">
              <w:rPr>
                <w:sz w:val="22"/>
              </w:rPr>
              <w:t>Conflict of interest bias – High/Unclear</w:t>
            </w:r>
          </w:p>
        </w:tc>
        <w:tc>
          <w:tcPr>
            <w:tcW w:w="3129" w:type="dxa"/>
            <w:gridSpan w:val="2"/>
            <w:tcBorders>
              <w:top w:val="single" w:sz="8" w:space="0" w:color="auto"/>
              <w:left w:val="nil"/>
              <w:bottom w:val="single" w:sz="8" w:space="0" w:color="auto"/>
              <w:right w:val="nil"/>
            </w:tcBorders>
            <w:shd w:val="clear" w:color="auto" w:fill="auto"/>
            <w:vAlign w:val="center"/>
          </w:tcPr>
          <w:p w14:paraId="4D6B026C" w14:textId="77777777" w:rsidR="00EE3633" w:rsidRPr="008725FB" w:rsidRDefault="00EE3633" w:rsidP="000635DC">
            <w:pPr>
              <w:pStyle w:val="NoSpacing"/>
              <w:jc w:val="center"/>
              <w:rPr>
                <w:sz w:val="22"/>
              </w:rPr>
            </w:pPr>
          </w:p>
          <w:p w14:paraId="1D48D582" w14:textId="77777777" w:rsidR="00EE3633" w:rsidRPr="008725FB" w:rsidRDefault="00EE3633" w:rsidP="000635DC">
            <w:pPr>
              <w:pStyle w:val="NoSpacing"/>
              <w:jc w:val="center"/>
              <w:rPr>
                <w:sz w:val="22"/>
              </w:rPr>
            </w:pPr>
            <w:r w:rsidRPr="008725FB">
              <w:rPr>
                <w:sz w:val="22"/>
              </w:rPr>
              <w:t>4</w:t>
            </w:r>
          </w:p>
          <w:p w14:paraId="0E33A1C3" w14:textId="77777777" w:rsidR="00EE3633" w:rsidRPr="008725FB" w:rsidRDefault="00EE3633" w:rsidP="000635DC">
            <w:pPr>
              <w:pStyle w:val="NoSpacing"/>
              <w:jc w:val="center"/>
              <w:rPr>
                <w:sz w:val="22"/>
              </w:rPr>
            </w:pPr>
          </w:p>
          <w:p w14:paraId="6DD17EE4" w14:textId="77777777" w:rsidR="00EE3633" w:rsidRPr="008725FB" w:rsidRDefault="00EE3633" w:rsidP="000635DC">
            <w:pPr>
              <w:pStyle w:val="NoSpacing"/>
              <w:jc w:val="center"/>
              <w:rPr>
                <w:sz w:val="22"/>
              </w:rPr>
            </w:pPr>
            <w:r w:rsidRPr="008725FB">
              <w:rPr>
                <w:sz w:val="22"/>
              </w:rPr>
              <w:t>2</w:t>
            </w:r>
          </w:p>
        </w:tc>
        <w:tc>
          <w:tcPr>
            <w:tcW w:w="2702" w:type="dxa"/>
            <w:tcBorders>
              <w:top w:val="single" w:sz="8" w:space="0" w:color="auto"/>
              <w:left w:val="nil"/>
              <w:bottom w:val="single" w:sz="8" w:space="0" w:color="auto"/>
              <w:right w:val="nil"/>
            </w:tcBorders>
            <w:shd w:val="clear" w:color="auto" w:fill="auto"/>
            <w:vAlign w:val="center"/>
          </w:tcPr>
          <w:p w14:paraId="18FDF4DB" w14:textId="77777777" w:rsidR="00EE3633" w:rsidRPr="008725FB" w:rsidRDefault="00EE3633" w:rsidP="000635DC">
            <w:pPr>
              <w:pStyle w:val="NoSpacing"/>
              <w:jc w:val="center"/>
              <w:rPr>
                <w:sz w:val="22"/>
              </w:rPr>
            </w:pPr>
          </w:p>
          <w:p w14:paraId="61A72B21" w14:textId="77777777" w:rsidR="00EE3633" w:rsidRPr="008725FB" w:rsidRDefault="00E469D8" w:rsidP="000635DC">
            <w:pPr>
              <w:pStyle w:val="NoSpacing"/>
              <w:jc w:val="center"/>
              <w:rPr>
                <w:sz w:val="22"/>
              </w:rPr>
            </w:pPr>
            <w:r w:rsidRPr="008725FB">
              <w:rPr>
                <w:sz w:val="22"/>
              </w:rPr>
              <w:t>0.80 [0.58-1.12]</w:t>
            </w:r>
          </w:p>
          <w:p w14:paraId="652E8C51" w14:textId="77777777" w:rsidR="00E469D8" w:rsidRPr="008725FB" w:rsidRDefault="00E469D8" w:rsidP="000635DC">
            <w:pPr>
              <w:pStyle w:val="NoSpacing"/>
              <w:jc w:val="center"/>
              <w:rPr>
                <w:sz w:val="22"/>
              </w:rPr>
            </w:pPr>
          </w:p>
          <w:p w14:paraId="45C9FEE1" w14:textId="77777777" w:rsidR="00EE3633" w:rsidRPr="008725FB" w:rsidRDefault="00EE3633" w:rsidP="00E469D8">
            <w:pPr>
              <w:pStyle w:val="NoSpacing"/>
              <w:jc w:val="center"/>
              <w:rPr>
                <w:sz w:val="22"/>
              </w:rPr>
            </w:pPr>
            <w:r w:rsidRPr="008725FB">
              <w:rPr>
                <w:sz w:val="22"/>
              </w:rPr>
              <w:t>0.</w:t>
            </w:r>
            <w:r w:rsidR="00E469D8" w:rsidRPr="008725FB">
              <w:rPr>
                <w:sz w:val="22"/>
              </w:rPr>
              <w:t>57</w:t>
            </w:r>
            <w:r w:rsidRPr="008725FB">
              <w:rPr>
                <w:sz w:val="22"/>
              </w:rPr>
              <w:t xml:space="preserve"> [0.</w:t>
            </w:r>
            <w:r w:rsidR="00E469D8" w:rsidRPr="008725FB">
              <w:rPr>
                <w:sz w:val="22"/>
              </w:rPr>
              <w:t>39</w:t>
            </w:r>
            <w:r w:rsidRPr="008725FB">
              <w:rPr>
                <w:sz w:val="22"/>
              </w:rPr>
              <w:t>-</w:t>
            </w:r>
            <w:r w:rsidR="00E469D8" w:rsidRPr="008725FB">
              <w:rPr>
                <w:sz w:val="22"/>
              </w:rPr>
              <w:t>0.82</w:t>
            </w:r>
            <w:r w:rsidRPr="008725FB">
              <w:rPr>
                <w:sz w:val="22"/>
              </w:rPr>
              <w:t>]</w:t>
            </w:r>
          </w:p>
        </w:tc>
        <w:tc>
          <w:tcPr>
            <w:tcW w:w="875" w:type="dxa"/>
            <w:tcBorders>
              <w:top w:val="single" w:sz="8" w:space="0" w:color="auto"/>
              <w:left w:val="nil"/>
              <w:bottom w:val="single" w:sz="8" w:space="0" w:color="auto"/>
              <w:right w:val="nil"/>
            </w:tcBorders>
            <w:shd w:val="clear" w:color="auto" w:fill="auto"/>
            <w:vAlign w:val="center"/>
          </w:tcPr>
          <w:p w14:paraId="7143D673" w14:textId="77777777" w:rsidR="00EE3633" w:rsidRPr="008725FB" w:rsidRDefault="00EE3633" w:rsidP="000635DC">
            <w:pPr>
              <w:pStyle w:val="NoSpacing"/>
              <w:jc w:val="center"/>
              <w:rPr>
                <w:sz w:val="22"/>
              </w:rPr>
            </w:pPr>
          </w:p>
          <w:p w14:paraId="5286FC60" w14:textId="77777777" w:rsidR="00EE3633" w:rsidRPr="008725FB" w:rsidRDefault="00E469D8" w:rsidP="000635DC">
            <w:pPr>
              <w:pStyle w:val="NoSpacing"/>
              <w:jc w:val="center"/>
              <w:rPr>
                <w:sz w:val="22"/>
              </w:rPr>
            </w:pPr>
            <w:r w:rsidRPr="008725FB">
              <w:rPr>
                <w:sz w:val="22"/>
              </w:rPr>
              <w:t>8.8</w:t>
            </w:r>
          </w:p>
          <w:p w14:paraId="1F8CDFCB" w14:textId="77777777" w:rsidR="00E469D8" w:rsidRPr="008725FB" w:rsidRDefault="00E469D8" w:rsidP="000635DC">
            <w:pPr>
              <w:pStyle w:val="NoSpacing"/>
              <w:jc w:val="center"/>
              <w:rPr>
                <w:sz w:val="22"/>
              </w:rPr>
            </w:pPr>
          </w:p>
          <w:p w14:paraId="7A723E51" w14:textId="77777777" w:rsidR="00EE3633" w:rsidRPr="008725FB" w:rsidRDefault="00E469D8" w:rsidP="000635DC">
            <w:pPr>
              <w:pStyle w:val="NoSpacing"/>
              <w:jc w:val="center"/>
              <w:rPr>
                <w:sz w:val="22"/>
              </w:rPr>
            </w:pPr>
            <w:r w:rsidRPr="008725FB">
              <w:rPr>
                <w:sz w:val="22"/>
              </w:rPr>
              <w:t>0</w:t>
            </w:r>
          </w:p>
        </w:tc>
        <w:tc>
          <w:tcPr>
            <w:tcW w:w="2316" w:type="dxa"/>
            <w:tcBorders>
              <w:top w:val="single" w:sz="8" w:space="0" w:color="auto"/>
              <w:left w:val="nil"/>
              <w:bottom w:val="single" w:sz="8" w:space="0" w:color="auto"/>
              <w:right w:val="nil"/>
            </w:tcBorders>
            <w:shd w:val="clear" w:color="auto" w:fill="auto"/>
            <w:vAlign w:val="center"/>
          </w:tcPr>
          <w:p w14:paraId="0BCDA5E3" w14:textId="25B935F4" w:rsidR="00EE3633" w:rsidRPr="00547088" w:rsidRDefault="00EE3633" w:rsidP="00E469D8">
            <w:pPr>
              <w:pStyle w:val="NoSpacing"/>
              <w:jc w:val="center"/>
              <w:rPr>
                <w:sz w:val="22"/>
              </w:rPr>
            </w:pPr>
            <w:r w:rsidRPr="008725FB">
              <w:rPr>
                <w:sz w:val="22"/>
              </w:rPr>
              <w:t>0.</w:t>
            </w:r>
            <w:r w:rsidR="00E469D8" w:rsidRPr="008725FB">
              <w:rPr>
                <w:sz w:val="22"/>
              </w:rPr>
              <w:t>17</w:t>
            </w:r>
          </w:p>
        </w:tc>
      </w:tr>
    </w:tbl>
    <w:p w14:paraId="1AEBCAA0" w14:textId="77777777" w:rsidR="00EE3633" w:rsidRDefault="00EE3633" w:rsidP="00EE3633"/>
    <w:p w14:paraId="62C9137F" w14:textId="77777777" w:rsidR="00EE3633" w:rsidRDefault="00EE3633" w:rsidP="00EE3633"/>
    <w:p w14:paraId="56FDD1E4" w14:textId="77777777" w:rsidR="00EE3633" w:rsidRDefault="00EE3633" w:rsidP="00EE3633"/>
    <w:p w14:paraId="626A011A" w14:textId="77777777" w:rsidR="00EE3633" w:rsidRDefault="00EE3633" w:rsidP="00EE3633"/>
    <w:p w14:paraId="17B92428" w14:textId="77777777" w:rsidR="00EE3633" w:rsidRDefault="00EE3633" w:rsidP="00EE3633"/>
    <w:p w14:paraId="34ACC09D" w14:textId="77777777" w:rsidR="00EE3633" w:rsidRDefault="00EE3633" w:rsidP="00EE3633"/>
    <w:p w14:paraId="626615B5" w14:textId="77777777" w:rsidR="00EE3633" w:rsidRDefault="00EE3633" w:rsidP="00EE3633"/>
    <w:p w14:paraId="015BB652" w14:textId="77777777" w:rsidR="00EE3633" w:rsidRDefault="00EE3633" w:rsidP="00EE3633"/>
    <w:p w14:paraId="366E1B0A" w14:textId="77777777" w:rsidR="00EE3633" w:rsidRDefault="00EE3633" w:rsidP="00EE3633"/>
    <w:p w14:paraId="391031C4" w14:textId="77777777" w:rsidR="00EE3633" w:rsidRDefault="00EE3633" w:rsidP="00EE3633"/>
    <w:p w14:paraId="3D51F70F" w14:textId="77777777" w:rsidR="00EE3633" w:rsidRPr="00EE3633" w:rsidRDefault="00EE3633" w:rsidP="00EE3633"/>
    <w:p w14:paraId="0C7FBF89" w14:textId="77777777" w:rsidR="00383E3D" w:rsidRDefault="00383E3D" w:rsidP="00383E3D"/>
    <w:p w14:paraId="1BE3B061" w14:textId="77777777" w:rsidR="00EE3633" w:rsidRDefault="00EE3633" w:rsidP="00383E3D"/>
    <w:p w14:paraId="08F24944" w14:textId="77777777" w:rsidR="00383E3D" w:rsidRDefault="00383E3D"/>
    <w:p w14:paraId="51F168E1" w14:textId="77777777" w:rsidR="00EE3633" w:rsidRDefault="00EE3633"/>
    <w:p w14:paraId="35515BE7" w14:textId="77777777" w:rsidR="00EE3633" w:rsidRDefault="00EE3633">
      <w:pPr>
        <w:sectPr w:rsidR="00EE3633" w:rsidSect="00383E3D">
          <w:pgSz w:w="16838" w:h="11906" w:orient="landscape"/>
          <w:pgMar w:top="1440" w:right="962" w:bottom="1843" w:left="1440" w:header="708" w:footer="708" w:gutter="0"/>
          <w:cols w:space="708"/>
          <w:docGrid w:linePitch="360"/>
        </w:sectPr>
      </w:pPr>
    </w:p>
    <w:p w14:paraId="0D3F706F" w14:textId="77777777" w:rsidR="00D70688" w:rsidRDefault="00912F15" w:rsidP="00DF1878">
      <w:pPr>
        <w:pStyle w:val="Caption"/>
      </w:pPr>
      <w:bookmarkStart w:id="27" w:name="_Toc497234184"/>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187264">
        <w:rPr>
          <w:rFonts w:cs="Times New Roman"/>
          <w:noProof/>
          <w:szCs w:val="24"/>
        </w:rPr>
        <w:t>19</w:t>
      </w:r>
      <w:r w:rsidR="008C656F" w:rsidRPr="00A77E2F">
        <w:rPr>
          <w:rFonts w:cs="Times New Roman"/>
          <w:szCs w:val="24"/>
        </w:rPr>
        <w:fldChar w:fldCharType="end"/>
      </w:r>
      <w:r>
        <w:rPr>
          <w:rFonts w:cs="Times New Roman"/>
          <w:szCs w:val="24"/>
        </w:rPr>
        <w:t xml:space="preserve"> </w:t>
      </w:r>
      <w:r w:rsidR="00DF1878">
        <w:t xml:space="preserve">Omega 3 fatty acids and risk of </w:t>
      </w:r>
      <w:r w:rsidR="00007EC4">
        <w:t>AS</w:t>
      </w:r>
      <w:r w:rsidR="00DF1878">
        <w:t xml:space="preserve"> </w:t>
      </w:r>
      <w:r w:rsidR="00D70688">
        <w:t>to</w:t>
      </w:r>
      <w:r w:rsidR="00DF1878">
        <w:t xml:space="preserve"> </w:t>
      </w:r>
      <w:r w:rsidR="00B408FB">
        <w:t>peanut</w:t>
      </w:r>
      <w:bookmarkEnd w:id="27"/>
    </w:p>
    <w:p w14:paraId="596C8368" w14:textId="08779481" w:rsidR="00A73FD8" w:rsidRDefault="00740A00">
      <w:r>
        <w:rPr>
          <w:noProof/>
        </w:rPr>
        <w:drawing>
          <wp:inline distT="0" distB="0" distL="0" distR="0" wp14:anchorId="1C773303" wp14:editId="7BF947CD">
            <wp:extent cx="5271181" cy="1767840"/>
            <wp:effectExtent l="0" t="0" r="5715" b="3810"/>
            <wp:docPr id="9" name="Picture 9" descr="T:\Paediatric Research Unit - MAMA Study\FSA study - Bob\FINAL REPORT\ACCEPTED REPORTS\Rev A C BMJ manuscript\Alisha files 26.5.2017\n3_AS-PEANUT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aediatric Research Unit - MAMA Study\FSA study - Bob\FINAL REPORT\ACCEPTED REPORTS\Rev A C BMJ manuscript\Alisha files 26.5.2017\n3_AS-PEANUT_AGEany_fores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4267" t="37662" r="5009" b="31911"/>
                    <a:stretch/>
                  </pic:blipFill>
                  <pic:spPr bwMode="auto">
                    <a:xfrm>
                      <a:off x="0" y="0"/>
                      <a:ext cx="5270571" cy="1767635"/>
                    </a:xfrm>
                    <a:prstGeom prst="rect">
                      <a:avLst/>
                    </a:prstGeom>
                    <a:noFill/>
                    <a:ln>
                      <a:noFill/>
                    </a:ln>
                    <a:extLst>
                      <a:ext uri="{53640926-AAD7-44D8-BBD7-CCE9431645EC}">
                        <a14:shadowObscured xmlns:a14="http://schemas.microsoft.com/office/drawing/2010/main"/>
                      </a:ext>
                    </a:extLst>
                  </pic:spPr>
                </pic:pic>
              </a:graphicData>
            </a:graphic>
          </wp:inline>
        </w:drawing>
      </w:r>
    </w:p>
    <w:p w14:paraId="19F951C7" w14:textId="77777777" w:rsidR="002B0A87" w:rsidRDefault="00DF1878" w:rsidP="00DF1878">
      <w:pPr>
        <w:pStyle w:val="Caption"/>
      </w:pPr>
      <w:bookmarkStart w:id="28" w:name="_Toc497234185"/>
      <w:r>
        <w:t xml:space="preserve">Figure </w:t>
      </w:r>
      <w:r w:rsidR="00C83482">
        <w:fldChar w:fldCharType="begin"/>
      </w:r>
      <w:r w:rsidR="00C83482">
        <w:instrText xml:space="preserve"> SEQ Figure \* ARABIC </w:instrText>
      </w:r>
      <w:r w:rsidR="00C83482">
        <w:fldChar w:fldCharType="separate"/>
      </w:r>
      <w:r w:rsidR="00187264">
        <w:rPr>
          <w:noProof/>
        </w:rPr>
        <w:t>20</w:t>
      </w:r>
      <w:r w:rsidR="00C83482">
        <w:rPr>
          <w:noProof/>
        </w:rPr>
        <w:fldChar w:fldCharType="end"/>
      </w:r>
      <w:r w:rsidRPr="006F50A0">
        <w:t xml:space="preserve"> Omega 6 fatty acids and risk of</w:t>
      </w:r>
      <w:r w:rsidR="002B0A87" w:rsidRPr="006F50A0">
        <w:t xml:space="preserve"> </w:t>
      </w:r>
      <w:r w:rsidR="00007EC4">
        <w:t>AS</w:t>
      </w:r>
      <w:r w:rsidR="002B0A87" w:rsidRPr="006F50A0">
        <w:t xml:space="preserve"> to </w:t>
      </w:r>
      <w:r w:rsidR="00B408FB">
        <w:t>food</w:t>
      </w:r>
      <w:bookmarkEnd w:id="28"/>
    </w:p>
    <w:p w14:paraId="0CC310F8" w14:textId="77777777" w:rsidR="00A10C8A" w:rsidRDefault="00B408FB" w:rsidP="00B408FB">
      <w:r>
        <w:rPr>
          <w:noProof/>
        </w:rPr>
        <w:drawing>
          <wp:inline distT="0" distB="0" distL="0" distR="0" wp14:anchorId="49CB13C9" wp14:editId="0EC2CFE7">
            <wp:extent cx="5472430" cy="13150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72430" cy="1315085"/>
                    </a:xfrm>
                    <a:prstGeom prst="rect">
                      <a:avLst/>
                    </a:prstGeom>
                    <a:noFill/>
                    <a:ln>
                      <a:noFill/>
                    </a:ln>
                  </pic:spPr>
                </pic:pic>
              </a:graphicData>
            </a:graphic>
          </wp:inline>
        </w:drawing>
      </w:r>
    </w:p>
    <w:p w14:paraId="326EAD1F" w14:textId="77777777" w:rsidR="00D15A40" w:rsidRDefault="00D15A40" w:rsidP="00D15A40">
      <w:pPr>
        <w:pStyle w:val="Caption"/>
      </w:pPr>
      <w:bookmarkStart w:id="29" w:name="_Toc497234186"/>
      <w:r w:rsidRPr="004559C3">
        <w:rPr>
          <w:rFonts w:cs="Times New Roman"/>
          <w:szCs w:val="24"/>
        </w:rPr>
        <w:t xml:space="preserve">Figure </w:t>
      </w:r>
      <w:r w:rsidR="008C656F" w:rsidRPr="004559C3">
        <w:rPr>
          <w:rFonts w:cs="Times New Roman"/>
          <w:szCs w:val="24"/>
        </w:rPr>
        <w:fldChar w:fldCharType="begin"/>
      </w:r>
      <w:r w:rsidRPr="004559C3">
        <w:rPr>
          <w:rFonts w:cs="Times New Roman"/>
          <w:szCs w:val="24"/>
        </w:rPr>
        <w:instrText xml:space="preserve"> SEQ Figure \* ARABIC </w:instrText>
      </w:r>
      <w:r w:rsidR="008C656F" w:rsidRPr="004559C3">
        <w:rPr>
          <w:rFonts w:cs="Times New Roman"/>
          <w:szCs w:val="24"/>
        </w:rPr>
        <w:fldChar w:fldCharType="separate"/>
      </w:r>
      <w:r w:rsidR="00187264">
        <w:rPr>
          <w:rFonts w:cs="Times New Roman"/>
          <w:noProof/>
          <w:szCs w:val="24"/>
        </w:rPr>
        <w:t>21</w:t>
      </w:r>
      <w:r w:rsidR="008C656F" w:rsidRPr="004559C3">
        <w:rPr>
          <w:rFonts w:cs="Times New Roman"/>
          <w:szCs w:val="24"/>
        </w:rPr>
        <w:fldChar w:fldCharType="end"/>
      </w:r>
      <w:r w:rsidRPr="004559C3">
        <w:rPr>
          <w:rFonts w:cs="Times New Roman"/>
          <w:szCs w:val="24"/>
        </w:rPr>
        <w:t xml:space="preserve"> Omega </w:t>
      </w:r>
      <w:r w:rsidR="009351BC">
        <w:rPr>
          <w:rFonts w:cs="Times New Roman"/>
          <w:szCs w:val="24"/>
        </w:rPr>
        <w:t>3</w:t>
      </w:r>
      <w:r w:rsidRPr="004559C3">
        <w:rPr>
          <w:rFonts w:cs="Times New Roman"/>
          <w:szCs w:val="24"/>
        </w:rPr>
        <w:t xml:space="preserve"> fatty acids and risk of </w:t>
      </w:r>
      <w:r>
        <w:rPr>
          <w:rFonts w:cs="Times New Roman"/>
          <w:szCs w:val="24"/>
        </w:rPr>
        <w:t>AS</w:t>
      </w:r>
      <w:r w:rsidRPr="004559C3">
        <w:rPr>
          <w:rFonts w:cs="Times New Roman"/>
          <w:szCs w:val="24"/>
        </w:rPr>
        <w:t xml:space="preserve"> to </w:t>
      </w:r>
      <w:r>
        <w:rPr>
          <w:rFonts w:cs="Times New Roman"/>
          <w:szCs w:val="24"/>
        </w:rPr>
        <w:t>cow’s milk</w:t>
      </w:r>
      <w:bookmarkEnd w:id="29"/>
    </w:p>
    <w:p w14:paraId="5AF44C7C" w14:textId="77777777" w:rsidR="00D15A40" w:rsidRDefault="00D15A40" w:rsidP="00D15A40">
      <w:r>
        <w:rPr>
          <w:noProof/>
        </w:rPr>
        <w:drawing>
          <wp:inline distT="0" distB="0" distL="0" distR="0" wp14:anchorId="62AE8823" wp14:editId="5CA9A1E5">
            <wp:extent cx="5458460" cy="1842770"/>
            <wp:effectExtent l="0" t="0" r="889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58460" cy="1842770"/>
                    </a:xfrm>
                    <a:prstGeom prst="rect">
                      <a:avLst/>
                    </a:prstGeom>
                    <a:noFill/>
                    <a:ln>
                      <a:noFill/>
                    </a:ln>
                  </pic:spPr>
                </pic:pic>
              </a:graphicData>
            </a:graphic>
          </wp:inline>
        </w:drawing>
      </w:r>
    </w:p>
    <w:p w14:paraId="46A0AF2F" w14:textId="77777777" w:rsidR="00C30B4F" w:rsidRDefault="00C30B4F" w:rsidP="003C515D">
      <w:pPr>
        <w:pStyle w:val="Caption"/>
        <w:rPr>
          <w:rFonts w:cs="Times New Roman"/>
          <w:szCs w:val="24"/>
        </w:rPr>
      </w:pPr>
    </w:p>
    <w:p w14:paraId="1D7CCE3D" w14:textId="25448879" w:rsidR="00EB0EBC" w:rsidRDefault="00912F15" w:rsidP="00740A00">
      <w:pPr>
        <w:pStyle w:val="Caption"/>
        <w:rPr>
          <w:rFonts w:cs="Times New Roman"/>
          <w:szCs w:val="24"/>
        </w:rPr>
      </w:pPr>
      <w:bookmarkStart w:id="30" w:name="_Toc497234187"/>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B279E6">
        <w:rPr>
          <w:rFonts w:cs="Times New Roman"/>
          <w:noProof/>
          <w:szCs w:val="24"/>
        </w:rPr>
        <w:t>22</w:t>
      </w:r>
      <w:r w:rsidR="008C656F" w:rsidRPr="00A77E2F">
        <w:rPr>
          <w:rFonts w:cs="Times New Roman"/>
          <w:szCs w:val="24"/>
        </w:rPr>
        <w:fldChar w:fldCharType="end"/>
      </w:r>
      <w:r>
        <w:rPr>
          <w:rFonts w:cs="Times New Roman"/>
          <w:szCs w:val="24"/>
        </w:rPr>
        <w:t xml:space="preserve"> </w:t>
      </w:r>
      <w:r w:rsidR="004C10D3">
        <w:t xml:space="preserve">Omega </w:t>
      </w:r>
      <w:r w:rsidR="00B408FB">
        <w:t>6</w:t>
      </w:r>
      <w:r w:rsidR="004C10D3">
        <w:t xml:space="preserve"> fatty acids and risk of</w:t>
      </w:r>
      <w:r w:rsidR="005A1409">
        <w:t xml:space="preserve"> </w:t>
      </w:r>
      <w:r w:rsidR="00007EC4">
        <w:t xml:space="preserve">AS </w:t>
      </w:r>
      <w:r w:rsidR="005A1409">
        <w:t xml:space="preserve">to </w:t>
      </w:r>
      <w:r w:rsidR="00B408FB">
        <w:t>egg</w:t>
      </w:r>
      <w:bookmarkEnd w:id="30"/>
    </w:p>
    <w:p w14:paraId="5800B4AE" w14:textId="77777777" w:rsidR="00912F15" w:rsidRDefault="003C515D">
      <w:pPr>
        <w:rPr>
          <w:rFonts w:ascii="Times New Roman" w:eastAsiaTheme="majorEastAsia" w:hAnsi="Times New Roman" w:cs="Times New Roman"/>
          <w:b/>
          <w:bCs/>
          <w:sz w:val="24"/>
          <w:szCs w:val="24"/>
        </w:rPr>
      </w:pPr>
      <w:r>
        <w:rPr>
          <w:rFonts w:ascii="Times New Roman" w:hAnsi="Times New Roman" w:cs="Times New Roman"/>
          <w:noProof/>
          <w:sz w:val="24"/>
          <w:szCs w:val="24"/>
        </w:rPr>
        <w:drawing>
          <wp:inline distT="0" distB="0" distL="0" distR="0" wp14:anchorId="72B4BFB4" wp14:editId="1B2B63B7">
            <wp:extent cx="5467985" cy="13398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67985" cy="1339850"/>
                    </a:xfrm>
                    <a:prstGeom prst="rect">
                      <a:avLst/>
                    </a:prstGeom>
                    <a:noFill/>
                    <a:ln>
                      <a:noFill/>
                    </a:ln>
                  </pic:spPr>
                </pic:pic>
              </a:graphicData>
            </a:graphic>
          </wp:inline>
        </w:drawing>
      </w:r>
      <w:r w:rsidR="00912F15">
        <w:rPr>
          <w:rFonts w:ascii="Times New Roman" w:hAnsi="Times New Roman" w:cs="Times New Roman"/>
          <w:sz w:val="24"/>
          <w:szCs w:val="24"/>
        </w:rPr>
        <w:br w:type="page"/>
      </w:r>
    </w:p>
    <w:p w14:paraId="2E204BBB" w14:textId="77777777" w:rsidR="00C04A41" w:rsidRPr="005B6CB0" w:rsidRDefault="00FE0E72" w:rsidP="005B6CB0">
      <w:pPr>
        <w:pStyle w:val="Heading1"/>
        <w:numPr>
          <w:ilvl w:val="0"/>
          <w:numId w:val="6"/>
        </w:numPr>
        <w:rPr>
          <w:rFonts w:ascii="Times New Roman" w:hAnsi="Times New Roman" w:cs="Times New Roman"/>
          <w:color w:val="auto"/>
          <w:sz w:val="24"/>
          <w:szCs w:val="24"/>
        </w:rPr>
      </w:pPr>
      <w:bookmarkStart w:id="31" w:name="_Toc427132462"/>
      <w:r>
        <w:rPr>
          <w:rFonts w:ascii="Times New Roman" w:hAnsi="Times New Roman" w:cs="Times New Roman"/>
          <w:color w:val="auto"/>
          <w:sz w:val="24"/>
          <w:szCs w:val="24"/>
        </w:rPr>
        <w:lastRenderedPageBreak/>
        <w:t>PUFA</w:t>
      </w:r>
      <w:r w:rsidR="00C04A41" w:rsidRPr="005B6CB0">
        <w:rPr>
          <w:rFonts w:ascii="Times New Roman" w:hAnsi="Times New Roman" w:cs="Times New Roman"/>
          <w:color w:val="auto"/>
          <w:sz w:val="24"/>
          <w:szCs w:val="24"/>
        </w:rPr>
        <w:t xml:space="preserve"> supplementation and</w:t>
      </w:r>
      <w:r>
        <w:rPr>
          <w:rFonts w:ascii="Times New Roman" w:hAnsi="Times New Roman" w:cs="Times New Roman"/>
          <w:color w:val="auto"/>
          <w:sz w:val="24"/>
          <w:szCs w:val="24"/>
        </w:rPr>
        <w:t xml:space="preserve"> </w:t>
      </w:r>
      <w:r w:rsidR="00C04A41" w:rsidRPr="005B6CB0">
        <w:rPr>
          <w:rFonts w:ascii="Times New Roman" w:hAnsi="Times New Roman" w:cs="Times New Roman"/>
          <w:color w:val="auto"/>
          <w:sz w:val="24"/>
          <w:szCs w:val="24"/>
        </w:rPr>
        <w:t>wheeze</w:t>
      </w:r>
      <w:bookmarkEnd w:id="31"/>
    </w:p>
    <w:p w14:paraId="28061A94" w14:textId="77777777" w:rsidR="006E3A64" w:rsidRDefault="006E3A64" w:rsidP="006E3A64"/>
    <w:p w14:paraId="0D366AD9" w14:textId="7F766CB2" w:rsidR="00A9793A" w:rsidRDefault="00D15A40" w:rsidP="00A9793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One systematic review and </w:t>
      </w:r>
      <w:r w:rsidR="003929E8">
        <w:rPr>
          <w:rFonts w:ascii="Times New Roman" w:hAnsi="Times New Roman" w:cs="Times New Roman"/>
          <w:sz w:val="24"/>
          <w:szCs w:val="24"/>
        </w:rPr>
        <w:t>thirteen</w:t>
      </w:r>
      <w:r w:rsidR="003929E8" w:rsidRPr="00A9793A">
        <w:rPr>
          <w:rFonts w:ascii="Times New Roman" w:hAnsi="Times New Roman" w:cs="Times New Roman"/>
          <w:sz w:val="24"/>
          <w:szCs w:val="24"/>
        </w:rPr>
        <w:t xml:space="preserve"> </w:t>
      </w:r>
      <w:r w:rsidR="006E3A64" w:rsidRPr="00A9793A">
        <w:rPr>
          <w:rFonts w:ascii="Times New Roman" w:hAnsi="Times New Roman" w:cs="Times New Roman"/>
          <w:sz w:val="24"/>
          <w:szCs w:val="24"/>
        </w:rPr>
        <w:t>intervention studies (1</w:t>
      </w:r>
      <w:r w:rsidR="008705BF">
        <w:rPr>
          <w:rFonts w:ascii="Times New Roman" w:hAnsi="Times New Roman" w:cs="Times New Roman"/>
          <w:sz w:val="24"/>
          <w:szCs w:val="24"/>
        </w:rPr>
        <w:t>3</w:t>
      </w:r>
      <w:r w:rsidR="006E3A64" w:rsidRPr="00A9793A">
        <w:rPr>
          <w:rFonts w:ascii="Times New Roman" w:hAnsi="Times New Roman" w:cs="Times New Roman"/>
          <w:sz w:val="24"/>
          <w:szCs w:val="24"/>
        </w:rPr>
        <w:t>,</w:t>
      </w:r>
      <w:r w:rsidR="008705BF">
        <w:rPr>
          <w:rFonts w:ascii="Times New Roman" w:hAnsi="Times New Roman" w:cs="Times New Roman"/>
          <w:sz w:val="24"/>
          <w:szCs w:val="24"/>
        </w:rPr>
        <w:t>666</w:t>
      </w:r>
      <w:r w:rsidR="006E3A64" w:rsidRPr="00A9793A">
        <w:rPr>
          <w:rFonts w:ascii="Times New Roman" w:hAnsi="Times New Roman" w:cs="Times New Roman"/>
          <w:sz w:val="24"/>
          <w:szCs w:val="24"/>
        </w:rPr>
        <w:t xml:space="preserve"> participants, </w:t>
      </w:r>
      <w:r w:rsidR="008705BF">
        <w:rPr>
          <w:rFonts w:ascii="Times New Roman" w:hAnsi="Times New Roman" w:cs="Times New Roman"/>
          <w:sz w:val="24"/>
          <w:szCs w:val="24"/>
        </w:rPr>
        <w:t>5</w:t>
      </w:r>
      <w:r w:rsidR="006E3A64" w:rsidRPr="00A9793A">
        <w:rPr>
          <w:rFonts w:ascii="Times New Roman" w:hAnsi="Times New Roman" w:cs="Times New Roman"/>
          <w:sz w:val="24"/>
          <w:szCs w:val="24"/>
        </w:rPr>
        <w:t>,</w:t>
      </w:r>
      <w:r w:rsidR="008705BF">
        <w:rPr>
          <w:rFonts w:ascii="Times New Roman" w:hAnsi="Times New Roman" w:cs="Times New Roman"/>
          <w:sz w:val="24"/>
          <w:szCs w:val="24"/>
        </w:rPr>
        <w:t>771</w:t>
      </w:r>
      <w:r w:rsidR="006E3A64" w:rsidRPr="00A9793A">
        <w:rPr>
          <w:rFonts w:ascii="Times New Roman" w:hAnsi="Times New Roman" w:cs="Times New Roman"/>
          <w:sz w:val="24"/>
          <w:szCs w:val="24"/>
        </w:rPr>
        <w:t xml:space="preserve"> randomised to the intervention arm) investigated the effect of fatty acids on wheeze</w:t>
      </w:r>
      <w:r w:rsidR="00FE0E72">
        <w:rPr>
          <w:rFonts w:ascii="Times New Roman" w:hAnsi="Times New Roman" w:cs="Times New Roman"/>
          <w:sz w:val="24"/>
          <w:szCs w:val="24"/>
        </w:rPr>
        <w:t xml:space="preserve"> +/- lung function</w:t>
      </w:r>
      <w:r w:rsidR="00C83482">
        <w:rPr>
          <w:rFonts w:ascii="Times New Roman" w:hAnsi="Times New Roman" w:cs="Times New Roman"/>
          <w:sz w:val="24"/>
          <w:szCs w:val="24"/>
        </w:rPr>
        <w:t xml:space="preserve"> (Table 8</w:t>
      </w:r>
      <w:r w:rsidR="006E3A64" w:rsidRPr="00A9793A">
        <w:rPr>
          <w:rFonts w:ascii="Times New Roman" w:hAnsi="Times New Roman" w:cs="Times New Roman"/>
          <w:sz w:val="24"/>
          <w:szCs w:val="24"/>
        </w:rPr>
        <w:t xml:space="preserve">). Six studies were from </w:t>
      </w:r>
      <w:r w:rsidR="008847C1" w:rsidRPr="00A9793A">
        <w:rPr>
          <w:rFonts w:ascii="Times New Roman" w:hAnsi="Times New Roman" w:cs="Times New Roman"/>
          <w:sz w:val="24"/>
          <w:szCs w:val="24"/>
        </w:rPr>
        <w:t>Europe;</w:t>
      </w:r>
      <w:r w:rsidR="006E3A64" w:rsidRPr="00A9793A">
        <w:rPr>
          <w:rFonts w:ascii="Times New Roman" w:hAnsi="Times New Roman" w:cs="Times New Roman"/>
          <w:sz w:val="24"/>
          <w:szCs w:val="24"/>
        </w:rPr>
        <w:t xml:space="preserve"> four were from Australia, and </w:t>
      </w:r>
      <w:r w:rsidR="008705BF">
        <w:rPr>
          <w:rFonts w:ascii="Times New Roman" w:hAnsi="Times New Roman" w:cs="Times New Roman"/>
          <w:sz w:val="24"/>
          <w:szCs w:val="24"/>
        </w:rPr>
        <w:t>four</w:t>
      </w:r>
      <w:r w:rsidR="008705BF" w:rsidRPr="00A9793A">
        <w:rPr>
          <w:rFonts w:ascii="Times New Roman" w:hAnsi="Times New Roman" w:cs="Times New Roman"/>
          <w:sz w:val="24"/>
          <w:szCs w:val="24"/>
        </w:rPr>
        <w:t xml:space="preserve"> </w:t>
      </w:r>
      <w:r w:rsidR="006E3A64" w:rsidRPr="00A9793A">
        <w:rPr>
          <w:rFonts w:ascii="Times New Roman" w:hAnsi="Times New Roman" w:cs="Times New Roman"/>
          <w:sz w:val="24"/>
          <w:szCs w:val="24"/>
        </w:rPr>
        <w:t xml:space="preserve">from the USA. Two studies used a combination of n-3 and n-6 fatty acids, and </w:t>
      </w:r>
      <w:r w:rsidR="008705BF">
        <w:rPr>
          <w:rFonts w:ascii="Times New Roman" w:hAnsi="Times New Roman" w:cs="Times New Roman"/>
          <w:sz w:val="24"/>
          <w:szCs w:val="24"/>
        </w:rPr>
        <w:t>all other</w:t>
      </w:r>
      <w:r w:rsidR="008705BF" w:rsidRPr="00A9793A">
        <w:rPr>
          <w:rFonts w:ascii="Times New Roman" w:hAnsi="Times New Roman" w:cs="Times New Roman"/>
          <w:sz w:val="24"/>
          <w:szCs w:val="24"/>
        </w:rPr>
        <w:t xml:space="preserve"> </w:t>
      </w:r>
      <w:r w:rsidR="006E3A64" w:rsidRPr="00A9793A">
        <w:rPr>
          <w:rFonts w:ascii="Times New Roman" w:hAnsi="Times New Roman" w:cs="Times New Roman"/>
          <w:sz w:val="24"/>
          <w:szCs w:val="24"/>
        </w:rPr>
        <w:t xml:space="preserve">studies used n-3. Six studies were carried out in infants with high risk of disease. Age at time of outcome measurement ranged from 6 months to </w:t>
      </w:r>
      <w:r w:rsidR="008705BF">
        <w:rPr>
          <w:rFonts w:ascii="Times New Roman" w:hAnsi="Times New Roman" w:cs="Times New Roman"/>
          <w:sz w:val="24"/>
          <w:szCs w:val="24"/>
        </w:rPr>
        <w:t>24</w:t>
      </w:r>
      <w:r w:rsidR="008705BF" w:rsidRPr="00A9793A">
        <w:rPr>
          <w:rFonts w:ascii="Times New Roman" w:hAnsi="Times New Roman" w:cs="Times New Roman"/>
          <w:sz w:val="24"/>
          <w:szCs w:val="24"/>
        </w:rPr>
        <w:t xml:space="preserve"> </w:t>
      </w:r>
      <w:r w:rsidR="006E3A64" w:rsidRPr="00A9793A">
        <w:rPr>
          <w:rFonts w:ascii="Times New Roman" w:hAnsi="Times New Roman" w:cs="Times New Roman"/>
          <w:sz w:val="24"/>
          <w:szCs w:val="24"/>
        </w:rPr>
        <w:t xml:space="preserve">years old. </w:t>
      </w:r>
      <w:r w:rsidR="008705BF">
        <w:rPr>
          <w:rFonts w:ascii="Times New Roman" w:hAnsi="Times New Roman" w:cs="Times New Roman"/>
          <w:sz w:val="24"/>
          <w:szCs w:val="24"/>
        </w:rPr>
        <w:t>Nine</w:t>
      </w:r>
      <w:r w:rsidR="008705BF" w:rsidRPr="00A9793A">
        <w:rPr>
          <w:rFonts w:ascii="Times New Roman" w:hAnsi="Times New Roman" w:cs="Times New Roman"/>
          <w:sz w:val="24"/>
          <w:szCs w:val="24"/>
        </w:rPr>
        <w:t xml:space="preserve"> </w:t>
      </w:r>
      <w:r w:rsidR="006E3A64" w:rsidRPr="00A9793A">
        <w:rPr>
          <w:rFonts w:ascii="Times New Roman" w:hAnsi="Times New Roman" w:cs="Times New Roman"/>
          <w:sz w:val="24"/>
          <w:szCs w:val="24"/>
        </w:rPr>
        <w:t xml:space="preserve">studies used parental report of Dr diagnosed asthma or wheeze, </w:t>
      </w:r>
      <w:r w:rsidR="00A9793A" w:rsidRPr="00A9793A">
        <w:rPr>
          <w:rFonts w:ascii="Times New Roman" w:hAnsi="Times New Roman" w:cs="Times New Roman"/>
          <w:sz w:val="24"/>
          <w:szCs w:val="24"/>
        </w:rPr>
        <w:t xml:space="preserve">one study used an unclear method to define the outcome, one study used current wheeze as definition, whilst another study used number of episodes of wheeze, and one study defined wheeze according to the ISAAC questionnaire. The risk of bias was low </w:t>
      </w:r>
      <w:r w:rsidR="008705BF">
        <w:rPr>
          <w:rFonts w:ascii="Times New Roman" w:hAnsi="Times New Roman" w:cs="Times New Roman"/>
          <w:sz w:val="24"/>
          <w:szCs w:val="24"/>
        </w:rPr>
        <w:t>f</w:t>
      </w:r>
      <w:r w:rsidR="00A9793A" w:rsidRPr="00A9793A">
        <w:rPr>
          <w:rFonts w:ascii="Times New Roman" w:hAnsi="Times New Roman" w:cs="Times New Roman"/>
          <w:sz w:val="24"/>
          <w:szCs w:val="24"/>
        </w:rPr>
        <w:t xml:space="preserve">or </w:t>
      </w:r>
      <w:r w:rsidR="008705BF">
        <w:rPr>
          <w:rFonts w:ascii="Times New Roman" w:hAnsi="Times New Roman" w:cs="Times New Roman"/>
          <w:sz w:val="24"/>
          <w:szCs w:val="24"/>
        </w:rPr>
        <w:t>just under half of</w:t>
      </w:r>
      <w:r w:rsidR="00E84636">
        <w:rPr>
          <w:rFonts w:ascii="Times New Roman" w:hAnsi="Times New Roman" w:cs="Times New Roman"/>
          <w:sz w:val="24"/>
          <w:szCs w:val="24"/>
        </w:rPr>
        <w:t xml:space="preserve"> studies (Figure </w:t>
      </w:r>
      <w:r w:rsidR="00956B75">
        <w:rPr>
          <w:rFonts w:ascii="Times New Roman" w:hAnsi="Times New Roman" w:cs="Times New Roman"/>
          <w:sz w:val="24"/>
          <w:szCs w:val="24"/>
        </w:rPr>
        <w:t>23</w:t>
      </w:r>
      <w:r w:rsidR="00A9793A" w:rsidRPr="00A9793A">
        <w:rPr>
          <w:rFonts w:ascii="Times New Roman" w:hAnsi="Times New Roman" w:cs="Times New Roman"/>
          <w:sz w:val="24"/>
          <w:szCs w:val="24"/>
        </w:rPr>
        <w:t xml:space="preserve">). Slightly </w:t>
      </w:r>
      <w:proofErr w:type="gramStart"/>
      <w:r w:rsidR="004E3278">
        <w:rPr>
          <w:rFonts w:ascii="Times New Roman" w:hAnsi="Times New Roman" w:cs="Times New Roman"/>
          <w:sz w:val="24"/>
          <w:szCs w:val="24"/>
        </w:rPr>
        <w:t>under</w:t>
      </w:r>
      <w:proofErr w:type="gramEnd"/>
      <w:r w:rsidR="00A9793A" w:rsidRPr="00A9793A">
        <w:rPr>
          <w:rFonts w:ascii="Times New Roman" w:hAnsi="Times New Roman" w:cs="Times New Roman"/>
          <w:sz w:val="24"/>
          <w:szCs w:val="24"/>
        </w:rPr>
        <w:t xml:space="preserve"> </w:t>
      </w:r>
      <w:r w:rsidR="004E3278">
        <w:rPr>
          <w:rFonts w:ascii="Times New Roman" w:hAnsi="Times New Roman" w:cs="Times New Roman"/>
          <w:sz w:val="24"/>
          <w:szCs w:val="24"/>
        </w:rPr>
        <w:t>3</w:t>
      </w:r>
      <w:r w:rsidR="00A9793A" w:rsidRPr="00A9793A">
        <w:rPr>
          <w:rFonts w:ascii="Times New Roman" w:hAnsi="Times New Roman" w:cs="Times New Roman"/>
          <w:sz w:val="24"/>
          <w:szCs w:val="24"/>
        </w:rPr>
        <w:t>0% of studies had a high risk of bias</w:t>
      </w:r>
      <w:r w:rsidR="004E3278">
        <w:rPr>
          <w:rFonts w:ascii="Times New Roman" w:hAnsi="Times New Roman" w:cs="Times New Roman"/>
          <w:sz w:val="24"/>
          <w:szCs w:val="24"/>
        </w:rPr>
        <w:t>, most commonly due to attrition bias,</w:t>
      </w:r>
      <w:r w:rsidR="00A9793A" w:rsidRPr="00A9793A">
        <w:rPr>
          <w:rFonts w:ascii="Times New Roman" w:hAnsi="Times New Roman" w:cs="Times New Roman"/>
          <w:sz w:val="24"/>
          <w:szCs w:val="24"/>
        </w:rPr>
        <w:t xml:space="preserve"> and 1</w:t>
      </w:r>
      <w:r w:rsidR="004E3278">
        <w:rPr>
          <w:rFonts w:ascii="Times New Roman" w:hAnsi="Times New Roman" w:cs="Times New Roman"/>
          <w:sz w:val="24"/>
          <w:szCs w:val="24"/>
        </w:rPr>
        <w:t>4</w:t>
      </w:r>
      <w:r w:rsidR="00A9793A" w:rsidRPr="00A9793A">
        <w:rPr>
          <w:rFonts w:ascii="Times New Roman" w:hAnsi="Times New Roman" w:cs="Times New Roman"/>
          <w:sz w:val="24"/>
          <w:szCs w:val="24"/>
        </w:rPr>
        <w:t xml:space="preserve">% were considered to have a high risk of conflict of interest. </w:t>
      </w:r>
    </w:p>
    <w:p w14:paraId="7BADBA74" w14:textId="77777777" w:rsidR="00D15A40" w:rsidRDefault="00D15A40" w:rsidP="00A9793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systematic review of three trials of n-3 fatty acid supplementation during pregnancy/lactation, found no effect of this intervention on risk of wheeze. </w:t>
      </w:r>
    </w:p>
    <w:p w14:paraId="52D6FA1D" w14:textId="08D5E1CE" w:rsidR="00D705CC" w:rsidRDefault="003B1131" w:rsidP="00A9793A">
      <w:pPr>
        <w:spacing w:line="360" w:lineRule="auto"/>
        <w:jc w:val="both"/>
        <w:rPr>
          <w:rFonts w:ascii="Times New Roman" w:hAnsi="Times New Roman" w:cs="Times New Roman"/>
          <w:sz w:val="24"/>
          <w:szCs w:val="24"/>
        </w:rPr>
      </w:pPr>
      <w:r>
        <w:rPr>
          <w:rFonts w:ascii="Times New Roman" w:hAnsi="Times New Roman" w:cs="Times New Roman"/>
          <w:sz w:val="24"/>
          <w:szCs w:val="24"/>
        </w:rPr>
        <w:t>Eight</w:t>
      </w:r>
      <w:r w:rsidR="004E3278">
        <w:rPr>
          <w:rFonts w:ascii="Times New Roman" w:hAnsi="Times New Roman" w:cs="Times New Roman"/>
          <w:sz w:val="24"/>
          <w:szCs w:val="24"/>
        </w:rPr>
        <w:t xml:space="preserve"> </w:t>
      </w:r>
      <w:r w:rsidR="00D15A40">
        <w:rPr>
          <w:rFonts w:ascii="Times New Roman" w:hAnsi="Times New Roman" w:cs="Times New Roman"/>
          <w:sz w:val="24"/>
          <w:szCs w:val="24"/>
        </w:rPr>
        <w:t xml:space="preserve">original </w:t>
      </w:r>
      <w:r w:rsidR="00A9793A">
        <w:rPr>
          <w:rFonts w:ascii="Times New Roman" w:hAnsi="Times New Roman" w:cs="Times New Roman"/>
          <w:sz w:val="24"/>
          <w:szCs w:val="24"/>
        </w:rPr>
        <w:t xml:space="preserve">studies were eligible to combine in a meta-analysis to examine the effect of n-3 fatty acids on risk of wheeze in children aged ≤ 4 years old (Figure </w:t>
      </w:r>
      <w:r w:rsidR="00956B75">
        <w:rPr>
          <w:rFonts w:ascii="Times New Roman" w:hAnsi="Times New Roman" w:cs="Times New Roman"/>
          <w:sz w:val="24"/>
          <w:szCs w:val="24"/>
        </w:rPr>
        <w:t>24</w:t>
      </w:r>
      <w:r w:rsidR="00A9793A">
        <w:rPr>
          <w:rFonts w:ascii="Times New Roman" w:hAnsi="Times New Roman" w:cs="Times New Roman"/>
          <w:sz w:val="24"/>
          <w:szCs w:val="24"/>
        </w:rPr>
        <w:t>) but there was no evidence of an e</w:t>
      </w:r>
      <w:r w:rsidR="000635DC">
        <w:rPr>
          <w:rFonts w:ascii="Times New Roman" w:hAnsi="Times New Roman" w:cs="Times New Roman"/>
          <w:sz w:val="24"/>
          <w:szCs w:val="24"/>
        </w:rPr>
        <w:t>ffect (RR 0.9</w:t>
      </w:r>
      <w:r w:rsidR="00661D46">
        <w:rPr>
          <w:rFonts w:ascii="Times New Roman" w:hAnsi="Times New Roman" w:cs="Times New Roman"/>
          <w:sz w:val="24"/>
          <w:szCs w:val="24"/>
        </w:rPr>
        <w:t>5</w:t>
      </w:r>
      <w:r w:rsidR="000635DC">
        <w:rPr>
          <w:rFonts w:ascii="Times New Roman" w:hAnsi="Times New Roman" w:cs="Times New Roman"/>
          <w:sz w:val="24"/>
          <w:szCs w:val="24"/>
        </w:rPr>
        <w:t>; 95% CI 0.</w:t>
      </w:r>
      <w:r w:rsidR="00661D46">
        <w:rPr>
          <w:rFonts w:ascii="Times New Roman" w:hAnsi="Times New Roman" w:cs="Times New Roman"/>
          <w:sz w:val="24"/>
          <w:szCs w:val="24"/>
        </w:rPr>
        <w:t>79</w:t>
      </w:r>
      <w:r w:rsidR="00F86E12">
        <w:rPr>
          <w:rFonts w:ascii="Times New Roman" w:hAnsi="Times New Roman" w:cs="Times New Roman"/>
          <w:sz w:val="24"/>
          <w:szCs w:val="24"/>
        </w:rPr>
        <w:t xml:space="preserve"> – 1</w:t>
      </w:r>
      <w:r w:rsidR="000635DC">
        <w:rPr>
          <w:rFonts w:ascii="Times New Roman" w:hAnsi="Times New Roman" w:cs="Times New Roman"/>
          <w:sz w:val="24"/>
          <w:szCs w:val="24"/>
        </w:rPr>
        <w:t>.</w:t>
      </w:r>
      <w:r w:rsidR="00661D46">
        <w:rPr>
          <w:rFonts w:ascii="Times New Roman" w:hAnsi="Times New Roman" w:cs="Times New Roman"/>
          <w:sz w:val="24"/>
          <w:szCs w:val="24"/>
        </w:rPr>
        <w:t>14</w:t>
      </w:r>
      <w:r w:rsidR="00A9793A">
        <w:rPr>
          <w:rFonts w:ascii="Times New Roman" w:hAnsi="Times New Roman" w:cs="Times New Roman"/>
          <w:sz w:val="24"/>
          <w:szCs w:val="24"/>
        </w:rPr>
        <w:t>; I</w:t>
      </w:r>
      <w:r w:rsidR="00A9793A" w:rsidRPr="00A9793A">
        <w:rPr>
          <w:rFonts w:ascii="Times New Roman" w:hAnsi="Times New Roman" w:cs="Times New Roman"/>
          <w:sz w:val="24"/>
          <w:szCs w:val="24"/>
          <w:vertAlign w:val="superscript"/>
        </w:rPr>
        <w:t>2</w:t>
      </w:r>
      <w:r w:rsidR="00A9793A">
        <w:rPr>
          <w:rFonts w:ascii="Times New Roman" w:hAnsi="Times New Roman" w:cs="Times New Roman"/>
          <w:sz w:val="24"/>
          <w:szCs w:val="24"/>
        </w:rPr>
        <w:t>=</w:t>
      </w:r>
      <w:r w:rsidR="00661D46">
        <w:rPr>
          <w:rFonts w:ascii="Times New Roman" w:hAnsi="Times New Roman" w:cs="Times New Roman"/>
          <w:sz w:val="24"/>
          <w:szCs w:val="24"/>
        </w:rPr>
        <w:t>13</w:t>
      </w:r>
      <w:r w:rsidR="00A9793A">
        <w:rPr>
          <w:rFonts w:ascii="Times New Roman" w:hAnsi="Times New Roman" w:cs="Times New Roman"/>
          <w:sz w:val="24"/>
          <w:szCs w:val="24"/>
        </w:rPr>
        <w:t>%).</w:t>
      </w:r>
      <w:r w:rsidR="00ED51D6">
        <w:rPr>
          <w:rFonts w:ascii="Times New Roman" w:hAnsi="Times New Roman" w:cs="Times New Roman"/>
          <w:sz w:val="24"/>
          <w:szCs w:val="24"/>
        </w:rPr>
        <w:t xml:space="preserve"> Subgroup analyses did not identify important subgroup differences.</w:t>
      </w:r>
      <w:r w:rsidR="00A9793A">
        <w:rPr>
          <w:rFonts w:ascii="Times New Roman" w:hAnsi="Times New Roman" w:cs="Times New Roman"/>
          <w:sz w:val="24"/>
          <w:szCs w:val="24"/>
        </w:rPr>
        <w:t xml:space="preserve"> </w:t>
      </w:r>
      <w:r>
        <w:rPr>
          <w:rFonts w:ascii="Times New Roman" w:hAnsi="Times New Roman" w:cs="Times New Roman"/>
          <w:sz w:val="24"/>
          <w:szCs w:val="24"/>
        </w:rPr>
        <w:t xml:space="preserve">The CCT of </w:t>
      </w:r>
      <w:proofErr w:type="spellStart"/>
      <w:r>
        <w:rPr>
          <w:rFonts w:ascii="Times New Roman" w:hAnsi="Times New Roman" w:cs="Times New Roman"/>
          <w:sz w:val="24"/>
          <w:szCs w:val="24"/>
        </w:rPr>
        <w:t>Dotterud</w:t>
      </w:r>
      <w:proofErr w:type="spellEnd"/>
      <w:r>
        <w:rPr>
          <w:rFonts w:ascii="Times New Roman" w:hAnsi="Times New Roman" w:cs="Times New Roman"/>
          <w:sz w:val="24"/>
          <w:szCs w:val="24"/>
        </w:rPr>
        <w:t xml:space="preserve"> reported no difference in wheeze at age ≤ 4 – RR 0.94 (95%CI 0.85, 1.05). </w:t>
      </w:r>
      <w:r w:rsidR="004E3278">
        <w:rPr>
          <w:rFonts w:ascii="Times New Roman" w:hAnsi="Times New Roman" w:cs="Times New Roman"/>
          <w:sz w:val="24"/>
          <w:szCs w:val="24"/>
        </w:rPr>
        <w:t xml:space="preserve">Smaller numbers of studies contributed to non-significant analyses of wheeze at age 5-14, atopic wheeze </w:t>
      </w:r>
      <w:r w:rsidR="00A47629">
        <w:rPr>
          <w:rFonts w:ascii="Times New Roman" w:hAnsi="Times New Roman" w:cs="Times New Roman"/>
          <w:sz w:val="24"/>
          <w:szCs w:val="24"/>
        </w:rPr>
        <w:t>at age ≤ 4 years</w:t>
      </w:r>
      <w:r w:rsidR="004E3278">
        <w:rPr>
          <w:rFonts w:ascii="Times New Roman" w:hAnsi="Times New Roman" w:cs="Times New Roman"/>
          <w:sz w:val="24"/>
          <w:szCs w:val="24"/>
        </w:rPr>
        <w:t xml:space="preserve"> and age 5-14 years (</w:t>
      </w:r>
      <w:r w:rsidR="004E3278" w:rsidRPr="00956B75">
        <w:rPr>
          <w:rFonts w:ascii="Times New Roman" w:hAnsi="Times New Roman" w:cs="Times New Roman"/>
          <w:sz w:val="24"/>
          <w:szCs w:val="24"/>
        </w:rPr>
        <w:t xml:space="preserve">Figures </w:t>
      </w:r>
      <w:r w:rsidR="00956B75" w:rsidRPr="00956B75">
        <w:rPr>
          <w:rFonts w:ascii="Times New Roman" w:hAnsi="Times New Roman" w:cs="Times New Roman"/>
          <w:sz w:val="24"/>
          <w:szCs w:val="24"/>
        </w:rPr>
        <w:t>25</w:t>
      </w:r>
      <w:r w:rsidR="004E3278" w:rsidRPr="00956B75">
        <w:rPr>
          <w:rFonts w:ascii="Times New Roman" w:hAnsi="Times New Roman" w:cs="Times New Roman"/>
          <w:sz w:val="24"/>
          <w:szCs w:val="24"/>
        </w:rPr>
        <w:t xml:space="preserve"> to </w:t>
      </w:r>
      <w:r w:rsidR="00956B75">
        <w:rPr>
          <w:rFonts w:ascii="Times New Roman" w:hAnsi="Times New Roman" w:cs="Times New Roman"/>
          <w:sz w:val="24"/>
          <w:szCs w:val="24"/>
        </w:rPr>
        <w:t>27</w:t>
      </w:r>
      <w:r w:rsidR="004E3278">
        <w:rPr>
          <w:rFonts w:ascii="Times New Roman" w:hAnsi="Times New Roman" w:cs="Times New Roman"/>
          <w:sz w:val="24"/>
          <w:szCs w:val="24"/>
        </w:rPr>
        <w:t>)</w:t>
      </w:r>
      <w:r w:rsidR="00A9793A">
        <w:rPr>
          <w:rFonts w:ascii="Times New Roman" w:hAnsi="Times New Roman" w:cs="Times New Roman"/>
          <w:sz w:val="24"/>
          <w:szCs w:val="24"/>
        </w:rPr>
        <w:t xml:space="preserve">. </w:t>
      </w:r>
    </w:p>
    <w:p w14:paraId="1C45FBAF" w14:textId="1AF956CD" w:rsidR="00907923" w:rsidRDefault="00A9793A" w:rsidP="00A9793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Four studies </w:t>
      </w:r>
      <w:r w:rsidR="00907923">
        <w:rPr>
          <w:rFonts w:ascii="Times New Roman" w:hAnsi="Times New Roman" w:cs="Times New Roman"/>
          <w:sz w:val="24"/>
          <w:szCs w:val="24"/>
        </w:rPr>
        <w:t xml:space="preserve">evaluated the </w:t>
      </w:r>
      <w:r>
        <w:rPr>
          <w:rFonts w:ascii="Times New Roman" w:hAnsi="Times New Roman" w:cs="Times New Roman"/>
          <w:sz w:val="24"/>
          <w:szCs w:val="24"/>
        </w:rPr>
        <w:t xml:space="preserve">effect of n-3 supplementation on recurrent wheeze in children aged ≤ 4 years old (Figure </w:t>
      </w:r>
      <w:r w:rsidR="00956B75">
        <w:rPr>
          <w:rFonts w:ascii="Times New Roman" w:hAnsi="Times New Roman" w:cs="Times New Roman"/>
          <w:sz w:val="24"/>
          <w:szCs w:val="24"/>
        </w:rPr>
        <w:t>28</w:t>
      </w:r>
      <w:r>
        <w:rPr>
          <w:rFonts w:ascii="Times New Roman" w:hAnsi="Times New Roman" w:cs="Times New Roman"/>
          <w:sz w:val="24"/>
          <w:szCs w:val="24"/>
        </w:rPr>
        <w:t>). There was no evidence of an effect</w:t>
      </w:r>
      <w:r w:rsidR="003B1131">
        <w:rPr>
          <w:rFonts w:ascii="Times New Roman" w:hAnsi="Times New Roman" w:cs="Times New Roman"/>
          <w:sz w:val="24"/>
          <w:szCs w:val="24"/>
        </w:rPr>
        <w:t xml:space="preserve"> in meta-analysis of 3 RCTs</w:t>
      </w:r>
      <w:r>
        <w:rPr>
          <w:rFonts w:ascii="Times New Roman" w:hAnsi="Times New Roman" w:cs="Times New Roman"/>
          <w:sz w:val="24"/>
          <w:szCs w:val="24"/>
        </w:rPr>
        <w:t xml:space="preserve"> (RR </w:t>
      </w:r>
      <w:r w:rsidR="00286284">
        <w:rPr>
          <w:rFonts w:ascii="Times New Roman" w:hAnsi="Times New Roman" w:cs="Times New Roman"/>
          <w:sz w:val="24"/>
          <w:szCs w:val="24"/>
        </w:rPr>
        <w:t>1.</w:t>
      </w:r>
      <w:r>
        <w:rPr>
          <w:rFonts w:ascii="Times New Roman" w:hAnsi="Times New Roman" w:cs="Times New Roman"/>
          <w:sz w:val="24"/>
          <w:szCs w:val="24"/>
        </w:rPr>
        <w:t>0</w:t>
      </w:r>
      <w:r w:rsidR="00286284">
        <w:rPr>
          <w:rFonts w:ascii="Times New Roman" w:hAnsi="Times New Roman" w:cs="Times New Roman"/>
          <w:sz w:val="24"/>
          <w:szCs w:val="24"/>
        </w:rPr>
        <w:t>6</w:t>
      </w:r>
      <w:r>
        <w:rPr>
          <w:rFonts w:ascii="Times New Roman" w:hAnsi="Times New Roman" w:cs="Times New Roman"/>
          <w:sz w:val="24"/>
          <w:szCs w:val="24"/>
        </w:rPr>
        <w:t>; 95% CI 0.6</w:t>
      </w:r>
      <w:r w:rsidR="00286284">
        <w:rPr>
          <w:rFonts w:ascii="Times New Roman" w:hAnsi="Times New Roman" w:cs="Times New Roman"/>
          <w:sz w:val="24"/>
          <w:szCs w:val="24"/>
        </w:rPr>
        <w:t>9</w:t>
      </w:r>
      <w:r>
        <w:rPr>
          <w:rFonts w:ascii="Times New Roman" w:hAnsi="Times New Roman" w:cs="Times New Roman"/>
          <w:sz w:val="24"/>
          <w:szCs w:val="24"/>
        </w:rPr>
        <w:t xml:space="preserve"> – 1.</w:t>
      </w:r>
      <w:r w:rsidR="00286284">
        <w:rPr>
          <w:rFonts w:ascii="Times New Roman" w:hAnsi="Times New Roman" w:cs="Times New Roman"/>
          <w:sz w:val="24"/>
          <w:szCs w:val="24"/>
        </w:rPr>
        <w:t>63</w:t>
      </w:r>
      <w:r w:rsidR="003730F8">
        <w:rPr>
          <w:rFonts w:ascii="Times New Roman" w:hAnsi="Times New Roman" w:cs="Times New Roman"/>
          <w:sz w:val="24"/>
          <w:szCs w:val="24"/>
        </w:rPr>
        <w:t>; I</w:t>
      </w:r>
      <w:r w:rsidR="003730F8" w:rsidRPr="003730F8">
        <w:rPr>
          <w:rFonts w:ascii="Times New Roman" w:hAnsi="Times New Roman" w:cs="Times New Roman"/>
          <w:sz w:val="24"/>
          <w:szCs w:val="24"/>
          <w:vertAlign w:val="superscript"/>
        </w:rPr>
        <w:t>2</w:t>
      </w:r>
      <w:r w:rsidR="003730F8">
        <w:rPr>
          <w:rFonts w:ascii="Times New Roman" w:hAnsi="Times New Roman" w:cs="Times New Roman"/>
          <w:sz w:val="24"/>
          <w:szCs w:val="24"/>
        </w:rPr>
        <w:t>=8%)</w:t>
      </w:r>
      <w:r w:rsidR="00FE0E72">
        <w:rPr>
          <w:rFonts w:ascii="Times New Roman" w:hAnsi="Times New Roman" w:cs="Times New Roman"/>
          <w:sz w:val="24"/>
          <w:szCs w:val="24"/>
        </w:rPr>
        <w:t>.</w:t>
      </w:r>
      <w:r w:rsidR="002B5957">
        <w:rPr>
          <w:rFonts w:ascii="Times New Roman" w:hAnsi="Times New Roman" w:cs="Times New Roman"/>
          <w:sz w:val="24"/>
          <w:szCs w:val="24"/>
        </w:rPr>
        <w:t xml:space="preserve"> </w:t>
      </w:r>
      <w:r w:rsidR="003B1131">
        <w:rPr>
          <w:rFonts w:ascii="Times New Roman" w:hAnsi="Times New Roman" w:cs="Times New Roman"/>
          <w:sz w:val="24"/>
          <w:szCs w:val="24"/>
        </w:rPr>
        <w:t xml:space="preserve">In the CCT of </w:t>
      </w:r>
      <w:proofErr w:type="spellStart"/>
      <w:r w:rsidR="003B1131">
        <w:rPr>
          <w:rFonts w:ascii="Times New Roman" w:hAnsi="Times New Roman" w:cs="Times New Roman"/>
          <w:sz w:val="24"/>
          <w:szCs w:val="24"/>
        </w:rPr>
        <w:t>Dotterud</w:t>
      </w:r>
      <w:proofErr w:type="spellEnd"/>
      <w:r w:rsidR="003B1131">
        <w:rPr>
          <w:rFonts w:ascii="Times New Roman" w:hAnsi="Times New Roman" w:cs="Times New Roman"/>
          <w:sz w:val="24"/>
          <w:szCs w:val="24"/>
        </w:rPr>
        <w:t xml:space="preserve"> there was reduced recurrent wheeze at age ≤ 4 – RR 0.73 (95%CI 0.57, 0.94).</w:t>
      </w:r>
      <w:r w:rsidR="002B5957">
        <w:rPr>
          <w:rFonts w:ascii="Times New Roman" w:hAnsi="Times New Roman" w:cs="Times New Roman"/>
          <w:sz w:val="24"/>
          <w:szCs w:val="24"/>
        </w:rPr>
        <w:t xml:space="preserve">It should be noted that the study of </w:t>
      </w:r>
      <w:proofErr w:type="spellStart"/>
      <w:r w:rsidR="002B5957">
        <w:rPr>
          <w:rFonts w:ascii="Times New Roman" w:hAnsi="Times New Roman" w:cs="Times New Roman"/>
          <w:sz w:val="24"/>
          <w:szCs w:val="24"/>
        </w:rPr>
        <w:t>Dotterud</w:t>
      </w:r>
      <w:proofErr w:type="spellEnd"/>
      <w:r w:rsidR="002B5957">
        <w:rPr>
          <w:rFonts w:ascii="Times New Roman" w:hAnsi="Times New Roman" w:cs="Times New Roman"/>
          <w:sz w:val="24"/>
          <w:szCs w:val="24"/>
        </w:rPr>
        <w:t xml:space="preserve"> included a smoking cessation programme as part of the intervention, which was successful, and this may have contributed to any positive effect on risk of wheeze/recurrent wheeze.</w:t>
      </w:r>
      <w:r w:rsidR="00ED51D6">
        <w:rPr>
          <w:rFonts w:ascii="Times New Roman" w:hAnsi="Times New Roman" w:cs="Times New Roman"/>
          <w:sz w:val="24"/>
          <w:szCs w:val="24"/>
        </w:rPr>
        <w:t xml:space="preserve"> Three studies evaluated the effect of n-3 supplementation on recurrent wheeze in children aged 5-14 years (Figure </w:t>
      </w:r>
      <w:r w:rsidR="00956B75">
        <w:rPr>
          <w:rFonts w:ascii="Times New Roman" w:hAnsi="Times New Roman" w:cs="Times New Roman"/>
          <w:sz w:val="24"/>
          <w:szCs w:val="24"/>
        </w:rPr>
        <w:t>29</w:t>
      </w:r>
      <w:r w:rsidR="00ED51D6">
        <w:rPr>
          <w:rFonts w:ascii="Times New Roman" w:hAnsi="Times New Roman" w:cs="Times New Roman"/>
          <w:sz w:val="24"/>
          <w:szCs w:val="24"/>
        </w:rPr>
        <w:t xml:space="preserve">). There was no evidence of an </w:t>
      </w:r>
      <w:r w:rsidR="00ED51D6">
        <w:rPr>
          <w:rFonts w:ascii="Times New Roman" w:hAnsi="Times New Roman" w:cs="Times New Roman"/>
          <w:sz w:val="24"/>
          <w:szCs w:val="24"/>
        </w:rPr>
        <w:lastRenderedPageBreak/>
        <w:t>effect (RR 0.92; 95% CI 0.69 – 1.22; I</w:t>
      </w:r>
      <w:r w:rsidR="00ED51D6" w:rsidRPr="003730F8">
        <w:rPr>
          <w:rFonts w:ascii="Times New Roman" w:hAnsi="Times New Roman" w:cs="Times New Roman"/>
          <w:sz w:val="24"/>
          <w:szCs w:val="24"/>
          <w:vertAlign w:val="superscript"/>
        </w:rPr>
        <w:t>2</w:t>
      </w:r>
      <w:r w:rsidR="00ED51D6">
        <w:rPr>
          <w:rFonts w:ascii="Times New Roman" w:hAnsi="Times New Roman" w:cs="Times New Roman"/>
          <w:sz w:val="24"/>
          <w:szCs w:val="24"/>
        </w:rPr>
        <w:t xml:space="preserve">=59.7%). The high statistical heterogeneity was caused by the study of </w:t>
      </w:r>
      <w:proofErr w:type="spellStart"/>
      <w:r w:rsidR="00ED51D6">
        <w:rPr>
          <w:rFonts w:ascii="Times New Roman" w:hAnsi="Times New Roman" w:cs="Times New Roman"/>
          <w:sz w:val="24"/>
          <w:szCs w:val="24"/>
        </w:rPr>
        <w:t>Bisgaard</w:t>
      </w:r>
      <w:proofErr w:type="spellEnd"/>
      <w:r w:rsidR="00ED51D6">
        <w:rPr>
          <w:rFonts w:ascii="Times New Roman" w:hAnsi="Times New Roman" w:cs="Times New Roman"/>
          <w:sz w:val="24"/>
          <w:szCs w:val="24"/>
        </w:rPr>
        <w:t>, and could not be easily explained.</w:t>
      </w:r>
    </w:p>
    <w:p w14:paraId="43D5378C" w14:textId="5F982423" w:rsidR="00FE0E72" w:rsidRDefault="00FE0E72" w:rsidP="00A9793A">
      <w:pPr>
        <w:spacing w:line="360" w:lineRule="auto"/>
        <w:jc w:val="both"/>
        <w:rPr>
          <w:rFonts w:ascii="Times New Roman" w:hAnsi="Times New Roman" w:cs="Times New Roman"/>
          <w:sz w:val="24"/>
          <w:szCs w:val="24"/>
        </w:rPr>
      </w:pPr>
      <w:r w:rsidRPr="004E3E23">
        <w:rPr>
          <w:rFonts w:ascii="Times New Roman" w:hAnsi="Times New Roman" w:cs="Times New Roman"/>
          <w:sz w:val="24"/>
          <w:szCs w:val="24"/>
        </w:rPr>
        <w:t>Marks reported both wheeze using ISAAC, and recurrent wheeze using ISAAC PLUS either DD wheeze or &gt;12% FEV1 increase after bronchodilator at the age of 5</w:t>
      </w:r>
      <w:r w:rsidR="00956B75">
        <w:rPr>
          <w:rFonts w:ascii="Times New Roman" w:hAnsi="Times New Roman" w:cs="Times New Roman"/>
          <w:sz w:val="24"/>
          <w:szCs w:val="24"/>
        </w:rPr>
        <w:t xml:space="preserve"> and found no effect (Figure 25 and 29</w:t>
      </w:r>
      <w:r>
        <w:rPr>
          <w:rFonts w:ascii="Times New Roman" w:hAnsi="Times New Roman" w:cs="Times New Roman"/>
          <w:sz w:val="24"/>
          <w:szCs w:val="24"/>
        </w:rPr>
        <w:t xml:space="preserve">). </w:t>
      </w:r>
    </w:p>
    <w:p w14:paraId="65C0E0EE" w14:textId="77777777" w:rsidR="00907923" w:rsidRDefault="00907923" w:rsidP="006B4EB3">
      <w:pPr>
        <w:spacing w:line="360" w:lineRule="auto"/>
        <w:jc w:val="both"/>
        <w:rPr>
          <w:rFonts w:ascii="Times New Roman" w:hAnsi="Times New Roman" w:cs="Times New Roman"/>
          <w:sz w:val="24"/>
        </w:rPr>
      </w:pPr>
      <w:r w:rsidRPr="003B77CB">
        <w:rPr>
          <w:rFonts w:ascii="Times New Roman" w:hAnsi="Times New Roman" w:cs="Times New Roman"/>
          <w:sz w:val="24"/>
        </w:rPr>
        <w:t xml:space="preserve">Two studies assessed an intervention </w:t>
      </w:r>
      <w:r w:rsidR="006B4EB3">
        <w:rPr>
          <w:rFonts w:ascii="Times New Roman" w:hAnsi="Times New Roman" w:cs="Times New Roman"/>
          <w:sz w:val="24"/>
        </w:rPr>
        <w:t>with combined</w:t>
      </w:r>
      <w:r w:rsidRPr="003B77CB">
        <w:rPr>
          <w:rFonts w:ascii="Times New Roman" w:hAnsi="Times New Roman" w:cs="Times New Roman"/>
          <w:sz w:val="24"/>
        </w:rPr>
        <w:t xml:space="preserve"> omega 3 (DHA) and omega 6 (Arachidonic acid) </w:t>
      </w:r>
      <w:r w:rsidR="006B4EB3">
        <w:rPr>
          <w:rFonts w:ascii="Times New Roman" w:hAnsi="Times New Roman" w:cs="Times New Roman"/>
          <w:sz w:val="24"/>
        </w:rPr>
        <w:t>supplements</w:t>
      </w:r>
      <w:r w:rsidRPr="003B77CB">
        <w:rPr>
          <w:rFonts w:ascii="Times New Roman" w:hAnsi="Times New Roman" w:cs="Times New Roman"/>
          <w:sz w:val="24"/>
        </w:rPr>
        <w:t xml:space="preserve">. In both cases the intervention was as a supplementary formula milk introduced very early (&lt;1 week) into the infant diet, and both studies were considered at high risk of conflict of interest due to direct industry involvement. The study of Birch, considered at high risk of bias due to 50% loss to follow up, found </w:t>
      </w:r>
      <w:r w:rsidR="006B4EB3">
        <w:rPr>
          <w:rFonts w:ascii="Times New Roman" w:hAnsi="Times New Roman" w:cs="Times New Roman"/>
          <w:sz w:val="24"/>
        </w:rPr>
        <w:t xml:space="preserve">reduced odds of recurrent wheeze by age 3 in those receiving n-6 supplements </w:t>
      </w:r>
      <w:r w:rsidR="006B4EB3" w:rsidRPr="006B4EB3">
        <w:rPr>
          <w:rFonts w:ascii="Times New Roman" w:hAnsi="Times New Roman" w:cs="Times New Roman"/>
          <w:sz w:val="24"/>
        </w:rPr>
        <w:t>OR</w:t>
      </w:r>
      <w:r w:rsidR="006B4EB3">
        <w:rPr>
          <w:rFonts w:ascii="Times New Roman" w:hAnsi="Times New Roman" w:cs="Times New Roman"/>
          <w:sz w:val="24"/>
        </w:rPr>
        <w:t xml:space="preserve"> </w:t>
      </w:r>
      <w:r w:rsidR="004E3E23">
        <w:rPr>
          <w:rFonts w:ascii="Times New Roman" w:hAnsi="Times New Roman" w:cs="Times New Roman"/>
          <w:sz w:val="24"/>
        </w:rPr>
        <w:t xml:space="preserve"> </w:t>
      </w:r>
      <w:r w:rsidR="00D705CC">
        <w:rPr>
          <w:rFonts w:ascii="Times New Roman" w:hAnsi="Times New Roman" w:cs="Times New Roman"/>
          <w:sz w:val="24"/>
        </w:rPr>
        <w:t xml:space="preserve">0.31 </w:t>
      </w:r>
      <w:r w:rsidR="006B4EB3">
        <w:rPr>
          <w:rFonts w:ascii="Times New Roman" w:hAnsi="Times New Roman" w:cs="Times New Roman"/>
          <w:sz w:val="24"/>
        </w:rPr>
        <w:t>(</w:t>
      </w:r>
      <w:r w:rsidR="00D705CC">
        <w:rPr>
          <w:rFonts w:ascii="Times New Roman" w:hAnsi="Times New Roman" w:cs="Times New Roman"/>
          <w:sz w:val="24"/>
        </w:rPr>
        <w:t>95%CI 0.</w:t>
      </w:r>
      <w:r w:rsidR="006B4EB3" w:rsidRPr="006B4EB3">
        <w:rPr>
          <w:rFonts w:ascii="Times New Roman" w:hAnsi="Times New Roman" w:cs="Times New Roman"/>
          <w:sz w:val="24"/>
        </w:rPr>
        <w:t>11</w:t>
      </w:r>
      <w:r w:rsidR="00BE226C">
        <w:rPr>
          <w:rFonts w:ascii="Times New Roman" w:hAnsi="Times New Roman" w:cs="Times New Roman"/>
          <w:sz w:val="24"/>
        </w:rPr>
        <w:t>-</w:t>
      </w:r>
      <w:r w:rsidR="00D705CC">
        <w:rPr>
          <w:rFonts w:ascii="Times New Roman" w:hAnsi="Times New Roman" w:cs="Times New Roman"/>
          <w:sz w:val="24"/>
        </w:rPr>
        <w:t>0.</w:t>
      </w:r>
      <w:r w:rsidR="006B4EB3" w:rsidRPr="006B4EB3">
        <w:rPr>
          <w:rFonts w:ascii="Times New Roman" w:hAnsi="Times New Roman" w:cs="Times New Roman"/>
          <w:sz w:val="24"/>
        </w:rPr>
        <w:t>97</w:t>
      </w:r>
      <w:r w:rsidR="006B4EB3">
        <w:rPr>
          <w:rFonts w:ascii="Times New Roman" w:hAnsi="Times New Roman" w:cs="Times New Roman"/>
          <w:sz w:val="24"/>
        </w:rPr>
        <w:t>)</w:t>
      </w:r>
      <w:r w:rsidRPr="003B77CB">
        <w:rPr>
          <w:rFonts w:ascii="Times New Roman" w:hAnsi="Times New Roman" w:cs="Times New Roman"/>
          <w:sz w:val="24"/>
        </w:rPr>
        <w:t xml:space="preserve">. The study of Lucas, considered at unclear overall risk of bias due to unclear assessment bias, found no </w:t>
      </w:r>
      <w:r w:rsidR="006B4EB3">
        <w:rPr>
          <w:rFonts w:ascii="Times New Roman" w:hAnsi="Times New Roman" w:cs="Times New Roman"/>
          <w:sz w:val="24"/>
        </w:rPr>
        <w:t xml:space="preserve">significant </w:t>
      </w:r>
      <w:r w:rsidRPr="003B77CB">
        <w:rPr>
          <w:rFonts w:ascii="Times New Roman" w:hAnsi="Times New Roman" w:cs="Times New Roman"/>
          <w:sz w:val="24"/>
        </w:rPr>
        <w:t xml:space="preserve">difference </w:t>
      </w:r>
      <w:r w:rsidR="006B4EB3">
        <w:rPr>
          <w:rFonts w:ascii="Times New Roman" w:hAnsi="Times New Roman" w:cs="Times New Roman"/>
          <w:sz w:val="24"/>
        </w:rPr>
        <w:t xml:space="preserve">for parent reported wheeze </w:t>
      </w:r>
      <w:r w:rsidR="006B4EB3" w:rsidRPr="006B4EB3">
        <w:rPr>
          <w:rFonts w:ascii="Times New Roman" w:hAnsi="Times New Roman" w:cs="Times New Roman"/>
          <w:sz w:val="24"/>
        </w:rPr>
        <w:t>OR</w:t>
      </w:r>
      <w:r w:rsidR="00D705CC">
        <w:rPr>
          <w:rFonts w:ascii="Times New Roman" w:hAnsi="Times New Roman" w:cs="Times New Roman"/>
          <w:sz w:val="24"/>
        </w:rPr>
        <w:t xml:space="preserve"> </w:t>
      </w:r>
      <w:r w:rsidR="006B4EB3" w:rsidRPr="006B4EB3">
        <w:rPr>
          <w:rFonts w:ascii="Times New Roman" w:hAnsi="Times New Roman" w:cs="Times New Roman"/>
          <w:sz w:val="24"/>
        </w:rPr>
        <w:t>1</w:t>
      </w:r>
      <w:r w:rsidR="00513DFD">
        <w:rPr>
          <w:rFonts w:ascii="Times New Roman" w:hAnsi="Times New Roman" w:cs="Times New Roman"/>
          <w:sz w:val="24"/>
        </w:rPr>
        <w:t>.</w:t>
      </w:r>
      <w:r w:rsidR="006B4EB3" w:rsidRPr="006B4EB3">
        <w:rPr>
          <w:rFonts w:ascii="Times New Roman" w:hAnsi="Times New Roman" w:cs="Times New Roman"/>
          <w:sz w:val="24"/>
        </w:rPr>
        <w:t>10</w:t>
      </w:r>
      <w:r w:rsidR="00D705CC">
        <w:rPr>
          <w:rFonts w:ascii="Times New Roman" w:hAnsi="Times New Roman" w:cs="Times New Roman"/>
          <w:sz w:val="24"/>
        </w:rPr>
        <w:t xml:space="preserve"> </w:t>
      </w:r>
      <w:r w:rsidR="006B4EB3">
        <w:rPr>
          <w:rFonts w:ascii="Times New Roman" w:hAnsi="Times New Roman" w:cs="Times New Roman"/>
          <w:sz w:val="24"/>
        </w:rPr>
        <w:t>(</w:t>
      </w:r>
      <w:r w:rsidR="00D705CC">
        <w:rPr>
          <w:rFonts w:ascii="Times New Roman" w:hAnsi="Times New Roman" w:cs="Times New Roman"/>
          <w:sz w:val="24"/>
        </w:rPr>
        <w:t>95%CI 0.60</w:t>
      </w:r>
      <w:r w:rsidR="00BE226C">
        <w:rPr>
          <w:rFonts w:ascii="Times New Roman" w:hAnsi="Times New Roman" w:cs="Times New Roman"/>
          <w:sz w:val="24"/>
        </w:rPr>
        <w:t>-</w:t>
      </w:r>
      <w:r w:rsidR="00D705CC">
        <w:rPr>
          <w:rFonts w:ascii="Times New Roman" w:hAnsi="Times New Roman" w:cs="Times New Roman"/>
          <w:sz w:val="24"/>
        </w:rPr>
        <w:t>1.8</w:t>
      </w:r>
      <w:r w:rsidR="006B4EB3" w:rsidRPr="006B4EB3">
        <w:rPr>
          <w:rFonts w:ascii="Times New Roman" w:hAnsi="Times New Roman" w:cs="Times New Roman"/>
          <w:sz w:val="24"/>
        </w:rPr>
        <w:t>0</w:t>
      </w:r>
      <w:r w:rsidR="006B4EB3">
        <w:rPr>
          <w:rFonts w:ascii="Times New Roman" w:hAnsi="Times New Roman" w:cs="Times New Roman"/>
          <w:sz w:val="24"/>
        </w:rPr>
        <w:t xml:space="preserve">) </w:t>
      </w:r>
      <w:r w:rsidR="004E3E23">
        <w:rPr>
          <w:rFonts w:ascii="Times New Roman" w:hAnsi="Times New Roman" w:cs="Times New Roman"/>
          <w:sz w:val="24"/>
        </w:rPr>
        <w:t>or for doctor diagnosed asthma</w:t>
      </w:r>
      <w:r w:rsidR="006B4EB3">
        <w:rPr>
          <w:rFonts w:ascii="Times New Roman" w:hAnsi="Times New Roman" w:cs="Times New Roman"/>
          <w:sz w:val="24"/>
        </w:rPr>
        <w:t xml:space="preserve">; </w:t>
      </w:r>
      <w:r w:rsidR="006B4EB3" w:rsidRPr="006B4EB3">
        <w:rPr>
          <w:rFonts w:ascii="Times New Roman" w:hAnsi="Times New Roman" w:cs="Times New Roman"/>
          <w:sz w:val="24"/>
        </w:rPr>
        <w:t>OR</w:t>
      </w:r>
      <w:r w:rsidR="006B4EB3">
        <w:rPr>
          <w:rFonts w:ascii="Times New Roman" w:hAnsi="Times New Roman" w:cs="Times New Roman"/>
          <w:sz w:val="24"/>
        </w:rPr>
        <w:t xml:space="preserve"> </w:t>
      </w:r>
      <w:r w:rsidR="00D705CC">
        <w:rPr>
          <w:rFonts w:ascii="Times New Roman" w:hAnsi="Times New Roman" w:cs="Times New Roman"/>
          <w:sz w:val="24"/>
        </w:rPr>
        <w:t>0</w:t>
      </w:r>
      <w:r w:rsidR="00513DFD">
        <w:rPr>
          <w:rFonts w:ascii="Times New Roman" w:hAnsi="Times New Roman" w:cs="Times New Roman"/>
          <w:sz w:val="24"/>
        </w:rPr>
        <w:t>.</w:t>
      </w:r>
      <w:r w:rsidR="00D705CC">
        <w:rPr>
          <w:rFonts w:ascii="Times New Roman" w:hAnsi="Times New Roman" w:cs="Times New Roman"/>
          <w:sz w:val="24"/>
        </w:rPr>
        <w:t>80</w:t>
      </w:r>
      <w:r w:rsidR="006B4EB3">
        <w:rPr>
          <w:rFonts w:ascii="Times New Roman" w:hAnsi="Times New Roman" w:cs="Times New Roman"/>
          <w:sz w:val="24"/>
        </w:rPr>
        <w:t xml:space="preserve"> (</w:t>
      </w:r>
      <w:r w:rsidR="00D705CC">
        <w:rPr>
          <w:rFonts w:ascii="Times New Roman" w:hAnsi="Times New Roman" w:cs="Times New Roman"/>
          <w:sz w:val="24"/>
        </w:rPr>
        <w:t xml:space="preserve">95%CI </w:t>
      </w:r>
      <w:r w:rsidR="006B4EB3">
        <w:rPr>
          <w:rFonts w:ascii="Times New Roman" w:hAnsi="Times New Roman" w:cs="Times New Roman"/>
          <w:sz w:val="24"/>
        </w:rPr>
        <w:t>0.</w:t>
      </w:r>
      <w:r w:rsidR="006B4EB3" w:rsidRPr="006B4EB3">
        <w:rPr>
          <w:rFonts w:ascii="Times New Roman" w:hAnsi="Times New Roman" w:cs="Times New Roman"/>
          <w:sz w:val="24"/>
        </w:rPr>
        <w:t>30</w:t>
      </w:r>
      <w:r w:rsidR="00BE226C">
        <w:rPr>
          <w:rFonts w:ascii="Times New Roman" w:hAnsi="Times New Roman" w:cs="Times New Roman"/>
          <w:sz w:val="24"/>
        </w:rPr>
        <w:t>-</w:t>
      </w:r>
      <w:r w:rsidR="006B4EB3">
        <w:rPr>
          <w:rFonts w:ascii="Times New Roman" w:hAnsi="Times New Roman" w:cs="Times New Roman"/>
          <w:sz w:val="24"/>
        </w:rPr>
        <w:t xml:space="preserve"> </w:t>
      </w:r>
      <w:r w:rsidR="00D705CC">
        <w:rPr>
          <w:rFonts w:ascii="Times New Roman" w:hAnsi="Times New Roman" w:cs="Times New Roman"/>
          <w:sz w:val="24"/>
        </w:rPr>
        <w:t>2.</w:t>
      </w:r>
      <w:r w:rsidR="006B4EB3" w:rsidRPr="006B4EB3">
        <w:rPr>
          <w:rFonts w:ascii="Times New Roman" w:hAnsi="Times New Roman" w:cs="Times New Roman"/>
          <w:sz w:val="24"/>
        </w:rPr>
        <w:t>50</w:t>
      </w:r>
      <w:r w:rsidR="006B4EB3">
        <w:rPr>
          <w:rFonts w:ascii="Times New Roman" w:hAnsi="Times New Roman" w:cs="Times New Roman"/>
          <w:sz w:val="24"/>
        </w:rPr>
        <w:t>) at 9 months.</w:t>
      </w:r>
      <w:r w:rsidR="004E3E23">
        <w:rPr>
          <w:rFonts w:ascii="Times New Roman" w:hAnsi="Times New Roman" w:cs="Times New Roman"/>
          <w:sz w:val="24"/>
        </w:rPr>
        <w:t xml:space="preserve"> </w:t>
      </w:r>
    </w:p>
    <w:p w14:paraId="797D6D80" w14:textId="43D66CB8" w:rsidR="00ED51D6" w:rsidRDefault="00ED51D6" w:rsidP="00ED51D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study of Berman found no difference between intervention and control groups for childhood respiratory outcomes, including wheeze – no data were reported that could be included in meta-analysis. </w:t>
      </w:r>
    </w:p>
    <w:p w14:paraId="490D0A0C" w14:textId="02C3942F" w:rsidR="00597B33" w:rsidRDefault="00597B33" w:rsidP="00597B3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Olsen reported significantly reduced recurrent wheeze at 16 years, when compared with olive oil, with small numbers of cases identified (RR 0.13, 95% CI 0.03, 0.60). </w:t>
      </w:r>
      <w:r>
        <w:rPr>
          <w:rFonts w:ascii="Times New Roman" w:hAnsi="Times New Roman" w:cs="Times New Roman"/>
          <w:sz w:val="24"/>
          <w:szCs w:val="24"/>
        </w:rPr>
        <w:t>However a third randomised group in this study, who received no oil supplementation at all, had similar outcomes to the fish oil group (0/ 129 cases of allergic asthma) suggesting that the outcomes in this study may have been due to an adverse effect of olive oil rather than a beneficial effect of fish oil. A later follow up of the same cohort by Hansen at 18 years of age found there was no significant difference for recurrent wheeze when comparing intervention and control groups (RR 0.79, 95% CI 0.55, 1.13).</w:t>
      </w:r>
    </w:p>
    <w:p w14:paraId="5BDEC0A8" w14:textId="5B25AEB3" w:rsidR="00ED51D6" w:rsidRDefault="00ED51D6" w:rsidP="00ED51D6">
      <w:pPr>
        <w:spacing w:line="360" w:lineRule="auto"/>
        <w:jc w:val="both"/>
        <w:rPr>
          <w:rFonts w:ascii="Times New Roman" w:hAnsi="Times New Roman" w:cs="Times New Roman"/>
          <w:sz w:val="24"/>
          <w:szCs w:val="24"/>
        </w:rPr>
      </w:pPr>
      <w:r>
        <w:rPr>
          <w:rFonts w:ascii="Times New Roman" w:hAnsi="Times New Roman" w:cs="Times New Roman"/>
          <w:sz w:val="24"/>
          <w:szCs w:val="24"/>
        </w:rPr>
        <w:t>This study also found that forced expiratory volume in one second (FEV</w:t>
      </w:r>
      <w:r w:rsidRPr="006E3A64">
        <w:rPr>
          <w:rFonts w:ascii="Times New Roman" w:hAnsi="Times New Roman" w:cs="Times New Roman"/>
          <w:sz w:val="24"/>
          <w:szCs w:val="24"/>
          <w:vertAlign w:val="subscript"/>
        </w:rPr>
        <w:t>1</w:t>
      </w:r>
      <w:r>
        <w:rPr>
          <w:rFonts w:ascii="Times New Roman" w:hAnsi="Times New Roman" w:cs="Times New Roman"/>
          <w:sz w:val="24"/>
          <w:szCs w:val="24"/>
        </w:rPr>
        <w:t xml:space="preserve">) did not differ between groups at later follow up (mean 99.5 (SD 10.8) fish oil; 100.0 (10.0) olive oil). </w:t>
      </w:r>
      <w:proofErr w:type="spellStart"/>
      <w:r>
        <w:rPr>
          <w:rFonts w:ascii="Times New Roman" w:hAnsi="Times New Roman" w:cs="Times New Roman"/>
          <w:sz w:val="24"/>
          <w:szCs w:val="24"/>
        </w:rPr>
        <w:t>Bisgaard</w:t>
      </w:r>
      <w:proofErr w:type="spellEnd"/>
      <w:r>
        <w:rPr>
          <w:rFonts w:ascii="Times New Roman" w:hAnsi="Times New Roman" w:cs="Times New Roman"/>
          <w:sz w:val="24"/>
          <w:szCs w:val="24"/>
        </w:rPr>
        <w:t xml:space="preserve"> also found no difference between groups in FEV</w:t>
      </w:r>
      <w:r w:rsidRPr="006E3A64">
        <w:rPr>
          <w:rFonts w:ascii="Times New Roman" w:hAnsi="Times New Roman" w:cs="Times New Roman"/>
          <w:sz w:val="24"/>
          <w:szCs w:val="24"/>
          <w:vertAlign w:val="subscript"/>
        </w:rPr>
        <w:t>1</w:t>
      </w:r>
      <w:r>
        <w:rPr>
          <w:rFonts w:ascii="Times New Roman" w:hAnsi="Times New Roman" w:cs="Times New Roman"/>
          <w:sz w:val="24"/>
          <w:szCs w:val="24"/>
        </w:rPr>
        <w:t xml:space="preserve"> in an assessment of 536 participants at age 5 years - m</w:t>
      </w:r>
      <w:r w:rsidRPr="00ED51D6">
        <w:rPr>
          <w:rFonts w:ascii="Times New Roman" w:hAnsi="Times New Roman" w:cs="Times New Roman"/>
          <w:sz w:val="24"/>
          <w:szCs w:val="24"/>
        </w:rPr>
        <w:t>ean difference 0 litres per minute 95% CI -0.02 to +0.03 P=0.</w:t>
      </w:r>
      <w:r>
        <w:rPr>
          <w:rFonts w:ascii="Times New Roman" w:hAnsi="Times New Roman" w:cs="Times New Roman"/>
          <w:sz w:val="24"/>
          <w:szCs w:val="24"/>
        </w:rPr>
        <w:t>70</w:t>
      </w:r>
      <w:r w:rsidRPr="00ED51D6">
        <w:rPr>
          <w:rFonts w:ascii="Times New Roman" w:hAnsi="Times New Roman" w:cs="Times New Roman"/>
          <w:sz w:val="24"/>
          <w:szCs w:val="24"/>
        </w:rPr>
        <w:t>.</w:t>
      </w:r>
    </w:p>
    <w:p w14:paraId="5350CBA4" w14:textId="6AAF3AF0" w:rsidR="008B26F9" w:rsidRDefault="00FE0E72" w:rsidP="00FE0E72">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One </w:t>
      </w:r>
      <w:r w:rsidR="00ED51D6">
        <w:rPr>
          <w:rFonts w:ascii="Times New Roman" w:hAnsi="Times New Roman" w:cs="Times New Roman"/>
          <w:sz w:val="24"/>
          <w:szCs w:val="24"/>
        </w:rPr>
        <w:t xml:space="preserve">other </w:t>
      </w:r>
      <w:r>
        <w:rPr>
          <w:rFonts w:ascii="Times New Roman" w:hAnsi="Times New Roman" w:cs="Times New Roman"/>
          <w:sz w:val="24"/>
          <w:szCs w:val="24"/>
        </w:rPr>
        <w:t>intervention study from Australia (616 participants, 312 randomised to the intervention arm) investigated the association between n-3 fatty acids and FEV</w:t>
      </w:r>
      <w:r w:rsidRPr="006E3A64">
        <w:rPr>
          <w:rFonts w:ascii="Times New Roman" w:hAnsi="Times New Roman" w:cs="Times New Roman"/>
          <w:sz w:val="24"/>
          <w:szCs w:val="24"/>
          <w:vertAlign w:val="subscript"/>
        </w:rPr>
        <w:t>1</w:t>
      </w:r>
      <w:r>
        <w:rPr>
          <w:rFonts w:ascii="Times New Roman" w:hAnsi="Times New Roman" w:cs="Times New Roman"/>
          <w:sz w:val="24"/>
          <w:szCs w:val="24"/>
        </w:rPr>
        <w:t xml:space="preserve"> in infants at high risk of disease. Age at time of outcome measurement was 5 years old.  The study had low risk of selection and assessment bias but this analysis had high risk of attrition bias. The authors reported mean </w:t>
      </w:r>
      <w:r w:rsidR="00597B33">
        <w:rPr>
          <w:rFonts w:ascii="Times New Roman" w:hAnsi="Times New Roman" w:cs="Times New Roman"/>
          <w:sz w:val="24"/>
          <w:szCs w:val="24"/>
        </w:rPr>
        <w:t>FEV</w:t>
      </w:r>
      <w:r w:rsidR="00597B33" w:rsidRPr="006E3A64">
        <w:rPr>
          <w:rFonts w:ascii="Times New Roman" w:hAnsi="Times New Roman" w:cs="Times New Roman"/>
          <w:sz w:val="24"/>
          <w:szCs w:val="24"/>
          <w:vertAlign w:val="subscript"/>
        </w:rPr>
        <w:t>1</w:t>
      </w:r>
      <w:r>
        <w:rPr>
          <w:rFonts w:ascii="Times New Roman" w:hAnsi="Times New Roman" w:cs="Times New Roman"/>
          <w:sz w:val="24"/>
          <w:szCs w:val="24"/>
        </w:rPr>
        <w:t>1.07 litres in active, 1.07 in control group - mean difference 0.0 litres (-0.03, 0.03). P=0.90.</w:t>
      </w:r>
    </w:p>
    <w:p w14:paraId="1C5EEA46" w14:textId="4FAC0063" w:rsidR="008613FD" w:rsidRPr="00A44FE6" w:rsidRDefault="00A44FE6" w:rsidP="006B4EB3">
      <w:pPr>
        <w:spacing w:line="360" w:lineRule="auto"/>
        <w:jc w:val="both"/>
        <w:rPr>
          <w:rFonts w:ascii="Times New Roman" w:hAnsi="Times New Roman" w:cs="Times New Roman"/>
          <w:b/>
          <w:sz w:val="24"/>
          <w:szCs w:val="24"/>
        </w:rPr>
      </w:pPr>
      <w:r w:rsidRPr="00897ED3">
        <w:rPr>
          <w:rFonts w:ascii="Times New Roman" w:hAnsi="Times New Roman" w:cs="Times New Roman"/>
          <w:b/>
          <w:sz w:val="24"/>
          <w:szCs w:val="24"/>
        </w:rPr>
        <w:t xml:space="preserve">Overall we found </w:t>
      </w:r>
      <w:r w:rsidR="00897ED3" w:rsidRPr="00897ED3">
        <w:rPr>
          <w:rFonts w:ascii="Times New Roman" w:hAnsi="Times New Roman" w:cs="Times New Roman"/>
          <w:b/>
          <w:sz w:val="24"/>
          <w:szCs w:val="24"/>
        </w:rPr>
        <w:t>no</w:t>
      </w:r>
      <w:r w:rsidR="00281927">
        <w:rPr>
          <w:rFonts w:ascii="Times New Roman" w:hAnsi="Times New Roman" w:cs="Times New Roman"/>
          <w:b/>
          <w:sz w:val="24"/>
          <w:szCs w:val="24"/>
        </w:rPr>
        <w:t xml:space="preserve"> consistent</w:t>
      </w:r>
      <w:r w:rsidR="00897ED3" w:rsidRPr="00897ED3">
        <w:rPr>
          <w:rFonts w:ascii="Times New Roman" w:hAnsi="Times New Roman" w:cs="Times New Roman"/>
          <w:b/>
          <w:sz w:val="24"/>
          <w:szCs w:val="24"/>
        </w:rPr>
        <w:t xml:space="preserve"> evidence that n-3 or n-6 fatty acid supplementation reduces risk of wheezing.</w:t>
      </w:r>
    </w:p>
    <w:p w14:paraId="004E30BD" w14:textId="77777777" w:rsidR="006E3A64" w:rsidRDefault="006E3A64" w:rsidP="006E3A64"/>
    <w:p w14:paraId="52B063B4" w14:textId="77777777" w:rsidR="006E3A64" w:rsidRDefault="006E3A64" w:rsidP="006E3A64"/>
    <w:p w14:paraId="53EDCE34" w14:textId="77777777" w:rsidR="006E3A64" w:rsidRPr="00C04A41" w:rsidRDefault="006E3A64" w:rsidP="006E3A64">
      <w:pPr>
        <w:sectPr w:rsidR="006E3A64" w:rsidRPr="00C04A41" w:rsidSect="00C04A41">
          <w:pgSz w:w="11906" w:h="16838"/>
          <w:pgMar w:top="962" w:right="1843" w:bottom="1440" w:left="1440" w:header="708" w:footer="708" w:gutter="0"/>
          <w:cols w:space="708"/>
          <w:docGrid w:linePitch="360"/>
        </w:sectPr>
      </w:pPr>
    </w:p>
    <w:p w14:paraId="650C72A3" w14:textId="77777777" w:rsidR="00774B70" w:rsidRPr="00E73A66" w:rsidRDefault="00912F15" w:rsidP="008705BF">
      <w:pPr>
        <w:pStyle w:val="Caption"/>
        <w:rPr>
          <w:rFonts w:cs="Times New Roman"/>
          <w:szCs w:val="24"/>
        </w:rPr>
      </w:pPr>
      <w:bookmarkStart w:id="32" w:name="_Toc497234188"/>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956B75">
        <w:rPr>
          <w:rFonts w:cs="Times New Roman"/>
          <w:noProof/>
          <w:szCs w:val="24"/>
        </w:rPr>
        <w:t>23</w:t>
      </w:r>
      <w:r w:rsidR="008C656F" w:rsidRPr="00A77E2F">
        <w:rPr>
          <w:rFonts w:cs="Times New Roman"/>
          <w:szCs w:val="24"/>
        </w:rPr>
        <w:fldChar w:fldCharType="end"/>
      </w:r>
      <w:r>
        <w:rPr>
          <w:rFonts w:cs="Times New Roman"/>
          <w:szCs w:val="24"/>
        </w:rPr>
        <w:t xml:space="preserve"> </w:t>
      </w:r>
      <w:r w:rsidR="00E73A66" w:rsidRPr="00E73A66">
        <w:rPr>
          <w:rFonts w:cs="Times New Roman"/>
          <w:szCs w:val="24"/>
        </w:rPr>
        <w:t xml:space="preserve">Risk of bias in intervention studies on </w:t>
      </w:r>
      <w:r w:rsidR="00FE0E72">
        <w:rPr>
          <w:rFonts w:cs="Times New Roman"/>
          <w:szCs w:val="24"/>
        </w:rPr>
        <w:t>PUFA</w:t>
      </w:r>
      <w:r w:rsidR="00E73A66" w:rsidRPr="00E73A66">
        <w:rPr>
          <w:rFonts w:cs="Times New Roman"/>
          <w:szCs w:val="24"/>
        </w:rPr>
        <w:t>s and risk of wheeze</w:t>
      </w:r>
      <w:bookmarkEnd w:id="32"/>
    </w:p>
    <w:p w14:paraId="2996B793" w14:textId="77777777" w:rsidR="00E73A66" w:rsidRDefault="00E73A66" w:rsidP="008705BF"/>
    <w:p w14:paraId="3FEA9BE1" w14:textId="0FBFFCD1" w:rsidR="006F2C9F" w:rsidRDefault="008705BF" w:rsidP="00956B75">
      <w:pPr>
        <w:jc w:val="center"/>
      </w:pPr>
      <w:r>
        <w:rPr>
          <w:noProof/>
        </w:rPr>
        <w:drawing>
          <wp:inline distT="0" distB="0" distL="0" distR="0" wp14:anchorId="53528530" wp14:editId="0A63130E">
            <wp:extent cx="4716000" cy="2880000"/>
            <wp:effectExtent l="0" t="0" r="889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73CE35B" w14:textId="77777777" w:rsidR="00ED0C89" w:rsidRPr="00A900B7" w:rsidRDefault="00A900B7" w:rsidP="00ED0C89">
      <w:pPr>
        <w:pStyle w:val="Caption"/>
        <w:rPr>
          <w:rFonts w:cs="Times New Roman"/>
          <w:szCs w:val="24"/>
        </w:rPr>
      </w:pPr>
      <w:r w:rsidRPr="00A900B7">
        <w:rPr>
          <w:rFonts w:cs="Times New Roman"/>
          <w:szCs w:val="24"/>
        </w:rPr>
        <w:t xml:space="preserve">Table </w:t>
      </w:r>
      <w:r w:rsidR="008C656F" w:rsidRPr="00A900B7">
        <w:rPr>
          <w:rFonts w:cs="Times New Roman"/>
          <w:szCs w:val="24"/>
        </w:rPr>
        <w:fldChar w:fldCharType="begin"/>
      </w:r>
      <w:r w:rsidRPr="00A900B7">
        <w:rPr>
          <w:rFonts w:cs="Times New Roman"/>
          <w:szCs w:val="24"/>
        </w:rPr>
        <w:instrText xml:space="preserve"> SEQ Table \* ARABIC </w:instrText>
      </w:r>
      <w:r w:rsidR="008C656F" w:rsidRPr="00A900B7">
        <w:rPr>
          <w:rFonts w:cs="Times New Roman"/>
          <w:szCs w:val="24"/>
        </w:rPr>
        <w:fldChar w:fldCharType="separate"/>
      </w:r>
      <w:r w:rsidR="00C83482">
        <w:rPr>
          <w:rFonts w:cs="Times New Roman"/>
          <w:noProof/>
          <w:szCs w:val="24"/>
        </w:rPr>
        <w:t>8</w:t>
      </w:r>
      <w:r w:rsidR="008C656F" w:rsidRPr="00A900B7">
        <w:rPr>
          <w:rFonts w:cs="Times New Roman"/>
          <w:szCs w:val="24"/>
        </w:rPr>
        <w:fldChar w:fldCharType="end"/>
      </w:r>
      <w:r>
        <w:rPr>
          <w:rFonts w:cs="Times New Roman"/>
          <w:szCs w:val="24"/>
        </w:rPr>
        <w:t xml:space="preserve"> </w:t>
      </w:r>
      <w:r w:rsidR="00ED0C89" w:rsidRPr="00A900B7">
        <w:rPr>
          <w:rFonts w:cs="Times New Roman"/>
          <w:szCs w:val="24"/>
        </w:rPr>
        <w:t>Findings from the previous systematic review</w:t>
      </w:r>
    </w:p>
    <w:tbl>
      <w:tblPr>
        <w:tblW w:w="8755" w:type="dxa"/>
        <w:tblBorders>
          <w:top w:val="single" w:sz="4" w:space="0" w:color="auto"/>
          <w:bottom w:val="single" w:sz="4" w:space="0" w:color="auto"/>
        </w:tblBorders>
        <w:tblLayout w:type="fixed"/>
        <w:tblLook w:val="04A0" w:firstRow="1" w:lastRow="0" w:firstColumn="1" w:lastColumn="0" w:noHBand="0" w:noVBand="1"/>
      </w:tblPr>
      <w:tblGrid>
        <w:gridCol w:w="1526"/>
        <w:gridCol w:w="1276"/>
        <w:gridCol w:w="2551"/>
        <w:gridCol w:w="2126"/>
        <w:gridCol w:w="1276"/>
      </w:tblGrid>
      <w:tr w:rsidR="00ED0C89" w:rsidRPr="00DB4E5D" w14:paraId="30EA7088" w14:textId="77777777" w:rsidTr="00ED0C89">
        <w:trPr>
          <w:tblHeader/>
        </w:trPr>
        <w:tc>
          <w:tcPr>
            <w:tcW w:w="1526" w:type="dxa"/>
            <w:tcBorders>
              <w:top w:val="single" w:sz="4" w:space="0" w:color="auto"/>
              <w:bottom w:val="single" w:sz="4" w:space="0" w:color="auto"/>
            </w:tcBorders>
            <w:vAlign w:val="center"/>
          </w:tcPr>
          <w:p w14:paraId="15EAE284" w14:textId="77777777" w:rsidR="00ED0C89" w:rsidRPr="00DB4E5D" w:rsidRDefault="00ED0C89" w:rsidP="00ED0C89">
            <w:pPr>
              <w:spacing w:after="0" w:line="360" w:lineRule="auto"/>
              <w:jc w:val="center"/>
              <w:rPr>
                <w:b/>
              </w:rPr>
            </w:pPr>
            <w:r w:rsidRPr="00DB4E5D">
              <w:rPr>
                <w:b/>
              </w:rPr>
              <w:t>Study</w:t>
            </w:r>
          </w:p>
        </w:tc>
        <w:tc>
          <w:tcPr>
            <w:tcW w:w="1276" w:type="dxa"/>
            <w:tcBorders>
              <w:top w:val="single" w:sz="4" w:space="0" w:color="auto"/>
              <w:bottom w:val="single" w:sz="4" w:space="0" w:color="auto"/>
            </w:tcBorders>
            <w:vAlign w:val="center"/>
          </w:tcPr>
          <w:p w14:paraId="6F00AE3A" w14:textId="77777777" w:rsidR="00ED0C89" w:rsidRPr="00DB4E5D" w:rsidRDefault="00ED0C89" w:rsidP="00ED0C89">
            <w:pPr>
              <w:spacing w:after="0" w:line="360" w:lineRule="auto"/>
              <w:jc w:val="center"/>
              <w:rPr>
                <w:b/>
              </w:rPr>
            </w:pPr>
            <w:r w:rsidRPr="00DB4E5D">
              <w:rPr>
                <w:b/>
              </w:rPr>
              <w:t>Outcome measure</w:t>
            </w:r>
          </w:p>
        </w:tc>
        <w:tc>
          <w:tcPr>
            <w:tcW w:w="2551" w:type="dxa"/>
            <w:tcBorders>
              <w:top w:val="single" w:sz="4" w:space="0" w:color="auto"/>
              <w:bottom w:val="single" w:sz="4" w:space="0" w:color="auto"/>
            </w:tcBorders>
            <w:vAlign w:val="center"/>
          </w:tcPr>
          <w:p w14:paraId="0828E3D4" w14:textId="77777777" w:rsidR="00ED0C89" w:rsidRPr="00DB4E5D" w:rsidRDefault="00ED0C89" w:rsidP="00ED0C89">
            <w:pPr>
              <w:spacing w:after="0" w:line="360" w:lineRule="auto"/>
              <w:jc w:val="center"/>
              <w:rPr>
                <w:b/>
              </w:rPr>
            </w:pPr>
            <w:r w:rsidRPr="00DB4E5D">
              <w:rPr>
                <w:b/>
              </w:rPr>
              <w:t>No. participants (studies) contributing data</w:t>
            </w:r>
          </w:p>
        </w:tc>
        <w:tc>
          <w:tcPr>
            <w:tcW w:w="2126" w:type="dxa"/>
            <w:tcBorders>
              <w:top w:val="single" w:sz="4" w:space="0" w:color="auto"/>
              <w:bottom w:val="single" w:sz="4" w:space="0" w:color="auto"/>
            </w:tcBorders>
            <w:vAlign w:val="center"/>
          </w:tcPr>
          <w:p w14:paraId="23B90021" w14:textId="77777777" w:rsidR="00ED0C89" w:rsidRPr="00DB4E5D" w:rsidRDefault="00ED0C89" w:rsidP="00ED0C89">
            <w:pPr>
              <w:spacing w:after="0" w:line="360" w:lineRule="auto"/>
              <w:jc w:val="center"/>
              <w:rPr>
                <w:b/>
              </w:rPr>
            </w:pPr>
            <w:r w:rsidRPr="00DB4E5D">
              <w:rPr>
                <w:b/>
              </w:rPr>
              <w:t>Outcome (95% CI)</w:t>
            </w:r>
          </w:p>
        </w:tc>
        <w:tc>
          <w:tcPr>
            <w:tcW w:w="1276" w:type="dxa"/>
            <w:tcBorders>
              <w:top w:val="single" w:sz="4" w:space="0" w:color="auto"/>
              <w:bottom w:val="single" w:sz="4" w:space="0" w:color="auto"/>
            </w:tcBorders>
            <w:vAlign w:val="center"/>
          </w:tcPr>
          <w:p w14:paraId="0B46A9BD" w14:textId="77777777" w:rsidR="00ED0C89" w:rsidRPr="00DB4E5D" w:rsidRDefault="00ED0C89" w:rsidP="00ED0C89">
            <w:pPr>
              <w:spacing w:after="0" w:line="360" w:lineRule="auto"/>
              <w:jc w:val="center"/>
              <w:rPr>
                <w:b/>
              </w:rPr>
            </w:pPr>
            <w:r w:rsidRPr="00ED0C89">
              <w:rPr>
                <w:b/>
              </w:rPr>
              <w:t>I2</w:t>
            </w:r>
          </w:p>
        </w:tc>
      </w:tr>
      <w:tr w:rsidR="00ED0C89" w:rsidRPr="00DB4E5D" w14:paraId="14C8F9F0" w14:textId="77777777" w:rsidTr="00ED0C89">
        <w:tc>
          <w:tcPr>
            <w:tcW w:w="1526" w:type="dxa"/>
            <w:vAlign w:val="center"/>
          </w:tcPr>
          <w:p w14:paraId="2CEBE614" w14:textId="675425DC" w:rsidR="00ED0C89" w:rsidRPr="00DB4E5D" w:rsidRDefault="00ED0C89" w:rsidP="00811CC7">
            <w:pPr>
              <w:spacing w:after="0" w:line="360" w:lineRule="auto"/>
              <w:jc w:val="center"/>
            </w:pPr>
            <w:proofErr w:type="spellStart"/>
            <w:r w:rsidRPr="00DB4E5D">
              <w:rPr>
                <w:b/>
              </w:rPr>
              <w:t>Klemens</w:t>
            </w:r>
            <w:proofErr w:type="spellEnd"/>
            <w:r w:rsidRPr="00DB4E5D">
              <w:t xml:space="preserve"> </w:t>
            </w:r>
            <w:r w:rsidR="008C656F">
              <w:fldChar w:fldCharType="begin"/>
            </w:r>
            <w:r w:rsidR="00811CC7">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fldChar w:fldCharType="separate"/>
            </w:r>
            <w:r w:rsidR="00811CC7">
              <w:rPr>
                <w:noProof/>
              </w:rPr>
              <w:t>(</w:t>
            </w:r>
            <w:hyperlink w:anchor="_ENREF_23" w:tooltip="Klemens, 2011 #740" w:history="1">
              <w:r w:rsidR="00811CC7">
                <w:rPr>
                  <w:noProof/>
                </w:rPr>
                <w:t>23</w:t>
              </w:r>
            </w:hyperlink>
            <w:r w:rsidR="00811CC7">
              <w:rPr>
                <w:noProof/>
              </w:rPr>
              <w:t>)</w:t>
            </w:r>
            <w:r w:rsidR="008C656F">
              <w:fldChar w:fldCharType="end"/>
            </w:r>
          </w:p>
        </w:tc>
        <w:tc>
          <w:tcPr>
            <w:tcW w:w="1276" w:type="dxa"/>
            <w:vAlign w:val="center"/>
          </w:tcPr>
          <w:p w14:paraId="70E64A7B" w14:textId="77777777" w:rsidR="00ED0C89" w:rsidRPr="00DB4E5D" w:rsidRDefault="00D15A40" w:rsidP="00ED0C89">
            <w:pPr>
              <w:spacing w:after="0" w:line="360" w:lineRule="auto"/>
              <w:jc w:val="center"/>
            </w:pPr>
            <w:r>
              <w:t>Wheezing</w:t>
            </w:r>
          </w:p>
        </w:tc>
        <w:tc>
          <w:tcPr>
            <w:tcW w:w="2551" w:type="dxa"/>
            <w:vAlign w:val="center"/>
          </w:tcPr>
          <w:p w14:paraId="4DC439E2" w14:textId="77777777" w:rsidR="00ED0C89" w:rsidRPr="00DB4E5D" w:rsidRDefault="00ED0C89" w:rsidP="00ED0C89">
            <w:pPr>
              <w:spacing w:after="0" w:line="360" w:lineRule="auto"/>
              <w:jc w:val="center"/>
            </w:pPr>
            <w:r w:rsidRPr="00DB4E5D">
              <w:t>546 (3)</w:t>
            </w:r>
          </w:p>
        </w:tc>
        <w:tc>
          <w:tcPr>
            <w:tcW w:w="2126" w:type="dxa"/>
            <w:vAlign w:val="center"/>
          </w:tcPr>
          <w:p w14:paraId="7BED6DD6" w14:textId="77777777" w:rsidR="00ED0C89" w:rsidRPr="00DB4E5D" w:rsidRDefault="00ED0C89" w:rsidP="00ED0C89">
            <w:pPr>
              <w:spacing w:after="0" w:line="360" w:lineRule="auto"/>
              <w:jc w:val="center"/>
            </w:pPr>
            <w:r w:rsidRPr="00DB4E5D">
              <w:t>OR 0.58 [0.30, 1.13]</w:t>
            </w:r>
          </w:p>
        </w:tc>
        <w:tc>
          <w:tcPr>
            <w:tcW w:w="1276" w:type="dxa"/>
            <w:vAlign w:val="center"/>
          </w:tcPr>
          <w:p w14:paraId="5E9BA9AB" w14:textId="77777777" w:rsidR="00ED0C89" w:rsidRPr="00DB4E5D" w:rsidRDefault="00ED0C89" w:rsidP="00ED0C89">
            <w:pPr>
              <w:spacing w:after="0" w:line="360" w:lineRule="auto"/>
              <w:jc w:val="center"/>
            </w:pPr>
            <w:r w:rsidRPr="00DB4E5D">
              <w:t>56%</w:t>
            </w:r>
          </w:p>
        </w:tc>
      </w:tr>
    </w:tbl>
    <w:p w14:paraId="7D29267A" w14:textId="77777777" w:rsidR="00005824" w:rsidRDefault="00ED0C89" w:rsidP="00005824">
      <w:pPr>
        <w:spacing w:before="240" w:line="360" w:lineRule="auto"/>
        <w:jc w:val="both"/>
        <w:rPr>
          <w:rFonts w:cs="Times New Roman"/>
          <w:szCs w:val="24"/>
        </w:rPr>
      </w:pPr>
      <w:r w:rsidRPr="00ED0C89">
        <w:rPr>
          <w:rFonts w:ascii="Times New Roman" w:hAnsi="Times New Roman" w:cs="Times New Roman"/>
          <w:sz w:val="24"/>
        </w:rPr>
        <w:t xml:space="preserve">*Meta-analysis of 2 studies (482 participants) where supplementation was initiated during pregnancy rather than during lactation showed reduced </w:t>
      </w:r>
      <w:r w:rsidR="00A44FE6">
        <w:rPr>
          <w:rFonts w:ascii="Times New Roman" w:hAnsi="Times New Roman" w:cs="Times New Roman"/>
          <w:sz w:val="24"/>
        </w:rPr>
        <w:t>wheeze</w:t>
      </w:r>
      <w:r w:rsidRPr="00ED0C89">
        <w:rPr>
          <w:rFonts w:ascii="Times New Roman" w:hAnsi="Times New Roman" w:cs="Times New Roman"/>
          <w:sz w:val="24"/>
        </w:rPr>
        <w:t xml:space="preserve"> (OR 0.35, 95%CI 0.15, 0.79). However </w:t>
      </w:r>
      <w:r w:rsidR="00A44FE6">
        <w:rPr>
          <w:rFonts w:ascii="Times New Roman" w:hAnsi="Times New Roman" w:cs="Times New Roman"/>
          <w:sz w:val="24"/>
        </w:rPr>
        <w:t>wheeze</w:t>
      </w:r>
      <w:r w:rsidRPr="00ED0C89">
        <w:rPr>
          <w:rFonts w:ascii="Times New Roman" w:hAnsi="Times New Roman" w:cs="Times New Roman"/>
          <w:sz w:val="24"/>
        </w:rPr>
        <w:t xml:space="preserve"> assessment was at 12 months and 16 years in these 2 studies, so meta-analysis may not be appropriate. The third study included above assessed </w:t>
      </w:r>
      <w:r w:rsidR="00A44FE6">
        <w:rPr>
          <w:rFonts w:ascii="Times New Roman" w:hAnsi="Times New Roman" w:cs="Times New Roman"/>
          <w:sz w:val="24"/>
        </w:rPr>
        <w:t>wheeze</w:t>
      </w:r>
      <w:r w:rsidRPr="00ED0C89">
        <w:rPr>
          <w:rFonts w:ascii="Times New Roman" w:hAnsi="Times New Roman" w:cs="Times New Roman"/>
          <w:sz w:val="24"/>
        </w:rPr>
        <w:t xml:space="preserve"> at 30 months.</w:t>
      </w:r>
    </w:p>
    <w:p w14:paraId="43982069" w14:textId="77777777" w:rsidR="00740A00" w:rsidRDefault="00740A00">
      <w:pPr>
        <w:rPr>
          <w:rFonts w:ascii="Times New Roman" w:hAnsi="Times New Roman" w:cs="Times New Roman"/>
          <w:b/>
          <w:bCs/>
          <w:sz w:val="24"/>
          <w:szCs w:val="24"/>
        </w:rPr>
      </w:pPr>
      <w:r>
        <w:rPr>
          <w:rFonts w:cs="Times New Roman"/>
          <w:szCs w:val="24"/>
        </w:rPr>
        <w:br w:type="page"/>
      </w:r>
    </w:p>
    <w:p w14:paraId="2EB622AA" w14:textId="169DECF5" w:rsidR="00EB0EBC" w:rsidRDefault="00912F15" w:rsidP="005A1409">
      <w:pPr>
        <w:pStyle w:val="Caption"/>
        <w:rPr>
          <w:rFonts w:cs="Times New Roman"/>
          <w:szCs w:val="24"/>
        </w:rPr>
      </w:pPr>
      <w:bookmarkStart w:id="33" w:name="_Toc497234189"/>
      <w:r w:rsidRPr="00A77E2F">
        <w:rPr>
          <w:rFonts w:cs="Times New Roman"/>
          <w:szCs w:val="24"/>
        </w:rPr>
        <w:lastRenderedPageBreak/>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956B75">
        <w:rPr>
          <w:rFonts w:cs="Times New Roman"/>
          <w:noProof/>
          <w:szCs w:val="24"/>
        </w:rPr>
        <w:t>24</w:t>
      </w:r>
      <w:r w:rsidR="008C656F" w:rsidRPr="00A77E2F">
        <w:rPr>
          <w:rFonts w:cs="Times New Roman"/>
          <w:szCs w:val="24"/>
        </w:rPr>
        <w:fldChar w:fldCharType="end"/>
      </w:r>
      <w:r>
        <w:rPr>
          <w:rFonts w:cs="Times New Roman"/>
          <w:szCs w:val="24"/>
        </w:rPr>
        <w:t xml:space="preserve"> </w:t>
      </w:r>
      <w:r w:rsidR="005A1409">
        <w:t xml:space="preserve">Omega 3 fatty acids and risk of </w:t>
      </w:r>
      <w:r w:rsidR="00EB0EBC">
        <w:t xml:space="preserve">wheeze </w:t>
      </w:r>
      <w:r w:rsidR="005A1409">
        <w:t xml:space="preserve">at age </w:t>
      </w:r>
      <w:r w:rsidR="005A1409" w:rsidRPr="004559C3">
        <w:rPr>
          <w:rFonts w:cs="Times New Roman"/>
          <w:szCs w:val="24"/>
        </w:rPr>
        <w:t>≤ 4</w:t>
      </w:r>
      <w:bookmarkEnd w:id="33"/>
    </w:p>
    <w:p w14:paraId="60F71295" w14:textId="0C9B392D" w:rsidR="003929E8" w:rsidRDefault="00FB4C33">
      <w:pPr>
        <w:rPr>
          <w:rFonts w:ascii="Times New Roman" w:hAnsi="Times New Roman" w:cs="Times New Roman"/>
          <w:b/>
          <w:bCs/>
          <w:sz w:val="24"/>
          <w:szCs w:val="24"/>
        </w:rPr>
      </w:pPr>
      <w:r>
        <w:rPr>
          <w:rFonts w:cs="Times New Roman"/>
          <w:noProof/>
          <w:szCs w:val="24"/>
        </w:rPr>
        <w:drawing>
          <wp:inline distT="0" distB="0" distL="0" distR="0" wp14:anchorId="0836D621" wp14:editId="018AF061">
            <wp:extent cx="5445760" cy="2233026"/>
            <wp:effectExtent l="0" t="0" r="2540" b="0"/>
            <wp:docPr id="7" name="Picture 7" descr="E:\FA#2\n3_Wheeze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A#2\n3_Wheeze_AGE0to4_forest.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4889" t="34333" r="5149" b="28778"/>
                    <a:stretch/>
                  </pic:blipFill>
                  <pic:spPr bwMode="auto">
                    <a:xfrm>
                      <a:off x="0" y="0"/>
                      <a:ext cx="5451493" cy="2235377"/>
                    </a:xfrm>
                    <a:prstGeom prst="rect">
                      <a:avLst/>
                    </a:prstGeom>
                    <a:noFill/>
                    <a:ln>
                      <a:noFill/>
                    </a:ln>
                    <a:extLst>
                      <a:ext uri="{53640926-AAD7-44D8-BBD7-CCE9431645EC}">
                        <a14:shadowObscured xmlns:a14="http://schemas.microsoft.com/office/drawing/2010/main"/>
                      </a:ext>
                    </a:extLst>
                  </pic:spPr>
                </pic:pic>
              </a:graphicData>
            </a:graphic>
          </wp:inline>
        </w:drawing>
      </w:r>
      <w:r w:rsidRPr="00FB4C33">
        <w:rPr>
          <w:rFonts w:cs="Times New Roman"/>
          <w:szCs w:val="24"/>
        </w:rPr>
        <w:t xml:space="preserve"> </w:t>
      </w:r>
      <w:r w:rsidR="003929E8">
        <w:rPr>
          <w:rFonts w:cs="Times New Roman"/>
          <w:szCs w:val="24"/>
        </w:rPr>
        <w:br w:type="page"/>
      </w:r>
    </w:p>
    <w:p w14:paraId="491B6C79" w14:textId="77777777" w:rsidR="00597B33" w:rsidRDefault="00597B33" w:rsidP="00005824">
      <w:pPr>
        <w:pStyle w:val="Caption"/>
        <w:rPr>
          <w:rFonts w:cs="Times New Roman"/>
          <w:szCs w:val="24"/>
        </w:rPr>
        <w:sectPr w:rsidR="00597B33" w:rsidSect="00956B75">
          <w:pgSz w:w="11906" w:h="16838"/>
          <w:pgMar w:top="964" w:right="1843" w:bottom="1440" w:left="1440" w:header="709" w:footer="709" w:gutter="0"/>
          <w:cols w:space="708"/>
          <w:docGrid w:linePitch="360"/>
        </w:sectPr>
      </w:pPr>
    </w:p>
    <w:p w14:paraId="5E5786F4" w14:textId="2F00B48E" w:rsidR="00005824" w:rsidRPr="00A900B7" w:rsidRDefault="00A900B7" w:rsidP="00005824">
      <w:pPr>
        <w:pStyle w:val="Caption"/>
      </w:pPr>
      <w:r w:rsidRPr="00A900B7">
        <w:rPr>
          <w:rFonts w:cs="Times New Roman"/>
          <w:szCs w:val="24"/>
        </w:rPr>
        <w:lastRenderedPageBreak/>
        <w:t xml:space="preserve">Table </w:t>
      </w:r>
      <w:r w:rsidR="008C656F" w:rsidRPr="00A900B7">
        <w:rPr>
          <w:rFonts w:cs="Times New Roman"/>
          <w:szCs w:val="24"/>
        </w:rPr>
        <w:fldChar w:fldCharType="begin"/>
      </w:r>
      <w:r w:rsidRPr="00A900B7">
        <w:rPr>
          <w:rFonts w:cs="Times New Roman"/>
          <w:szCs w:val="24"/>
        </w:rPr>
        <w:instrText xml:space="preserve"> SEQ Table \* ARABIC </w:instrText>
      </w:r>
      <w:r w:rsidR="008C656F" w:rsidRPr="00A900B7">
        <w:rPr>
          <w:rFonts w:cs="Times New Roman"/>
          <w:szCs w:val="24"/>
        </w:rPr>
        <w:fldChar w:fldCharType="separate"/>
      </w:r>
      <w:proofErr w:type="gramStart"/>
      <w:r w:rsidR="00C83482">
        <w:rPr>
          <w:rFonts w:cs="Times New Roman"/>
          <w:noProof/>
          <w:szCs w:val="24"/>
        </w:rPr>
        <w:t>9</w:t>
      </w:r>
      <w:r w:rsidR="008C656F" w:rsidRPr="00A900B7">
        <w:rPr>
          <w:rFonts w:cs="Times New Roman"/>
          <w:szCs w:val="24"/>
        </w:rPr>
        <w:fldChar w:fldCharType="end"/>
      </w:r>
      <w:r w:rsidRPr="00A900B7">
        <w:rPr>
          <w:rFonts w:cs="Times New Roman"/>
          <w:szCs w:val="24"/>
        </w:rPr>
        <w:t xml:space="preserve"> Subgroup analysis</w:t>
      </w:r>
      <w:proofErr w:type="gramEnd"/>
      <w:r w:rsidRPr="00A900B7">
        <w:rPr>
          <w:rFonts w:cs="Times New Roman"/>
          <w:szCs w:val="24"/>
        </w:rPr>
        <w:t xml:space="preserve"> of</w:t>
      </w:r>
      <w:r w:rsidR="00005824" w:rsidRPr="00A900B7">
        <w:rPr>
          <w:szCs w:val="24"/>
        </w:rPr>
        <w:t xml:space="preserve"> n-3 fatty acids and </w:t>
      </w:r>
      <w:r w:rsidR="00005824" w:rsidRPr="00A900B7">
        <w:t xml:space="preserve">wheeze at age </w:t>
      </w:r>
      <w:r w:rsidR="00005824" w:rsidRPr="00A900B7">
        <w:rPr>
          <w:rFonts w:cs="Times New Roman"/>
          <w:szCs w:val="24"/>
        </w:rPr>
        <w:t>≤ 4</w:t>
      </w:r>
    </w:p>
    <w:p w14:paraId="5EE13613" w14:textId="77777777" w:rsidR="00005824" w:rsidRDefault="00005824" w:rsidP="00005824"/>
    <w:p w14:paraId="00E46547" w14:textId="77777777" w:rsidR="00005824" w:rsidRDefault="00005824" w:rsidP="00005824"/>
    <w:tbl>
      <w:tblPr>
        <w:tblpPr w:leftFromText="180" w:rightFromText="180" w:vertAnchor="page" w:horzAnchor="page" w:tblpX="808" w:tblpY="2431"/>
        <w:tblW w:w="14061" w:type="dxa"/>
        <w:tblLook w:val="04A0" w:firstRow="1" w:lastRow="0" w:firstColumn="1" w:lastColumn="0" w:noHBand="0" w:noVBand="1"/>
      </w:tblPr>
      <w:tblGrid>
        <w:gridCol w:w="5070"/>
        <w:gridCol w:w="1145"/>
        <w:gridCol w:w="1973"/>
        <w:gridCol w:w="2693"/>
        <w:gridCol w:w="872"/>
        <w:gridCol w:w="2308"/>
      </w:tblGrid>
      <w:tr w:rsidR="00005824" w:rsidRPr="00547088" w14:paraId="5340E425" w14:textId="77777777" w:rsidTr="000635DC">
        <w:trPr>
          <w:trHeight w:hRule="exact" w:val="1003"/>
        </w:trPr>
        <w:tc>
          <w:tcPr>
            <w:tcW w:w="6215" w:type="dxa"/>
            <w:gridSpan w:val="2"/>
            <w:tcBorders>
              <w:top w:val="single" w:sz="4" w:space="0" w:color="auto"/>
              <w:left w:val="nil"/>
              <w:bottom w:val="single" w:sz="8" w:space="0" w:color="auto"/>
              <w:right w:val="nil"/>
            </w:tcBorders>
            <w:shd w:val="clear" w:color="auto" w:fill="EAEAEA"/>
          </w:tcPr>
          <w:p w14:paraId="550DF742" w14:textId="77777777" w:rsidR="00005824" w:rsidRPr="00547088" w:rsidRDefault="00005824" w:rsidP="000635DC">
            <w:pPr>
              <w:pStyle w:val="NoSpacing"/>
              <w:rPr>
                <w:sz w:val="22"/>
              </w:rPr>
            </w:pPr>
          </w:p>
        </w:tc>
        <w:tc>
          <w:tcPr>
            <w:tcW w:w="1973" w:type="dxa"/>
            <w:tcBorders>
              <w:top w:val="single" w:sz="4" w:space="0" w:color="auto"/>
              <w:left w:val="nil"/>
              <w:bottom w:val="single" w:sz="8" w:space="0" w:color="auto"/>
              <w:right w:val="nil"/>
            </w:tcBorders>
            <w:shd w:val="clear" w:color="auto" w:fill="EAEAEA"/>
            <w:vAlign w:val="center"/>
          </w:tcPr>
          <w:p w14:paraId="13D38E19" w14:textId="77777777" w:rsidR="00005824" w:rsidRPr="00547088" w:rsidRDefault="00005824" w:rsidP="000635DC">
            <w:pPr>
              <w:pStyle w:val="NoSpacing"/>
              <w:jc w:val="center"/>
              <w:rPr>
                <w:b/>
                <w:sz w:val="22"/>
              </w:rPr>
            </w:pPr>
            <w:r w:rsidRPr="00547088">
              <w:rPr>
                <w:b/>
                <w:sz w:val="22"/>
              </w:rPr>
              <w:t>Number of studies</w:t>
            </w:r>
          </w:p>
        </w:tc>
        <w:tc>
          <w:tcPr>
            <w:tcW w:w="2693" w:type="dxa"/>
            <w:tcBorders>
              <w:top w:val="single" w:sz="4" w:space="0" w:color="auto"/>
              <w:left w:val="nil"/>
              <w:bottom w:val="single" w:sz="8" w:space="0" w:color="auto"/>
              <w:right w:val="nil"/>
            </w:tcBorders>
            <w:shd w:val="clear" w:color="auto" w:fill="EAEAEA"/>
            <w:vAlign w:val="center"/>
          </w:tcPr>
          <w:p w14:paraId="35FF2256" w14:textId="77777777" w:rsidR="00005824" w:rsidRPr="00547088" w:rsidRDefault="00005824" w:rsidP="000635DC">
            <w:pPr>
              <w:pStyle w:val="NoSpacing"/>
              <w:jc w:val="center"/>
              <w:rPr>
                <w:b/>
                <w:sz w:val="22"/>
              </w:rPr>
            </w:pPr>
            <w:r w:rsidRPr="00547088">
              <w:rPr>
                <w:b/>
                <w:sz w:val="22"/>
              </w:rPr>
              <w:t>RR [95% CI]</w:t>
            </w:r>
          </w:p>
        </w:tc>
        <w:tc>
          <w:tcPr>
            <w:tcW w:w="872" w:type="dxa"/>
            <w:tcBorders>
              <w:top w:val="single" w:sz="4" w:space="0" w:color="auto"/>
              <w:left w:val="nil"/>
              <w:bottom w:val="single" w:sz="8" w:space="0" w:color="auto"/>
              <w:right w:val="nil"/>
            </w:tcBorders>
            <w:shd w:val="clear" w:color="auto" w:fill="EAEAEA"/>
            <w:vAlign w:val="center"/>
          </w:tcPr>
          <w:p w14:paraId="17D4FB23" w14:textId="77777777" w:rsidR="00005824" w:rsidRPr="00547088" w:rsidRDefault="00005824" w:rsidP="000635DC">
            <w:pPr>
              <w:pStyle w:val="NoSpacing"/>
              <w:jc w:val="center"/>
              <w:rPr>
                <w:b/>
                <w:sz w:val="22"/>
              </w:rPr>
            </w:pPr>
            <w:r w:rsidRPr="00547088">
              <w:rPr>
                <w:b/>
                <w:sz w:val="22"/>
              </w:rPr>
              <w:t>I</w:t>
            </w:r>
            <w:r w:rsidRPr="00547088">
              <w:rPr>
                <w:b/>
                <w:sz w:val="22"/>
                <w:vertAlign w:val="superscript"/>
              </w:rPr>
              <w:t xml:space="preserve">2 </w:t>
            </w:r>
            <w:r w:rsidRPr="00547088">
              <w:rPr>
                <w:b/>
                <w:sz w:val="22"/>
              </w:rPr>
              <w:t>(%)</w:t>
            </w:r>
          </w:p>
        </w:tc>
        <w:tc>
          <w:tcPr>
            <w:tcW w:w="2308" w:type="dxa"/>
            <w:tcBorders>
              <w:top w:val="single" w:sz="4" w:space="0" w:color="auto"/>
              <w:left w:val="nil"/>
              <w:bottom w:val="single" w:sz="8" w:space="0" w:color="auto"/>
              <w:right w:val="nil"/>
            </w:tcBorders>
            <w:shd w:val="clear" w:color="auto" w:fill="EAEAEA"/>
            <w:vAlign w:val="center"/>
          </w:tcPr>
          <w:p w14:paraId="60B3228A" w14:textId="77777777" w:rsidR="00005824" w:rsidRPr="00547088" w:rsidRDefault="00005824" w:rsidP="000635DC">
            <w:pPr>
              <w:pStyle w:val="NoSpacing"/>
              <w:jc w:val="center"/>
              <w:rPr>
                <w:b/>
                <w:sz w:val="22"/>
              </w:rPr>
            </w:pPr>
            <w:r w:rsidRPr="00547088">
              <w:rPr>
                <w:b/>
                <w:sz w:val="22"/>
              </w:rPr>
              <w:t>P-value for between groups difference</w:t>
            </w:r>
          </w:p>
        </w:tc>
      </w:tr>
      <w:tr w:rsidR="00005824" w:rsidRPr="00547088" w14:paraId="13887778" w14:textId="77777777" w:rsidTr="000635DC">
        <w:trPr>
          <w:trHeight w:hRule="exact" w:val="1134"/>
        </w:trPr>
        <w:tc>
          <w:tcPr>
            <w:tcW w:w="5070" w:type="dxa"/>
            <w:tcBorders>
              <w:top w:val="single" w:sz="8" w:space="0" w:color="auto"/>
              <w:left w:val="nil"/>
              <w:bottom w:val="single" w:sz="8" w:space="0" w:color="auto"/>
              <w:right w:val="nil"/>
            </w:tcBorders>
            <w:shd w:val="clear" w:color="auto" w:fill="ECECEC"/>
          </w:tcPr>
          <w:p w14:paraId="7B7D3B60" w14:textId="77777777" w:rsidR="00005824" w:rsidRPr="00547088" w:rsidRDefault="00005824" w:rsidP="000635DC">
            <w:pPr>
              <w:pStyle w:val="NoSpacing"/>
              <w:rPr>
                <w:sz w:val="22"/>
              </w:rPr>
            </w:pPr>
          </w:p>
          <w:p w14:paraId="0E5BCD36" w14:textId="77777777" w:rsidR="00005824" w:rsidRPr="00547088" w:rsidRDefault="00005824" w:rsidP="000635DC">
            <w:pPr>
              <w:pStyle w:val="NoSpacing"/>
              <w:rPr>
                <w:sz w:val="22"/>
              </w:rPr>
            </w:pPr>
            <w:r>
              <w:rPr>
                <w:sz w:val="22"/>
              </w:rPr>
              <w:t>Intervention – prenatal +/- postnatal</w:t>
            </w:r>
          </w:p>
          <w:p w14:paraId="72DC437E" w14:textId="77777777" w:rsidR="00005824" w:rsidRPr="00547088" w:rsidRDefault="00005824" w:rsidP="000635DC">
            <w:pPr>
              <w:pStyle w:val="NoSpacing"/>
              <w:rPr>
                <w:sz w:val="22"/>
              </w:rPr>
            </w:pPr>
          </w:p>
          <w:p w14:paraId="07161F6E" w14:textId="77777777" w:rsidR="00005824" w:rsidRPr="00547088" w:rsidRDefault="00005824" w:rsidP="000635DC">
            <w:pPr>
              <w:pStyle w:val="NoSpacing"/>
              <w:rPr>
                <w:sz w:val="22"/>
              </w:rPr>
            </w:pPr>
            <w:r>
              <w:rPr>
                <w:sz w:val="22"/>
              </w:rPr>
              <w:t>Intervention – postnatal only</w:t>
            </w:r>
          </w:p>
        </w:tc>
        <w:tc>
          <w:tcPr>
            <w:tcW w:w="3118" w:type="dxa"/>
            <w:gridSpan w:val="2"/>
            <w:tcBorders>
              <w:top w:val="single" w:sz="8" w:space="0" w:color="auto"/>
              <w:left w:val="nil"/>
              <w:bottom w:val="single" w:sz="8" w:space="0" w:color="auto"/>
              <w:right w:val="nil"/>
            </w:tcBorders>
            <w:shd w:val="clear" w:color="auto" w:fill="auto"/>
            <w:vAlign w:val="center"/>
          </w:tcPr>
          <w:p w14:paraId="76C06CBD" w14:textId="77777777" w:rsidR="00005824" w:rsidRPr="00547088" w:rsidRDefault="00005824" w:rsidP="000635DC">
            <w:pPr>
              <w:pStyle w:val="NoSpacing"/>
              <w:rPr>
                <w:sz w:val="22"/>
              </w:rPr>
            </w:pPr>
          </w:p>
          <w:p w14:paraId="4F188E30" w14:textId="77777777" w:rsidR="00005824" w:rsidRPr="00547088" w:rsidRDefault="00005824" w:rsidP="000635DC">
            <w:pPr>
              <w:pStyle w:val="NoSpacing"/>
              <w:jc w:val="center"/>
              <w:rPr>
                <w:sz w:val="22"/>
              </w:rPr>
            </w:pPr>
            <w:r>
              <w:rPr>
                <w:sz w:val="22"/>
              </w:rPr>
              <w:t>5</w:t>
            </w:r>
          </w:p>
          <w:p w14:paraId="7C13A744" w14:textId="77777777" w:rsidR="00005824" w:rsidRPr="00547088" w:rsidRDefault="00005824" w:rsidP="000635DC">
            <w:pPr>
              <w:pStyle w:val="NoSpacing"/>
              <w:jc w:val="center"/>
              <w:rPr>
                <w:sz w:val="22"/>
              </w:rPr>
            </w:pPr>
          </w:p>
          <w:p w14:paraId="1904E81F" w14:textId="6EC7D7FF" w:rsidR="00005824" w:rsidRPr="00547088" w:rsidRDefault="00351ECF" w:rsidP="000635DC">
            <w:pPr>
              <w:pStyle w:val="NoSpacing"/>
              <w:jc w:val="center"/>
              <w:rPr>
                <w:sz w:val="22"/>
              </w:rPr>
            </w:pPr>
            <w:r>
              <w:rPr>
                <w:sz w:val="22"/>
              </w:rPr>
              <w:t>3</w:t>
            </w:r>
          </w:p>
        </w:tc>
        <w:tc>
          <w:tcPr>
            <w:tcW w:w="2693" w:type="dxa"/>
            <w:tcBorders>
              <w:top w:val="single" w:sz="8" w:space="0" w:color="auto"/>
              <w:left w:val="nil"/>
              <w:bottom w:val="single" w:sz="8" w:space="0" w:color="auto"/>
              <w:right w:val="nil"/>
            </w:tcBorders>
            <w:shd w:val="clear" w:color="auto" w:fill="auto"/>
            <w:vAlign w:val="center"/>
          </w:tcPr>
          <w:p w14:paraId="6C49B005" w14:textId="77777777" w:rsidR="00005824" w:rsidRPr="00547088" w:rsidRDefault="00005824" w:rsidP="000635DC">
            <w:pPr>
              <w:pStyle w:val="NoSpacing"/>
              <w:jc w:val="center"/>
              <w:rPr>
                <w:sz w:val="22"/>
              </w:rPr>
            </w:pPr>
          </w:p>
          <w:p w14:paraId="61F2A9F3" w14:textId="054718A7" w:rsidR="00351ECF" w:rsidRDefault="009B60EB" w:rsidP="000635DC">
            <w:pPr>
              <w:pStyle w:val="NoSpacing"/>
              <w:jc w:val="center"/>
              <w:rPr>
                <w:sz w:val="22"/>
              </w:rPr>
            </w:pPr>
            <w:r>
              <w:rPr>
                <w:sz w:val="22"/>
              </w:rPr>
              <w:t>1</w:t>
            </w:r>
            <w:r w:rsidR="00351ECF">
              <w:rPr>
                <w:sz w:val="22"/>
              </w:rPr>
              <w:t>.</w:t>
            </w:r>
            <w:r>
              <w:rPr>
                <w:sz w:val="22"/>
              </w:rPr>
              <w:t>12</w:t>
            </w:r>
            <w:r w:rsidR="00351ECF" w:rsidRPr="00351ECF">
              <w:rPr>
                <w:sz w:val="22"/>
              </w:rPr>
              <w:t xml:space="preserve"> [0.8</w:t>
            </w:r>
            <w:r>
              <w:rPr>
                <w:sz w:val="22"/>
              </w:rPr>
              <w:t>4</w:t>
            </w:r>
            <w:r w:rsidR="00E51F42">
              <w:rPr>
                <w:sz w:val="22"/>
              </w:rPr>
              <w:t>-</w:t>
            </w:r>
            <w:r w:rsidR="00351ECF" w:rsidRPr="00351ECF">
              <w:rPr>
                <w:sz w:val="22"/>
              </w:rPr>
              <w:t>1.</w:t>
            </w:r>
            <w:r>
              <w:rPr>
                <w:sz w:val="22"/>
              </w:rPr>
              <w:t>49</w:t>
            </w:r>
            <w:r w:rsidR="00351ECF" w:rsidRPr="00351ECF">
              <w:rPr>
                <w:sz w:val="22"/>
              </w:rPr>
              <w:t>]</w:t>
            </w:r>
          </w:p>
          <w:p w14:paraId="356EAC1D" w14:textId="77777777" w:rsidR="00351ECF" w:rsidRDefault="00351ECF" w:rsidP="000635DC">
            <w:pPr>
              <w:pStyle w:val="NoSpacing"/>
              <w:jc w:val="center"/>
              <w:rPr>
                <w:sz w:val="22"/>
              </w:rPr>
            </w:pPr>
          </w:p>
          <w:p w14:paraId="71CDB065" w14:textId="1C1394BC" w:rsidR="00005824" w:rsidRDefault="004915A1" w:rsidP="000635DC">
            <w:pPr>
              <w:pStyle w:val="NoSpacing"/>
              <w:jc w:val="center"/>
              <w:rPr>
                <w:sz w:val="22"/>
              </w:rPr>
            </w:pPr>
            <w:r>
              <w:rPr>
                <w:sz w:val="22"/>
              </w:rPr>
              <w:t>0.</w:t>
            </w:r>
            <w:r w:rsidR="009B60EB">
              <w:rPr>
                <w:sz w:val="22"/>
              </w:rPr>
              <w:t>8</w:t>
            </w:r>
            <w:r>
              <w:rPr>
                <w:sz w:val="22"/>
              </w:rPr>
              <w:t>9</w:t>
            </w:r>
            <w:r w:rsidR="00005824" w:rsidRPr="00005824">
              <w:rPr>
                <w:sz w:val="22"/>
              </w:rPr>
              <w:t xml:space="preserve"> [0.6</w:t>
            </w:r>
            <w:r w:rsidR="009B60EB">
              <w:rPr>
                <w:sz w:val="22"/>
              </w:rPr>
              <w:t>3</w:t>
            </w:r>
            <w:r w:rsidR="00E51F42">
              <w:rPr>
                <w:sz w:val="22"/>
              </w:rPr>
              <w:t>-</w:t>
            </w:r>
            <w:r w:rsidR="00005824" w:rsidRPr="00005824">
              <w:rPr>
                <w:sz w:val="22"/>
              </w:rPr>
              <w:t>1.</w:t>
            </w:r>
            <w:r w:rsidR="009B60EB">
              <w:rPr>
                <w:sz w:val="22"/>
              </w:rPr>
              <w:t>26</w:t>
            </w:r>
            <w:r w:rsidR="00005824" w:rsidRPr="00005824">
              <w:rPr>
                <w:sz w:val="22"/>
              </w:rPr>
              <w:t>]</w:t>
            </w:r>
          </w:p>
          <w:p w14:paraId="7AF5070D" w14:textId="77777777" w:rsidR="00005824" w:rsidRPr="00547088" w:rsidRDefault="00005824" w:rsidP="000635DC">
            <w:pPr>
              <w:pStyle w:val="NoSpacing"/>
              <w:jc w:val="center"/>
              <w:rPr>
                <w:sz w:val="22"/>
              </w:rPr>
            </w:pPr>
          </w:p>
          <w:p w14:paraId="251C8160" w14:textId="77777777" w:rsidR="00005824" w:rsidRPr="00547088" w:rsidRDefault="00005824" w:rsidP="000635DC">
            <w:pPr>
              <w:pStyle w:val="NoSpacing"/>
              <w:jc w:val="center"/>
              <w:rPr>
                <w:sz w:val="22"/>
              </w:rPr>
            </w:pPr>
          </w:p>
        </w:tc>
        <w:tc>
          <w:tcPr>
            <w:tcW w:w="872" w:type="dxa"/>
            <w:tcBorders>
              <w:top w:val="single" w:sz="8" w:space="0" w:color="auto"/>
              <w:left w:val="nil"/>
              <w:bottom w:val="single" w:sz="8" w:space="0" w:color="auto"/>
              <w:right w:val="nil"/>
            </w:tcBorders>
            <w:shd w:val="clear" w:color="auto" w:fill="auto"/>
            <w:vAlign w:val="center"/>
          </w:tcPr>
          <w:p w14:paraId="519BF8E5" w14:textId="77777777" w:rsidR="00005824" w:rsidRPr="00547088" w:rsidRDefault="00005824" w:rsidP="000635DC">
            <w:pPr>
              <w:pStyle w:val="NoSpacing"/>
              <w:jc w:val="center"/>
              <w:rPr>
                <w:sz w:val="22"/>
              </w:rPr>
            </w:pPr>
          </w:p>
          <w:p w14:paraId="67A84BCC" w14:textId="77777777" w:rsidR="00005824" w:rsidRPr="00547088" w:rsidRDefault="00005824" w:rsidP="000635DC">
            <w:pPr>
              <w:pStyle w:val="NoSpacing"/>
              <w:jc w:val="center"/>
              <w:rPr>
                <w:sz w:val="22"/>
              </w:rPr>
            </w:pPr>
            <w:r>
              <w:rPr>
                <w:sz w:val="22"/>
              </w:rPr>
              <w:t>0</w:t>
            </w:r>
          </w:p>
          <w:p w14:paraId="3E70AC73" w14:textId="77777777" w:rsidR="00005824" w:rsidRPr="00547088" w:rsidRDefault="00005824" w:rsidP="000635DC">
            <w:pPr>
              <w:pStyle w:val="NoSpacing"/>
              <w:jc w:val="center"/>
              <w:rPr>
                <w:sz w:val="22"/>
              </w:rPr>
            </w:pPr>
          </w:p>
          <w:p w14:paraId="03947B5E" w14:textId="6EC5C1C8" w:rsidR="00005824" w:rsidRPr="00547088" w:rsidRDefault="004915A1" w:rsidP="009B60EB">
            <w:pPr>
              <w:pStyle w:val="NoSpacing"/>
              <w:jc w:val="center"/>
              <w:rPr>
                <w:sz w:val="22"/>
              </w:rPr>
            </w:pPr>
            <w:r>
              <w:rPr>
                <w:sz w:val="22"/>
              </w:rPr>
              <w:t>4</w:t>
            </w:r>
            <w:r w:rsidR="009B60EB">
              <w:rPr>
                <w:sz w:val="22"/>
              </w:rPr>
              <w:t>6</w:t>
            </w:r>
          </w:p>
        </w:tc>
        <w:tc>
          <w:tcPr>
            <w:tcW w:w="2308" w:type="dxa"/>
            <w:tcBorders>
              <w:top w:val="single" w:sz="8" w:space="0" w:color="auto"/>
              <w:left w:val="nil"/>
              <w:bottom w:val="single" w:sz="8" w:space="0" w:color="auto"/>
              <w:right w:val="nil"/>
            </w:tcBorders>
            <w:shd w:val="clear" w:color="auto" w:fill="auto"/>
            <w:vAlign w:val="center"/>
          </w:tcPr>
          <w:p w14:paraId="724D727A" w14:textId="77777777" w:rsidR="00005824" w:rsidRPr="00547088" w:rsidRDefault="00005824" w:rsidP="000635DC">
            <w:pPr>
              <w:pStyle w:val="NoSpacing"/>
              <w:jc w:val="center"/>
              <w:rPr>
                <w:sz w:val="22"/>
              </w:rPr>
            </w:pPr>
          </w:p>
          <w:p w14:paraId="202DAE67" w14:textId="576423F2" w:rsidR="00005824" w:rsidRPr="00547088" w:rsidRDefault="00005824" w:rsidP="009B60EB">
            <w:pPr>
              <w:pStyle w:val="NoSpacing"/>
              <w:jc w:val="center"/>
              <w:rPr>
                <w:sz w:val="22"/>
              </w:rPr>
            </w:pPr>
            <w:r w:rsidRPr="00547088">
              <w:rPr>
                <w:sz w:val="22"/>
              </w:rPr>
              <w:t>0.</w:t>
            </w:r>
            <w:r w:rsidR="009B60EB">
              <w:rPr>
                <w:sz w:val="22"/>
              </w:rPr>
              <w:t>31</w:t>
            </w:r>
          </w:p>
        </w:tc>
      </w:tr>
      <w:tr w:rsidR="00005824" w:rsidRPr="00547088" w14:paraId="26103886" w14:textId="77777777" w:rsidTr="000635DC">
        <w:trPr>
          <w:trHeight w:hRule="exact" w:val="1134"/>
        </w:trPr>
        <w:tc>
          <w:tcPr>
            <w:tcW w:w="5070" w:type="dxa"/>
            <w:tcBorders>
              <w:top w:val="single" w:sz="8" w:space="0" w:color="auto"/>
              <w:left w:val="nil"/>
              <w:bottom w:val="single" w:sz="8" w:space="0" w:color="auto"/>
              <w:right w:val="nil"/>
            </w:tcBorders>
            <w:shd w:val="clear" w:color="auto" w:fill="ECECEC"/>
          </w:tcPr>
          <w:p w14:paraId="755BE618" w14:textId="77777777" w:rsidR="00005824" w:rsidRPr="00547088" w:rsidRDefault="00005824" w:rsidP="000635DC">
            <w:pPr>
              <w:pStyle w:val="NoSpacing"/>
              <w:rPr>
                <w:sz w:val="22"/>
              </w:rPr>
            </w:pPr>
          </w:p>
          <w:p w14:paraId="61972D10" w14:textId="77777777" w:rsidR="00005824" w:rsidRPr="00547088" w:rsidRDefault="00005824" w:rsidP="000635DC">
            <w:pPr>
              <w:pStyle w:val="NoSpacing"/>
              <w:rPr>
                <w:sz w:val="22"/>
              </w:rPr>
            </w:pPr>
            <w:r w:rsidRPr="00547088">
              <w:rPr>
                <w:sz w:val="22"/>
              </w:rPr>
              <w:t>Risk of disease – High</w:t>
            </w:r>
          </w:p>
          <w:p w14:paraId="7FA8B2DF" w14:textId="77777777" w:rsidR="00005824" w:rsidRPr="00547088" w:rsidRDefault="00005824" w:rsidP="000635DC">
            <w:pPr>
              <w:pStyle w:val="NoSpacing"/>
              <w:rPr>
                <w:sz w:val="22"/>
              </w:rPr>
            </w:pPr>
          </w:p>
          <w:p w14:paraId="05E32314" w14:textId="77777777" w:rsidR="00005824" w:rsidRPr="00547088" w:rsidRDefault="00005824" w:rsidP="000635DC">
            <w:pPr>
              <w:pStyle w:val="NoSpacing"/>
              <w:rPr>
                <w:sz w:val="22"/>
              </w:rPr>
            </w:pPr>
            <w:r w:rsidRPr="00547088">
              <w:rPr>
                <w:sz w:val="22"/>
              </w:rPr>
              <w:t>Risk of disease – Normal/Low</w:t>
            </w:r>
          </w:p>
        </w:tc>
        <w:tc>
          <w:tcPr>
            <w:tcW w:w="3118" w:type="dxa"/>
            <w:gridSpan w:val="2"/>
            <w:tcBorders>
              <w:top w:val="single" w:sz="8" w:space="0" w:color="auto"/>
              <w:left w:val="nil"/>
              <w:bottom w:val="single" w:sz="8" w:space="0" w:color="auto"/>
              <w:right w:val="nil"/>
            </w:tcBorders>
            <w:shd w:val="clear" w:color="auto" w:fill="auto"/>
            <w:vAlign w:val="center"/>
          </w:tcPr>
          <w:p w14:paraId="75C578B9" w14:textId="77777777" w:rsidR="00005824" w:rsidRPr="00547088" w:rsidRDefault="00005824" w:rsidP="000635DC">
            <w:pPr>
              <w:pStyle w:val="NoSpacing"/>
              <w:jc w:val="center"/>
              <w:rPr>
                <w:sz w:val="22"/>
              </w:rPr>
            </w:pPr>
          </w:p>
          <w:p w14:paraId="33B555D5" w14:textId="77777777" w:rsidR="00005824" w:rsidRPr="00547088" w:rsidRDefault="00005824" w:rsidP="000635DC">
            <w:pPr>
              <w:pStyle w:val="NoSpacing"/>
              <w:jc w:val="center"/>
              <w:rPr>
                <w:sz w:val="22"/>
              </w:rPr>
            </w:pPr>
            <w:r>
              <w:rPr>
                <w:sz w:val="22"/>
              </w:rPr>
              <w:t>5</w:t>
            </w:r>
          </w:p>
          <w:p w14:paraId="4EAA9356" w14:textId="77777777" w:rsidR="00005824" w:rsidRPr="00547088" w:rsidRDefault="00005824" w:rsidP="000635DC">
            <w:pPr>
              <w:pStyle w:val="NoSpacing"/>
              <w:jc w:val="center"/>
              <w:rPr>
                <w:sz w:val="22"/>
              </w:rPr>
            </w:pPr>
          </w:p>
          <w:p w14:paraId="00E3249C" w14:textId="2200975D" w:rsidR="00005824" w:rsidRPr="00547088" w:rsidRDefault="009B60EB" w:rsidP="000635DC">
            <w:pPr>
              <w:pStyle w:val="NoSpacing"/>
              <w:jc w:val="center"/>
              <w:rPr>
                <w:sz w:val="22"/>
              </w:rPr>
            </w:pPr>
            <w:r>
              <w:rPr>
                <w:sz w:val="22"/>
              </w:rPr>
              <w:t>3</w:t>
            </w:r>
          </w:p>
        </w:tc>
        <w:tc>
          <w:tcPr>
            <w:tcW w:w="2693" w:type="dxa"/>
            <w:tcBorders>
              <w:top w:val="single" w:sz="8" w:space="0" w:color="auto"/>
              <w:left w:val="nil"/>
              <w:bottom w:val="single" w:sz="8" w:space="0" w:color="auto"/>
              <w:right w:val="nil"/>
            </w:tcBorders>
            <w:shd w:val="clear" w:color="auto" w:fill="auto"/>
            <w:vAlign w:val="center"/>
          </w:tcPr>
          <w:p w14:paraId="25002A66" w14:textId="77777777" w:rsidR="00005824" w:rsidRPr="00547088" w:rsidRDefault="00005824" w:rsidP="000635DC">
            <w:pPr>
              <w:pStyle w:val="NoSpacing"/>
              <w:jc w:val="center"/>
              <w:rPr>
                <w:sz w:val="22"/>
              </w:rPr>
            </w:pPr>
          </w:p>
          <w:p w14:paraId="1267479A" w14:textId="16A08B81" w:rsidR="00005824" w:rsidRDefault="00005824" w:rsidP="000635DC">
            <w:pPr>
              <w:pStyle w:val="NoSpacing"/>
              <w:jc w:val="center"/>
              <w:rPr>
                <w:sz w:val="22"/>
              </w:rPr>
            </w:pPr>
            <w:r w:rsidRPr="00005824">
              <w:rPr>
                <w:sz w:val="22"/>
              </w:rPr>
              <w:t>0.</w:t>
            </w:r>
            <w:r w:rsidR="009B60EB">
              <w:rPr>
                <w:sz w:val="22"/>
              </w:rPr>
              <w:t>91</w:t>
            </w:r>
            <w:r w:rsidRPr="00005824">
              <w:rPr>
                <w:sz w:val="22"/>
              </w:rPr>
              <w:t xml:space="preserve"> [0.</w:t>
            </w:r>
            <w:r w:rsidR="009B60EB">
              <w:rPr>
                <w:sz w:val="22"/>
              </w:rPr>
              <w:t>7</w:t>
            </w:r>
            <w:r w:rsidR="00AB1EB7">
              <w:rPr>
                <w:sz w:val="22"/>
              </w:rPr>
              <w:t>3</w:t>
            </w:r>
            <w:r w:rsidR="00E51F42">
              <w:rPr>
                <w:sz w:val="22"/>
              </w:rPr>
              <w:t>-</w:t>
            </w:r>
            <w:r w:rsidRPr="00005824">
              <w:rPr>
                <w:sz w:val="22"/>
              </w:rPr>
              <w:t>1.</w:t>
            </w:r>
            <w:r w:rsidR="009B60EB">
              <w:rPr>
                <w:sz w:val="22"/>
              </w:rPr>
              <w:t>12</w:t>
            </w:r>
            <w:r w:rsidRPr="00005824">
              <w:rPr>
                <w:sz w:val="22"/>
              </w:rPr>
              <w:t>]</w:t>
            </w:r>
          </w:p>
          <w:p w14:paraId="1F3294EF" w14:textId="77777777" w:rsidR="00005824" w:rsidRPr="00547088" w:rsidRDefault="00005824" w:rsidP="000635DC">
            <w:pPr>
              <w:pStyle w:val="NoSpacing"/>
              <w:jc w:val="center"/>
              <w:rPr>
                <w:sz w:val="22"/>
              </w:rPr>
            </w:pPr>
          </w:p>
          <w:p w14:paraId="72885692" w14:textId="5CBC3DDE" w:rsidR="00005824" w:rsidRPr="00547088" w:rsidRDefault="009B60EB" w:rsidP="00005824">
            <w:pPr>
              <w:pStyle w:val="NoSpacing"/>
              <w:jc w:val="center"/>
              <w:rPr>
                <w:sz w:val="22"/>
              </w:rPr>
            </w:pPr>
            <w:r>
              <w:rPr>
                <w:sz w:val="22"/>
              </w:rPr>
              <w:t>1.03 [0.71</w:t>
            </w:r>
            <w:r w:rsidR="00E51F42">
              <w:rPr>
                <w:sz w:val="22"/>
              </w:rPr>
              <w:t>-</w:t>
            </w:r>
            <w:r>
              <w:rPr>
                <w:sz w:val="22"/>
              </w:rPr>
              <w:t>1.48</w:t>
            </w:r>
            <w:r w:rsidR="00005824">
              <w:rPr>
                <w:sz w:val="22"/>
              </w:rPr>
              <w:t>]</w:t>
            </w:r>
          </w:p>
        </w:tc>
        <w:tc>
          <w:tcPr>
            <w:tcW w:w="872" w:type="dxa"/>
            <w:tcBorders>
              <w:top w:val="single" w:sz="8" w:space="0" w:color="auto"/>
              <w:left w:val="nil"/>
              <w:bottom w:val="single" w:sz="8" w:space="0" w:color="auto"/>
              <w:right w:val="nil"/>
            </w:tcBorders>
            <w:shd w:val="clear" w:color="auto" w:fill="auto"/>
            <w:vAlign w:val="center"/>
          </w:tcPr>
          <w:p w14:paraId="736E1B01" w14:textId="77777777" w:rsidR="00005824" w:rsidRPr="00547088" w:rsidRDefault="00005824" w:rsidP="000635DC">
            <w:pPr>
              <w:pStyle w:val="NoSpacing"/>
              <w:jc w:val="center"/>
              <w:rPr>
                <w:sz w:val="22"/>
              </w:rPr>
            </w:pPr>
          </w:p>
          <w:p w14:paraId="620EF69D" w14:textId="37908C58" w:rsidR="00005824" w:rsidRPr="00547088" w:rsidRDefault="009B60EB" w:rsidP="000635DC">
            <w:pPr>
              <w:pStyle w:val="NoSpacing"/>
              <w:jc w:val="center"/>
              <w:rPr>
                <w:sz w:val="22"/>
              </w:rPr>
            </w:pPr>
            <w:r>
              <w:rPr>
                <w:sz w:val="22"/>
              </w:rPr>
              <w:t>9</w:t>
            </w:r>
          </w:p>
          <w:p w14:paraId="7317CB9C" w14:textId="77777777" w:rsidR="00005824" w:rsidRPr="00547088" w:rsidRDefault="00005824" w:rsidP="000635DC">
            <w:pPr>
              <w:pStyle w:val="NoSpacing"/>
              <w:jc w:val="center"/>
              <w:rPr>
                <w:sz w:val="22"/>
              </w:rPr>
            </w:pPr>
          </w:p>
          <w:p w14:paraId="72EB130F" w14:textId="3F64CF1B" w:rsidR="00005824" w:rsidRPr="00547088" w:rsidRDefault="009B60EB" w:rsidP="000635DC">
            <w:pPr>
              <w:pStyle w:val="NoSpacing"/>
              <w:jc w:val="center"/>
              <w:rPr>
                <w:sz w:val="22"/>
              </w:rPr>
            </w:pPr>
            <w:r>
              <w:rPr>
                <w:sz w:val="22"/>
              </w:rPr>
              <w:t>2</w:t>
            </w:r>
            <w:r w:rsidR="00005824">
              <w:rPr>
                <w:sz w:val="22"/>
              </w:rPr>
              <w:t>0</w:t>
            </w:r>
          </w:p>
        </w:tc>
        <w:tc>
          <w:tcPr>
            <w:tcW w:w="2308" w:type="dxa"/>
            <w:tcBorders>
              <w:top w:val="single" w:sz="8" w:space="0" w:color="auto"/>
              <w:left w:val="nil"/>
              <w:bottom w:val="single" w:sz="8" w:space="0" w:color="auto"/>
              <w:right w:val="nil"/>
            </w:tcBorders>
            <w:shd w:val="clear" w:color="auto" w:fill="auto"/>
            <w:vAlign w:val="center"/>
          </w:tcPr>
          <w:p w14:paraId="3F471C29" w14:textId="1CF98335" w:rsidR="00005824" w:rsidRPr="00547088" w:rsidRDefault="00005824" w:rsidP="009B60EB">
            <w:pPr>
              <w:pStyle w:val="NoSpacing"/>
              <w:jc w:val="center"/>
              <w:rPr>
                <w:sz w:val="22"/>
              </w:rPr>
            </w:pPr>
            <w:r>
              <w:rPr>
                <w:sz w:val="22"/>
              </w:rPr>
              <w:t>0.</w:t>
            </w:r>
            <w:r w:rsidR="009B60EB">
              <w:rPr>
                <w:sz w:val="22"/>
              </w:rPr>
              <w:t>57</w:t>
            </w:r>
          </w:p>
        </w:tc>
      </w:tr>
      <w:tr w:rsidR="00005824" w:rsidRPr="00547088" w14:paraId="222A9C87" w14:textId="77777777" w:rsidTr="009B60EB">
        <w:trPr>
          <w:trHeight w:hRule="exact" w:val="1134"/>
        </w:trPr>
        <w:tc>
          <w:tcPr>
            <w:tcW w:w="5070" w:type="dxa"/>
            <w:tcBorders>
              <w:top w:val="single" w:sz="8" w:space="0" w:color="auto"/>
              <w:left w:val="nil"/>
              <w:bottom w:val="single" w:sz="8" w:space="0" w:color="auto"/>
              <w:right w:val="nil"/>
            </w:tcBorders>
            <w:shd w:val="clear" w:color="auto" w:fill="ECECEC"/>
          </w:tcPr>
          <w:p w14:paraId="5755282C" w14:textId="77777777" w:rsidR="00005824" w:rsidRPr="00547088" w:rsidRDefault="00005824" w:rsidP="000635DC">
            <w:pPr>
              <w:pStyle w:val="NoSpacing"/>
              <w:rPr>
                <w:sz w:val="22"/>
              </w:rPr>
            </w:pPr>
          </w:p>
          <w:p w14:paraId="78F3025D" w14:textId="77777777" w:rsidR="00005824" w:rsidRPr="00D64461" w:rsidRDefault="00005824" w:rsidP="000635DC">
            <w:pPr>
              <w:pStyle w:val="NoSpacing"/>
              <w:rPr>
                <w:sz w:val="22"/>
              </w:rPr>
            </w:pPr>
            <w:r w:rsidRPr="00D64461">
              <w:rPr>
                <w:sz w:val="22"/>
              </w:rPr>
              <w:t>Overall risk of bias – Low</w:t>
            </w:r>
          </w:p>
          <w:p w14:paraId="1DAE9695" w14:textId="77777777" w:rsidR="00005824" w:rsidRPr="00D64461" w:rsidRDefault="00005824" w:rsidP="000635DC">
            <w:pPr>
              <w:pStyle w:val="NoSpacing"/>
              <w:rPr>
                <w:sz w:val="22"/>
              </w:rPr>
            </w:pPr>
          </w:p>
          <w:p w14:paraId="4DD3A214" w14:textId="77777777" w:rsidR="00005824" w:rsidRPr="00547088" w:rsidRDefault="00005824" w:rsidP="000635DC">
            <w:pPr>
              <w:pStyle w:val="NoSpacing"/>
              <w:rPr>
                <w:sz w:val="22"/>
              </w:rPr>
            </w:pPr>
            <w:r w:rsidRPr="00D64461">
              <w:rPr>
                <w:sz w:val="22"/>
              </w:rPr>
              <w:t>Overall risk of bias – High/Unclear</w:t>
            </w:r>
          </w:p>
        </w:tc>
        <w:tc>
          <w:tcPr>
            <w:tcW w:w="3118" w:type="dxa"/>
            <w:gridSpan w:val="2"/>
            <w:tcBorders>
              <w:top w:val="single" w:sz="8" w:space="0" w:color="auto"/>
              <w:left w:val="nil"/>
              <w:bottom w:val="single" w:sz="8" w:space="0" w:color="auto"/>
              <w:right w:val="nil"/>
            </w:tcBorders>
            <w:shd w:val="clear" w:color="auto" w:fill="auto"/>
            <w:vAlign w:val="center"/>
          </w:tcPr>
          <w:p w14:paraId="4AFDABD6" w14:textId="77777777" w:rsidR="00005824" w:rsidRPr="00547088" w:rsidRDefault="00005824" w:rsidP="000635DC">
            <w:pPr>
              <w:pStyle w:val="NoSpacing"/>
              <w:jc w:val="center"/>
              <w:rPr>
                <w:sz w:val="22"/>
              </w:rPr>
            </w:pPr>
          </w:p>
          <w:p w14:paraId="00B61107" w14:textId="77777777" w:rsidR="00005824" w:rsidRPr="00547088" w:rsidRDefault="00005824" w:rsidP="000635DC">
            <w:pPr>
              <w:pStyle w:val="NoSpacing"/>
              <w:jc w:val="center"/>
              <w:rPr>
                <w:sz w:val="22"/>
              </w:rPr>
            </w:pPr>
            <w:r>
              <w:rPr>
                <w:sz w:val="22"/>
              </w:rPr>
              <w:t>4</w:t>
            </w:r>
          </w:p>
          <w:p w14:paraId="63B7FCAD" w14:textId="77777777" w:rsidR="00005824" w:rsidRPr="00547088" w:rsidRDefault="00005824" w:rsidP="000635DC">
            <w:pPr>
              <w:pStyle w:val="NoSpacing"/>
              <w:jc w:val="center"/>
              <w:rPr>
                <w:sz w:val="22"/>
              </w:rPr>
            </w:pPr>
          </w:p>
          <w:p w14:paraId="24656F76" w14:textId="373188FE" w:rsidR="00005824" w:rsidRPr="00547088" w:rsidRDefault="009B60EB" w:rsidP="000635DC">
            <w:pPr>
              <w:pStyle w:val="NoSpacing"/>
              <w:jc w:val="center"/>
              <w:rPr>
                <w:sz w:val="22"/>
              </w:rPr>
            </w:pPr>
            <w:r>
              <w:rPr>
                <w:sz w:val="22"/>
              </w:rPr>
              <w:t>4</w:t>
            </w:r>
          </w:p>
        </w:tc>
        <w:tc>
          <w:tcPr>
            <w:tcW w:w="2693" w:type="dxa"/>
            <w:tcBorders>
              <w:top w:val="single" w:sz="8" w:space="0" w:color="auto"/>
              <w:left w:val="nil"/>
              <w:bottom w:val="single" w:sz="8" w:space="0" w:color="auto"/>
              <w:right w:val="nil"/>
            </w:tcBorders>
            <w:shd w:val="clear" w:color="auto" w:fill="auto"/>
            <w:vAlign w:val="center"/>
          </w:tcPr>
          <w:p w14:paraId="6271D569" w14:textId="77777777" w:rsidR="00005824" w:rsidRPr="00547088" w:rsidRDefault="00005824" w:rsidP="000635DC">
            <w:pPr>
              <w:pStyle w:val="NoSpacing"/>
              <w:jc w:val="center"/>
              <w:rPr>
                <w:sz w:val="22"/>
              </w:rPr>
            </w:pPr>
          </w:p>
          <w:p w14:paraId="44150B4A" w14:textId="6FE174A4" w:rsidR="00005824" w:rsidRPr="00547088" w:rsidRDefault="00005824" w:rsidP="000635DC">
            <w:pPr>
              <w:pStyle w:val="NoSpacing"/>
              <w:jc w:val="center"/>
              <w:rPr>
                <w:sz w:val="22"/>
              </w:rPr>
            </w:pPr>
            <w:r>
              <w:rPr>
                <w:sz w:val="22"/>
              </w:rPr>
              <w:t>0.8</w:t>
            </w:r>
            <w:r w:rsidR="009B60EB">
              <w:rPr>
                <w:sz w:val="22"/>
              </w:rPr>
              <w:t>6</w:t>
            </w:r>
            <w:r>
              <w:rPr>
                <w:sz w:val="22"/>
              </w:rPr>
              <w:t xml:space="preserve"> [0.</w:t>
            </w:r>
            <w:r w:rsidR="009B60EB">
              <w:rPr>
                <w:sz w:val="22"/>
              </w:rPr>
              <w:t>7</w:t>
            </w:r>
            <w:r w:rsidR="006E3123">
              <w:rPr>
                <w:sz w:val="22"/>
              </w:rPr>
              <w:t>4</w:t>
            </w:r>
            <w:r>
              <w:rPr>
                <w:sz w:val="22"/>
              </w:rPr>
              <w:t>-1.0</w:t>
            </w:r>
            <w:r w:rsidR="009B60EB">
              <w:rPr>
                <w:sz w:val="22"/>
              </w:rPr>
              <w:t>0</w:t>
            </w:r>
            <w:r>
              <w:rPr>
                <w:sz w:val="22"/>
              </w:rPr>
              <w:t>]</w:t>
            </w:r>
          </w:p>
          <w:p w14:paraId="765EF02B" w14:textId="77777777" w:rsidR="00005824" w:rsidRPr="00547088" w:rsidRDefault="00005824" w:rsidP="000635DC">
            <w:pPr>
              <w:pStyle w:val="NoSpacing"/>
              <w:jc w:val="center"/>
              <w:rPr>
                <w:sz w:val="22"/>
              </w:rPr>
            </w:pPr>
          </w:p>
          <w:p w14:paraId="33309D1B" w14:textId="2669518B" w:rsidR="00005824" w:rsidRPr="00547088" w:rsidRDefault="009B60EB" w:rsidP="009B60EB">
            <w:pPr>
              <w:pStyle w:val="NoSpacing"/>
              <w:jc w:val="center"/>
              <w:rPr>
                <w:sz w:val="22"/>
              </w:rPr>
            </w:pPr>
            <w:r>
              <w:rPr>
                <w:sz w:val="22"/>
              </w:rPr>
              <w:t>1</w:t>
            </w:r>
            <w:r w:rsidR="006E3123">
              <w:rPr>
                <w:sz w:val="22"/>
              </w:rPr>
              <w:t>.</w:t>
            </w:r>
            <w:r>
              <w:rPr>
                <w:sz w:val="22"/>
              </w:rPr>
              <w:t>14</w:t>
            </w:r>
            <w:r w:rsidR="00351ECF" w:rsidRPr="00351ECF">
              <w:rPr>
                <w:sz w:val="22"/>
              </w:rPr>
              <w:t xml:space="preserve"> [0.</w:t>
            </w:r>
            <w:r>
              <w:rPr>
                <w:sz w:val="22"/>
              </w:rPr>
              <w:t>7</w:t>
            </w:r>
            <w:r w:rsidR="00351ECF" w:rsidRPr="00351ECF">
              <w:rPr>
                <w:sz w:val="22"/>
              </w:rPr>
              <w:t>8</w:t>
            </w:r>
            <w:r w:rsidR="00E51F42">
              <w:rPr>
                <w:sz w:val="22"/>
              </w:rPr>
              <w:t>-</w:t>
            </w:r>
            <w:r w:rsidR="00351ECF" w:rsidRPr="00351ECF">
              <w:rPr>
                <w:sz w:val="22"/>
              </w:rPr>
              <w:t>1.</w:t>
            </w:r>
            <w:r>
              <w:rPr>
                <w:sz w:val="22"/>
              </w:rPr>
              <w:t>69</w:t>
            </w:r>
            <w:r w:rsidR="00351ECF" w:rsidRPr="00351ECF">
              <w:rPr>
                <w:sz w:val="22"/>
              </w:rPr>
              <w:t>]</w:t>
            </w:r>
          </w:p>
        </w:tc>
        <w:tc>
          <w:tcPr>
            <w:tcW w:w="872" w:type="dxa"/>
            <w:tcBorders>
              <w:top w:val="single" w:sz="8" w:space="0" w:color="auto"/>
              <w:left w:val="nil"/>
              <w:bottom w:val="single" w:sz="8" w:space="0" w:color="auto"/>
              <w:right w:val="nil"/>
            </w:tcBorders>
            <w:shd w:val="clear" w:color="auto" w:fill="auto"/>
            <w:vAlign w:val="center"/>
          </w:tcPr>
          <w:p w14:paraId="6B07D578" w14:textId="77777777" w:rsidR="00005824" w:rsidRPr="00547088" w:rsidRDefault="00005824" w:rsidP="000635DC">
            <w:pPr>
              <w:pStyle w:val="NoSpacing"/>
              <w:jc w:val="center"/>
              <w:rPr>
                <w:sz w:val="22"/>
              </w:rPr>
            </w:pPr>
          </w:p>
          <w:p w14:paraId="2695536F" w14:textId="62C12006" w:rsidR="00005824" w:rsidRPr="00547088" w:rsidRDefault="009B60EB" w:rsidP="000635DC">
            <w:pPr>
              <w:pStyle w:val="NoSpacing"/>
              <w:jc w:val="center"/>
              <w:rPr>
                <w:sz w:val="22"/>
              </w:rPr>
            </w:pPr>
            <w:r>
              <w:rPr>
                <w:sz w:val="22"/>
              </w:rPr>
              <w:t>0</w:t>
            </w:r>
          </w:p>
          <w:p w14:paraId="49AE8019" w14:textId="77777777" w:rsidR="00005824" w:rsidRPr="00547088" w:rsidRDefault="00005824" w:rsidP="000635DC">
            <w:pPr>
              <w:pStyle w:val="NoSpacing"/>
              <w:jc w:val="center"/>
              <w:rPr>
                <w:sz w:val="22"/>
              </w:rPr>
            </w:pPr>
          </w:p>
          <w:p w14:paraId="46751074" w14:textId="4E2629BC" w:rsidR="00005824" w:rsidRPr="00547088" w:rsidRDefault="006E3123" w:rsidP="009B60EB">
            <w:pPr>
              <w:pStyle w:val="NoSpacing"/>
              <w:jc w:val="center"/>
              <w:rPr>
                <w:sz w:val="22"/>
              </w:rPr>
            </w:pPr>
            <w:r>
              <w:rPr>
                <w:sz w:val="22"/>
              </w:rPr>
              <w:t>1</w:t>
            </w:r>
            <w:r w:rsidR="009B60EB">
              <w:rPr>
                <w:sz w:val="22"/>
              </w:rPr>
              <w:t>6</w:t>
            </w:r>
          </w:p>
        </w:tc>
        <w:tc>
          <w:tcPr>
            <w:tcW w:w="2308" w:type="dxa"/>
            <w:tcBorders>
              <w:top w:val="single" w:sz="8" w:space="0" w:color="auto"/>
              <w:left w:val="nil"/>
              <w:bottom w:val="single" w:sz="8" w:space="0" w:color="auto"/>
              <w:right w:val="nil"/>
            </w:tcBorders>
            <w:shd w:val="clear" w:color="auto" w:fill="auto"/>
            <w:vAlign w:val="center"/>
          </w:tcPr>
          <w:p w14:paraId="14051606" w14:textId="2E12DB28" w:rsidR="00005824" w:rsidRPr="00547088" w:rsidRDefault="00005824" w:rsidP="009B60EB">
            <w:pPr>
              <w:pStyle w:val="NoSpacing"/>
              <w:jc w:val="center"/>
              <w:rPr>
                <w:sz w:val="22"/>
              </w:rPr>
            </w:pPr>
            <w:r>
              <w:rPr>
                <w:sz w:val="22"/>
              </w:rPr>
              <w:t>0</w:t>
            </w:r>
            <w:r w:rsidR="00351ECF">
              <w:rPr>
                <w:sz w:val="22"/>
              </w:rPr>
              <w:t>.1</w:t>
            </w:r>
            <w:r w:rsidR="009B60EB">
              <w:rPr>
                <w:sz w:val="22"/>
              </w:rPr>
              <w:t>8</w:t>
            </w:r>
          </w:p>
        </w:tc>
      </w:tr>
      <w:tr w:rsidR="00005824" w:rsidRPr="00547088" w14:paraId="30F96BBC" w14:textId="77777777" w:rsidTr="009B60EB">
        <w:trPr>
          <w:trHeight w:hRule="exact" w:val="1134"/>
        </w:trPr>
        <w:tc>
          <w:tcPr>
            <w:tcW w:w="5070" w:type="dxa"/>
            <w:tcBorders>
              <w:top w:val="single" w:sz="8" w:space="0" w:color="auto"/>
              <w:left w:val="nil"/>
              <w:bottom w:val="single" w:sz="4" w:space="0" w:color="auto"/>
              <w:right w:val="nil"/>
            </w:tcBorders>
            <w:shd w:val="clear" w:color="auto" w:fill="ECECEC"/>
          </w:tcPr>
          <w:p w14:paraId="57C3B14C" w14:textId="77777777" w:rsidR="00005824" w:rsidRPr="00547088" w:rsidRDefault="00005824" w:rsidP="000635DC">
            <w:pPr>
              <w:pStyle w:val="NoSpacing"/>
              <w:rPr>
                <w:sz w:val="22"/>
              </w:rPr>
            </w:pPr>
          </w:p>
          <w:p w14:paraId="09758AAD" w14:textId="77777777" w:rsidR="00005824" w:rsidRPr="00547088" w:rsidRDefault="00005824" w:rsidP="000635DC">
            <w:pPr>
              <w:pStyle w:val="NoSpacing"/>
              <w:rPr>
                <w:sz w:val="22"/>
              </w:rPr>
            </w:pPr>
            <w:r>
              <w:rPr>
                <w:sz w:val="22"/>
              </w:rPr>
              <w:t>Conflict of interest</w:t>
            </w:r>
            <w:r w:rsidRPr="00547088">
              <w:rPr>
                <w:sz w:val="22"/>
              </w:rPr>
              <w:t xml:space="preserve"> bias – Low</w:t>
            </w:r>
          </w:p>
          <w:p w14:paraId="7D55CF0F" w14:textId="77777777" w:rsidR="00005824" w:rsidRPr="00547088" w:rsidRDefault="00005824" w:rsidP="000635DC">
            <w:pPr>
              <w:pStyle w:val="NoSpacing"/>
              <w:rPr>
                <w:sz w:val="22"/>
              </w:rPr>
            </w:pPr>
          </w:p>
          <w:p w14:paraId="5FF565D6" w14:textId="77777777" w:rsidR="00005824" w:rsidRPr="00547088" w:rsidRDefault="00005824" w:rsidP="000635DC">
            <w:pPr>
              <w:pStyle w:val="NoSpacing"/>
              <w:rPr>
                <w:sz w:val="22"/>
              </w:rPr>
            </w:pPr>
            <w:r>
              <w:rPr>
                <w:sz w:val="22"/>
              </w:rPr>
              <w:t>Conflict of interest</w:t>
            </w:r>
            <w:r w:rsidRPr="00547088">
              <w:rPr>
                <w:sz w:val="22"/>
              </w:rPr>
              <w:t xml:space="preserve">  bias – High/Unclear</w:t>
            </w:r>
          </w:p>
        </w:tc>
        <w:tc>
          <w:tcPr>
            <w:tcW w:w="3118" w:type="dxa"/>
            <w:gridSpan w:val="2"/>
            <w:tcBorders>
              <w:top w:val="single" w:sz="8" w:space="0" w:color="auto"/>
              <w:left w:val="nil"/>
              <w:bottom w:val="single" w:sz="4" w:space="0" w:color="auto"/>
              <w:right w:val="nil"/>
            </w:tcBorders>
            <w:shd w:val="clear" w:color="auto" w:fill="auto"/>
            <w:vAlign w:val="center"/>
          </w:tcPr>
          <w:p w14:paraId="6450B874" w14:textId="77777777" w:rsidR="00005824" w:rsidRPr="00547088" w:rsidRDefault="00005824" w:rsidP="000635DC">
            <w:pPr>
              <w:pStyle w:val="NoSpacing"/>
              <w:jc w:val="center"/>
              <w:rPr>
                <w:sz w:val="22"/>
              </w:rPr>
            </w:pPr>
          </w:p>
          <w:p w14:paraId="07C121B2" w14:textId="77777777" w:rsidR="00005824" w:rsidRPr="00547088" w:rsidRDefault="00351ECF" w:rsidP="000635DC">
            <w:pPr>
              <w:pStyle w:val="NoSpacing"/>
              <w:jc w:val="center"/>
              <w:rPr>
                <w:sz w:val="22"/>
              </w:rPr>
            </w:pPr>
            <w:r>
              <w:rPr>
                <w:sz w:val="22"/>
              </w:rPr>
              <w:t>7</w:t>
            </w:r>
          </w:p>
          <w:p w14:paraId="17365E31" w14:textId="77777777" w:rsidR="00005824" w:rsidRPr="00547088" w:rsidRDefault="00005824" w:rsidP="000635DC">
            <w:pPr>
              <w:pStyle w:val="NoSpacing"/>
              <w:jc w:val="center"/>
              <w:rPr>
                <w:sz w:val="22"/>
              </w:rPr>
            </w:pPr>
          </w:p>
          <w:p w14:paraId="1BC83DF1" w14:textId="3924A8D5" w:rsidR="00005824" w:rsidRPr="00547088" w:rsidRDefault="009B60EB" w:rsidP="000635DC">
            <w:pPr>
              <w:pStyle w:val="NoSpacing"/>
              <w:jc w:val="center"/>
              <w:rPr>
                <w:sz w:val="22"/>
              </w:rPr>
            </w:pPr>
            <w:r>
              <w:rPr>
                <w:sz w:val="22"/>
              </w:rPr>
              <w:t>1</w:t>
            </w:r>
          </w:p>
        </w:tc>
        <w:tc>
          <w:tcPr>
            <w:tcW w:w="2693" w:type="dxa"/>
            <w:tcBorders>
              <w:top w:val="single" w:sz="8" w:space="0" w:color="auto"/>
              <w:left w:val="nil"/>
              <w:bottom w:val="single" w:sz="4" w:space="0" w:color="auto"/>
              <w:right w:val="nil"/>
            </w:tcBorders>
            <w:shd w:val="clear" w:color="auto" w:fill="auto"/>
            <w:vAlign w:val="center"/>
          </w:tcPr>
          <w:p w14:paraId="6BFD0C9B" w14:textId="77777777" w:rsidR="00005824" w:rsidRPr="00547088" w:rsidRDefault="00005824" w:rsidP="000635DC">
            <w:pPr>
              <w:pStyle w:val="NoSpacing"/>
              <w:jc w:val="center"/>
              <w:rPr>
                <w:sz w:val="22"/>
              </w:rPr>
            </w:pPr>
          </w:p>
          <w:p w14:paraId="65D99024" w14:textId="192C01FC" w:rsidR="00005824" w:rsidRPr="00547088" w:rsidRDefault="00351ECF" w:rsidP="000635DC">
            <w:pPr>
              <w:pStyle w:val="NoSpacing"/>
              <w:jc w:val="center"/>
              <w:rPr>
                <w:sz w:val="22"/>
              </w:rPr>
            </w:pPr>
            <w:r>
              <w:rPr>
                <w:sz w:val="22"/>
              </w:rPr>
              <w:t>0.9</w:t>
            </w:r>
            <w:r w:rsidR="009B60EB">
              <w:rPr>
                <w:sz w:val="22"/>
              </w:rPr>
              <w:t>9</w:t>
            </w:r>
            <w:r>
              <w:rPr>
                <w:sz w:val="22"/>
              </w:rPr>
              <w:t xml:space="preserve"> [0.8</w:t>
            </w:r>
            <w:r w:rsidR="009B60EB">
              <w:rPr>
                <w:sz w:val="22"/>
              </w:rPr>
              <w:t>0</w:t>
            </w:r>
            <w:r w:rsidR="00E51F42">
              <w:rPr>
                <w:sz w:val="22"/>
              </w:rPr>
              <w:t>-</w:t>
            </w:r>
            <w:r>
              <w:rPr>
                <w:sz w:val="22"/>
              </w:rPr>
              <w:t>1.</w:t>
            </w:r>
            <w:r w:rsidR="009B60EB">
              <w:rPr>
                <w:sz w:val="22"/>
              </w:rPr>
              <w:t>21</w:t>
            </w:r>
            <w:r>
              <w:rPr>
                <w:sz w:val="22"/>
              </w:rPr>
              <w:t>]</w:t>
            </w:r>
          </w:p>
          <w:p w14:paraId="667B9C67" w14:textId="77777777" w:rsidR="00351ECF" w:rsidRDefault="00351ECF" w:rsidP="000635DC">
            <w:pPr>
              <w:pStyle w:val="NoSpacing"/>
              <w:jc w:val="center"/>
              <w:rPr>
                <w:sz w:val="22"/>
              </w:rPr>
            </w:pPr>
          </w:p>
          <w:p w14:paraId="2F2C07C4" w14:textId="6BD051A1" w:rsidR="00005824" w:rsidRPr="00547088" w:rsidRDefault="00E51F42" w:rsidP="009B60EB">
            <w:pPr>
              <w:pStyle w:val="NoSpacing"/>
              <w:jc w:val="center"/>
              <w:rPr>
                <w:sz w:val="22"/>
              </w:rPr>
            </w:pPr>
            <w:r>
              <w:rPr>
                <w:sz w:val="22"/>
              </w:rPr>
              <w:t>0.6</w:t>
            </w:r>
            <w:r w:rsidR="009B60EB">
              <w:rPr>
                <w:sz w:val="22"/>
              </w:rPr>
              <w:t>9</w:t>
            </w:r>
            <w:r>
              <w:rPr>
                <w:sz w:val="22"/>
              </w:rPr>
              <w:t xml:space="preserve"> [0.3</w:t>
            </w:r>
            <w:r w:rsidR="009B60EB">
              <w:rPr>
                <w:sz w:val="22"/>
              </w:rPr>
              <w:t>7</w:t>
            </w:r>
            <w:r>
              <w:rPr>
                <w:sz w:val="22"/>
              </w:rPr>
              <w:t>-1.</w:t>
            </w:r>
            <w:r w:rsidR="009B60EB">
              <w:rPr>
                <w:sz w:val="22"/>
              </w:rPr>
              <w:t>31</w:t>
            </w:r>
            <w:r>
              <w:rPr>
                <w:sz w:val="22"/>
              </w:rPr>
              <w:t>]</w:t>
            </w:r>
          </w:p>
        </w:tc>
        <w:tc>
          <w:tcPr>
            <w:tcW w:w="872" w:type="dxa"/>
            <w:tcBorders>
              <w:top w:val="single" w:sz="8" w:space="0" w:color="auto"/>
              <w:left w:val="nil"/>
              <w:bottom w:val="single" w:sz="4" w:space="0" w:color="auto"/>
              <w:right w:val="nil"/>
            </w:tcBorders>
            <w:shd w:val="clear" w:color="auto" w:fill="auto"/>
            <w:vAlign w:val="center"/>
          </w:tcPr>
          <w:p w14:paraId="4732B6B4" w14:textId="77777777" w:rsidR="00005824" w:rsidRPr="00547088" w:rsidRDefault="00005824" w:rsidP="000635DC">
            <w:pPr>
              <w:pStyle w:val="NoSpacing"/>
              <w:jc w:val="center"/>
              <w:rPr>
                <w:sz w:val="22"/>
              </w:rPr>
            </w:pPr>
          </w:p>
          <w:p w14:paraId="7F9802AF" w14:textId="38994BFF" w:rsidR="00005824" w:rsidRPr="00547088" w:rsidRDefault="009B60EB" w:rsidP="000635DC">
            <w:pPr>
              <w:pStyle w:val="NoSpacing"/>
              <w:jc w:val="center"/>
              <w:rPr>
                <w:sz w:val="22"/>
              </w:rPr>
            </w:pPr>
            <w:r>
              <w:rPr>
                <w:sz w:val="22"/>
              </w:rPr>
              <w:t>19</w:t>
            </w:r>
          </w:p>
          <w:p w14:paraId="05ABF7FA" w14:textId="77777777" w:rsidR="00005824" w:rsidRPr="00547088" w:rsidRDefault="00005824" w:rsidP="000635DC">
            <w:pPr>
              <w:pStyle w:val="NoSpacing"/>
              <w:jc w:val="center"/>
              <w:rPr>
                <w:sz w:val="22"/>
              </w:rPr>
            </w:pPr>
          </w:p>
          <w:p w14:paraId="3154E3CC" w14:textId="5C2DCC22" w:rsidR="00005824" w:rsidRPr="00547088" w:rsidRDefault="009B60EB" w:rsidP="000635DC">
            <w:pPr>
              <w:pStyle w:val="NoSpacing"/>
              <w:jc w:val="center"/>
              <w:rPr>
                <w:sz w:val="22"/>
              </w:rPr>
            </w:pPr>
            <w:r>
              <w:rPr>
                <w:sz w:val="22"/>
              </w:rPr>
              <w:t>-</w:t>
            </w:r>
          </w:p>
        </w:tc>
        <w:tc>
          <w:tcPr>
            <w:tcW w:w="2308" w:type="dxa"/>
            <w:tcBorders>
              <w:top w:val="single" w:sz="8" w:space="0" w:color="auto"/>
              <w:left w:val="nil"/>
              <w:bottom w:val="single" w:sz="4" w:space="0" w:color="auto"/>
              <w:right w:val="nil"/>
            </w:tcBorders>
            <w:shd w:val="clear" w:color="auto" w:fill="auto"/>
            <w:vAlign w:val="center"/>
          </w:tcPr>
          <w:p w14:paraId="20B3E8DF" w14:textId="2A4AC489" w:rsidR="00005824" w:rsidRPr="00547088" w:rsidRDefault="00E51F42" w:rsidP="009B60EB">
            <w:pPr>
              <w:pStyle w:val="NoSpacing"/>
              <w:jc w:val="center"/>
              <w:rPr>
                <w:sz w:val="22"/>
              </w:rPr>
            </w:pPr>
            <w:r>
              <w:rPr>
                <w:sz w:val="22"/>
              </w:rPr>
              <w:t>0.</w:t>
            </w:r>
            <w:r w:rsidR="009B60EB">
              <w:rPr>
                <w:sz w:val="22"/>
              </w:rPr>
              <w:t>30</w:t>
            </w:r>
          </w:p>
        </w:tc>
      </w:tr>
    </w:tbl>
    <w:p w14:paraId="6BA6D207" w14:textId="77777777" w:rsidR="00005824" w:rsidRDefault="00005824" w:rsidP="00005824"/>
    <w:p w14:paraId="79D4425D" w14:textId="77777777" w:rsidR="00005824" w:rsidRDefault="00005824" w:rsidP="00005824"/>
    <w:p w14:paraId="5F02D24F" w14:textId="77777777" w:rsidR="00005824" w:rsidRDefault="00005824" w:rsidP="00005824"/>
    <w:p w14:paraId="0A4B0987" w14:textId="77777777" w:rsidR="00005824" w:rsidRDefault="00005824" w:rsidP="00005824"/>
    <w:p w14:paraId="7BB937F0" w14:textId="77777777" w:rsidR="00005824" w:rsidRDefault="00005824" w:rsidP="00005824"/>
    <w:p w14:paraId="0BA3DF5D" w14:textId="77777777" w:rsidR="00005824" w:rsidRDefault="00005824" w:rsidP="00005824"/>
    <w:p w14:paraId="28BC98ED" w14:textId="77777777" w:rsidR="00005824" w:rsidRDefault="00005824" w:rsidP="00005824"/>
    <w:p w14:paraId="66438108" w14:textId="77777777" w:rsidR="00005824" w:rsidRDefault="00005824" w:rsidP="00005824"/>
    <w:p w14:paraId="46B9EDF1" w14:textId="77777777" w:rsidR="00005824" w:rsidRDefault="00005824" w:rsidP="00005824"/>
    <w:p w14:paraId="65EA0ED0" w14:textId="77777777" w:rsidR="00005824" w:rsidRDefault="00005824" w:rsidP="00005824"/>
    <w:p w14:paraId="5F4740B7" w14:textId="77777777" w:rsidR="00005824" w:rsidRDefault="00005824" w:rsidP="00005824"/>
    <w:p w14:paraId="4B8A8FAF" w14:textId="77777777" w:rsidR="00005824" w:rsidRDefault="00005824" w:rsidP="00005824"/>
    <w:p w14:paraId="1DB7194C" w14:textId="77777777" w:rsidR="00005824" w:rsidRDefault="00005824" w:rsidP="00005824"/>
    <w:p w14:paraId="14524198" w14:textId="77777777" w:rsidR="00005824" w:rsidRDefault="00005824" w:rsidP="00005824"/>
    <w:p w14:paraId="32AB148C" w14:textId="77777777" w:rsidR="00005824" w:rsidRDefault="00005824" w:rsidP="00005824">
      <w:pPr>
        <w:sectPr w:rsidR="00005824" w:rsidSect="00005824">
          <w:pgSz w:w="16838" w:h="11906" w:orient="landscape"/>
          <w:pgMar w:top="1440" w:right="964" w:bottom="1843" w:left="1440" w:header="709" w:footer="709" w:gutter="0"/>
          <w:cols w:space="708"/>
          <w:docGrid w:linePitch="360"/>
        </w:sectPr>
      </w:pPr>
    </w:p>
    <w:p w14:paraId="3C3E4001" w14:textId="77777777" w:rsidR="004E3278" w:rsidRDefault="004E3278" w:rsidP="005A1409">
      <w:pPr>
        <w:pStyle w:val="Caption"/>
        <w:rPr>
          <w:rFonts w:cs="Times New Roman"/>
          <w:szCs w:val="24"/>
        </w:rPr>
      </w:pPr>
    </w:p>
    <w:p w14:paraId="2877326C" w14:textId="77777777" w:rsidR="004E3278" w:rsidRDefault="004E3278" w:rsidP="004E3278"/>
    <w:p w14:paraId="7FD6323F" w14:textId="77777777" w:rsidR="004E3278" w:rsidRDefault="004E3278" w:rsidP="004E3278">
      <w:pPr>
        <w:pStyle w:val="Caption"/>
        <w:rPr>
          <w:rFonts w:cs="Times New Roman"/>
          <w:szCs w:val="24"/>
        </w:rPr>
      </w:pPr>
      <w:bookmarkStart w:id="34" w:name="_Toc497234190"/>
      <w:r w:rsidRPr="00A77E2F">
        <w:rPr>
          <w:rFonts w:cs="Times New Roman"/>
          <w:szCs w:val="24"/>
        </w:rPr>
        <w:t xml:space="preserve">Figure </w:t>
      </w:r>
      <w:r w:rsidRPr="00A77E2F">
        <w:rPr>
          <w:rFonts w:cs="Times New Roman"/>
          <w:szCs w:val="24"/>
        </w:rPr>
        <w:fldChar w:fldCharType="begin"/>
      </w:r>
      <w:r w:rsidRPr="00A77E2F">
        <w:rPr>
          <w:rFonts w:cs="Times New Roman"/>
          <w:szCs w:val="24"/>
        </w:rPr>
        <w:instrText xml:space="preserve"> SEQ Figure \* ARABIC </w:instrText>
      </w:r>
      <w:r w:rsidRPr="00A77E2F">
        <w:rPr>
          <w:rFonts w:cs="Times New Roman"/>
          <w:szCs w:val="24"/>
        </w:rPr>
        <w:fldChar w:fldCharType="separate"/>
      </w:r>
      <w:r w:rsidR="00956B75">
        <w:rPr>
          <w:rFonts w:cs="Times New Roman"/>
          <w:noProof/>
          <w:szCs w:val="24"/>
        </w:rPr>
        <w:t>25</w:t>
      </w:r>
      <w:r w:rsidRPr="00A77E2F">
        <w:rPr>
          <w:rFonts w:cs="Times New Roman"/>
          <w:szCs w:val="24"/>
        </w:rPr>
        <w:fldChar w:fldCharType="end"/>
      </w:r>
      <w:r>
        <w:rPr>
          <w:rFonts w:cs="Times New Roman"/>
          <w:szCs w:val="24"/>
        </w:rPr>
        <w:t xml:space="preserve"> </w:t>
      </w:r>
      <w:r>
        <w:t xml:space="preserve">Omega 3 fatty acids and risk of wheeze at age </w:t>
      </w:r>
      <w:r>
        <w:rPr>
          <w:rFonts w:cs="Times New Roman"/>
          <w:szCs w:val="24"/>
        </w:rPr>
        <w:t>5-14</w:t>
      </w:r>
      <w:bookmarkEnd w:id="34"/>
    </w:p>
    <w:p w14:paraId="575292FF" w14:textId="77777777" w:rsidR="004E3278" w:rsidRDefault="004E3278" w:rsidP="004E3278">
      <w:r>
        <w:rPr>
          <w:noProof/>
        </w:rPr>
        <w:drawing>
          <wp:inline distT="0" distB="0" distL="0" distR="0" wp14:anchorId="15DE2113" wp14:editId="05A7809E">
            <wp:extent cx="5472430" cy="112522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72430" cy="1125220"/>
                    </a:xfrm>
                    <a:prstGeom prst="rect">
                      <a:avLst/>
                    </a:prstGeom>
                    <a:noFill/>
                    <a:ln>
                      <a:noFill/>
                    </a:ln>
                  </pic:spPr>
                </pic:pic>
              </a:graphicData>
            </a:graphic>
          </wp:inline>
        </w:drawing>
      </w:r>
    </w:p>
    <w:p w14:paraId="4542A315" w14:textId="77777777" w:rsidR="004E3278" w:rsidRDefault="004E3278" w:rsidP="005A1409">
      <w:pPr>
        <w:pStyle w:val="Caption"/>
        <w:rPr>
          <w:rFonts w:cs="Times New Roman"/>
          <w:szCs w:val="24"/>
        </w:rPr>
      </w:pPr>
    </w:p>
    <w:p w14:paraId="68401EC4" w14:textId="77777777" w:rsidR="00EB0EBC" w:rsidRDefault="00912F15" w:rsidP="005A1409">
      <w:pPr>
        <w:pStyle w:val="Caption"/>
      </w:pPr>
      <w:bookmarkStart w:id="35" w:name="_Toc497234191"/>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956B75">
        <w:rPr>
          <w:rFonts w:cs="Times New Roman"/>
          <w:noProof/>
          <w:szCs w:val="24"/>
        </w:rPr>
        <w:t>26</w:t>
      </w:r>
      <w:r w:rsidR="008C656F" w:rsidRPr="00A77E2F">
        <w:rPr>
          <w:rFonts w:cs="Times New Roman"/>
          <w:szCs w:val="24"/>
        </w:rPr>
        <w:fldChar w:fldCharType="end"/>
      </w:r>
      <w:r>
        <w:rPr>
          <w:rFonts w:cs="Times New Roman"/>
          <w:szCs w:val="24"/>
        </w:rPr>
        <w:t xml:space="preserve"> </w:t>
      </w:r>
      <w:r w:rsidR="005A1409">
        <w:t xml:space="preserve">Omega 3 fatty acids and risk of </w:t>
      </w:r>
      <w:r w:rsidR="00EB0EBC">
        <w:t xml:space="preserve">atopic wheeze </w:t>
      </w:r>
      <w:r w:rsidR="005A1409">
        <w:t xml:space="preserve">at age </w:t>
      </w:r>
      <w:r w:rsidR="005A1409" w:rsidRPr="004559C3">
        <w:rPr>
          <w:rFonts w:cs="Times New Roman"/>
          <w:szCs w:val="24"/>
        </w:rPr>
        <w:t>≤ 4</w:t>
      </w:r>
      <w:bookmarkEnd w:id="35"/>
    </w:p>
    <w:p w14:paraId="7EE93238" w14:textId="77777777" w:rsidR="00EB0EBC" w:rsidRDefault="00E23459" w:rsidP="00EB0EBC">
      <w:pPr>
        <w:jc w:val="both"/>
      </w:pPr>
      <w:r>
        <w:rPr>
          <w:noProof/>
        </w:rPr>
        <mc:AlternateContent>
          <mc:Choice Requires="wps">
            <w:drawing>
              <wp:anchor distT="0" distB="0" distL="114300" distR="114300" simplePos="0" relativeHeight="251702272" behindDoc="0" locked="0" layoutInCell="1" allowOverlap="1" wp14:anchorId="6B0C59E0" wp14:editId="53E0E0A8">
                <wp:simplePos x="0" y="0"/>
                <wp:positionH relativeFrom="column">
                  <wp:align>center</wp:align>
                </wp:positionH>
                <wp:positionV relativeFrom="paragraph">
                  <wp:posOffset>0</wp:posOffset>
                </wp:positionV>
                <wp:extent cx="5202555" cy="1265555"/>
                <wp:effectExtent l="0" t="0" r="0" b="4445"/>
                <wp:wrapNone/>
                <wp:docPr id="3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2555" cy="1265555"/>
                        </a:xfrm>
                        <a:prstGeom prst="rect">
                          <a:avLst/>
                        </a:prstGeom>
                        <a:noFill/>
                        <a:ln w="9525">
                          <a:noFill/>
                          <a:miter lim="800000"/>
                          <a:headEnd/>
                          <a:tailEnd/>
                        </a:ln>
                      </wps:spPr>
                      <wps:txbx>
                        <w:txbxContent>
                          <w:p w14:paraId="3AE20977" w14:textId="77777777" w:rsidR="004B1BB8" w:rsidRDefault="004B1BB8">
                            <w:r>
                              <w:rPr>
                                <w:noProof/>
                              </w:rPr>
                              <w:drawing>
                                <wp:inline distT="0" distB="0" distL="0" distR="0" wp14:anchorId="51F83830" wp14:editId="3A905989">
                                  <wp:extent cx="5008245" cy="1012825"/>
                                  <wp:effectExtent l="0" t="0" r="190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08245" cy="1012825"/>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0;margin-top:0;width:409.65pt;height:99.65pt;z-index:251702272;visibility:visible;mso-wrap-style:non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zKCwIAAPMDAAAOAAAAZHJzL2Uyb0RvYy54bWysU9tu2zAMfR+wfxD0vviyuGuNKEXXLsOA&#10;dhvQ7gMUWY6FSaIgqbGzrx8lp2mwvQ3zg0GJ5CHPIbW6nowme+mDAstotSgpkVZAp+yO0R9Pm3eX&#10;lITIbcc1WMnoQQZ6vX77ZjW6VtYwgO6kJwhiQzs6RocYXVsUQQzS8LAAJy06e/CGRzz6XdF5PiK6&#10;0UVdlhfFCL5zHoQMAW/vZiddZ/y+lyJ+6/sgI9GMYm8x/33+b9O/WK94u/PcDUoc2+D/0IXhymLR&#10;E9Qdj5w8e/UXlFHCQ4A+LgSYAvpeCZk5IJuq/IPN48CdzFxQnOBOMoX/Byu+7r97ojpG35cVJZYb&#10;HNKTnCL5CBOpkz6jCy2GPToMjBNe45wz1+DuQfwMxMLtwO1O3ngP4yB5h/1VKbM4S51xQgLZjg/Q&#10;YRn+HCEDTb03STyUgyA6zulwmk1qReBlU5d10zSUCPRV9QXaTa7B25d050P8LMGQZDDqcfgZnu/v&#10;Q0zt8PYlJFWzsFFa5wXQloyMXjV1kxPOPEZF3E+tDKOXZfrmjUksP9kuJ0eu9GxjAW2PtBPTmXOc&#10;thMGJi220B1QAA/zHuK7QWMA/4uSEXeQUYuPhBL9xaKEV9VymVY2H5bNhxoP/tyzPfdwKxCI0UjJ&#10;bN7GvOaJaXA3KPVGZRFe+zh2ipuVtTm+grS65+cc9fpW178BAAD//wMAUEsDBBQABgAIAAAAIQBa&#10;roqi2QAAAAUBAAAPAAAAZHJzL2Rvd25yZXYueG1sTI/BTsMwEETvlfgHa5G4tU4KRUmIU1UtnIHC&#10;B7jxEofE6yh228DXs3Apl9WuZjT7plxPrhcnHEPrSUG6SEAg1d601Ch4f3uaZyBC1GR07wkVfGGA&#10;dXU1K3Vh/Jle8bSPjeAQCoVWYGMcCilDbdHpsPADEmsffnQ68jk20oz6zOGul8skuZdOt8QfrB5w&#10;a7Hu9kenIEvcc9fly5fg7r7Tld3u/OPwqdTN9bR5ABFxihcz/OIzOlTMdPBHMkH0CrhI/JusZWl+&#10;C+LAppwXWZXyP331AwAA//8DAFBLAQItABQABgAIAAAAIQC2gziS/gAAAOEBAAATAAAAAAAAAAAA&#10;AAAAAAAAAABbQ29udGVudF9UeXBlc10ueG1sUEsBAi0AFAAGAAgAAAAhADj9If/WAAAAlAEAAAsA&#10;AAAAAAAAAAAAAAAALwEAAF9yZWxzLy5yZWxzUEsBAi0AFAAGAAgAAAAhAAT/vMoLAgAA8wMAAA4A&#10;AAAAAAAAAAAAAAAALgIAAGRycy9lMm9Eb2MueG1sUEsBAi0AFAAGAAgAAAAhAFquiqLZAAAABQEA&#10;AA8AAAAAAAAAAAAAAAAAZQQAAGRycy9kb3ducmV2LnhtbFBLBQYAAAAABAAEAPMAAABrBQAAAAA=&#10;" filled="f" stroked="f">
                <v:textbox style="mso-fit-shape-to-text:t">
                  <w:txbxContent>
                    <w:p w14:paraId="3AE20977" w14:textId="77777777" w:rsidR="004B1BB8" w:rsidRDefault="004B1BB8">
                      <w:r>
                        <w:rPr>
                          <w:noProof/>
                        </w:rPr>
                        <w:drawing>
                          <wp:inline distT="0" distB="0" distL="0" distR="0" wp14:anchorId="51F83830" wp14:editId="3A905989">
                            <wp:extent cx="5008245" cy="1012825"/>
                            <wp:effectExtent l="0" t="0" r="190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08245" cy="1012825"/>
                                    </a:xfrm>
                                    <a:prstGeom prst="rect">
                                      <a:avLst/>
                                    </a:prstGeom>
                                    <a:noFill/>
                                    <a:ln>
                                      <a:noFill/>
                                    </a:ln>
                                  </pic:spPr>
                                </pic:pic>
                              </a:graphicData>
                            </a:graphic>
                          </wp:inline>
                        </w:drawing>
                      </w:r>
                    </w:p>
                  </w:txbxContent>
                </v:textbox>
              </v:shape>
            </w:pict>
          </mc:Fallback>
        </mc:AlternateContent>
      </w:r>
    </w:p>
    <w:p w14:paraId="5338998F" w14:textId="77777777" w:rsidR="00EB0EBC" w:rsidRDefault="00EB0EBC" w:rsidP="00EB0EBC">
      <w:pPr>
        <w:jc w:val="both"/>
      </w:pPr>
    </w:p>
    <w:p w14:paraId="3D67EFAC" w14:textId="77777777" w:rsidR="00EB0EBC" w:rsidRDefault="00EB0EBC" w:rsidP="00EB0EBC">
      <w:pPr>
        <w:jc w:val="both"/>
      </w:pPr>
    </w:p>
    <w:p w14:paraId="57626277" w14:textId="77777777" w:rsidR="00EB0EBC" w:rsidRDefault="00EB0EBC" w:rsidP="00EB0EBC">
      <w:pPr>
        <w:jc w:val="both"/>
      </w:pPr>
    </w:p>
    <w:p w14:paraId="7439FA8A" w14:textId="34F767CF" w:rsidR="003929E8" w:rsidRDefault="003929E8" w:rsidP="003929E8">
      <w:pPr>
        <w:pStyle w:val="Caption"/>
      </w:pPr>
      <w:bookmarkStart w:id="36" w:name="_Toc497234192"/>
      <w:r w:rsidRPr="00A77E2F">
        <w:rPr>
          <w:rFonts w:cs="Times New Roman"/>
          <w:szCs w:val="24"/>
        </w:rPr>
        <w:t xml:space="preserve">Figure </w:t>
      </w:r>
      <w:r w:rsidRPr="00A77E2F">
        <w:rPr>
          <w:rFonts w:cs="Times New Roman"/>
          <w:szCs w:val="24"/>
        </w:rPr>
        <w:fldChar w:fldCharType="begin"/>
      </w:r>
      <w:r w:rsidRPr="00A77E2F">
        <w:rPr>
          <w:rFonts w:cs="Times New Roman"/>
          <w:szCs w:val="24"/>
        </w:rPr>
        <w:instrText xml:space="preserve"> SEQ Figure \* ARABIC </w:instrText>
      </w:r>
      <w:r w:rsidRPr="00A77E2F">
        <w:rPr>
          <w:rFonts w:cs="Times New Roman"/>
          <w:szCs w:val="24"/>
        </w:rPr>
        <w:fldChar w:fldCharType="separate"/>
      </w:r>
      <w:r w:rsidR="00956B75">
        <w:rPr>
          <w:rFonts w:cs="Times New Roman"/>
          <w:noProof/>
          <w:szCs w:val="24"/>
        </w:rPr>
        <w:t>27</w:t>
      </w:r>
      <w:r w:rsidRPr="00A77E2F">
        <w:rPr>
          <w:rFonts w:cs="Times New Roman"/>
          <w:szCs w:val="24"/>
        </w:rPr>
        <w:fldChar w:fldCharType="end"/>
      </w:r>
      <w:r>
        <w:rPr>
          <w:rFonts w:cs="Times New Roman"/>
          <w:szCs w:val="24"/>
        </w:rPr>
        <w:t xml:space="preserve"> </w:t>
      </w:r>
      <w:r>
        <w:t xml:space="preserve">Omega 3 fatty acids and risk of atopic wheeze at age </w:t>
      </w:r>
      <w:r>
        <w:rPr>
          <w:rFonts w:cs="Times New Roman"/>
          <w:szCs w:val="24"/>
        </w:rPr>
        <w:t>5-1</w:t>
      </w:r>
      <w:r w:rsidRPr="004559C3">
        <w:rPr>
          <w:rFonts w:cs="Times New Roman"/>
          <w:szCs w:val="24"/>
        </w:rPr>
        <w:t>4</w:t>
      </w:r>
      <w:bookmarkEnd w:id="36"/>
    </w:p>
    <w:p w14:paraId="5F4F4EA4" w14:textId="41A3B716" w:rsidR="00FE0E72" w:rsidRPr="00FE0E72" w:rsidRDefault="006D3A5B" w:rsidP="00FE0E72">
      <w:r>
        <w:rPr>
          <w:noProof/>
        </w:rPr>
        <w:drawing>
          <wp:inline distT="0" distB="0" distL="0" distR="0" wp14:anchorId="40B399F0" wp14:editId="4B77F51B">
            <wp:extent cx="5475605" cy="1558290"/>
            <wp:effectExtent l="0" t="0" r="10795"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1.57.57.png"/>
                    <pic:cNvPicPr/>
                  </pic:nvPicPr>
                  <pic:blipFill>
                    <a:blip r:embed="rId37">
                      <a:extLst>
                        <a:ext uri="{28A0092B-C50C-407E-A947-70E740481C1C}">
                          <a14:useLocalDpi xmlns:a14="http://schemas.microsoft.com/office/drawing/2010/main" val="0"/>
                        </a:ext>
                      </a:extLst>
                    </a:blip>
                    <a:stretch>
                      <a:fillRect/>
                    </a:stretch>
                  </pic:blipFill>
                  <pic:spPr>
                    <a:xfrm>
                      <a:off x="0" y="0"/>
                      <a:ext cx="5475605" cy="1558290"/>
                    </a:xfrm>
                    <a:prstGeom prst="rect">
                      <a:avLst/>
                    </a:prstGeom>
                  </pic:spPr>
                </pic:pic>
              </a:graphicData>
            </a:graphic>
          </wp:inline>
        </w:drawing>
      </w:r>
    </w:p>
    <w:p w14:paraId="0088D69A" w14:textId="77777777" w:rsidR="005A1409" w:rsidRDefault="00912F15" w:rsidP="005A1409">
      <w:pPr>
        <w:pStyle w:val="Caption"/>
        <w:rPr>
          <w:rFonts w:cs="Times New Roman"/>
          <w:szCs w:val="24"/>
        </w:rPr>
      </w:pPr>
      <w:bookmarkStart w:id="37" w:name="_Toc497234193"/>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956B75">
        <w:rPr>
          <w:rFonts w:cs="Times New Roman"/>
          <w:noProof/>
          <w:szCs w:val="24"/>
        </w:rPr>
        <w:t>28</w:t>
      </w:r>
      <w:r w:rsidR="008C656F" w:rsidRPr="00A77E2F">
        <w:rPr>
          <w:rFonts w:cs="Times New Roman"/>
          <w:szCs w:val="24"/>
        </w:rPr>
        <w:fldChar w:fldCharType="end"/>
      </w:r>
      <w:r>
        <w:rPr>
          <w:rFonts w:cs="Times New Roman"/>
          <w:szCs w:val="24"/>
        </w:rPr>
        <w:t xml:space="preserve"> </w:t>
      </w:r>
      <w:r w:rsidR="005A1409">
        <w:t xml:space="preserve">Omega 3 fatty acids and risk of </w:t>
      </w:r>
      <w:r w:rsidR="00EE19BE">
        <w:t xml:space="preserve">recurrent wheeze </w:t>
      </w:r>
      <w:r w:rsidR="005A1409">
        <w:t xml:space="preserve">at age </w:t>
      </w:r>
      <w:r w:rsidR="005A1409" w:rsidRPr="004559C3">
        <w:rPr>
          <w:rFonts w:cs="Times New Roman"/>
          <w:szCs w:val="24"/>
        </w:rPr>
        <w:t>≤ 4</w:t>
      </w:r>
      <w:bookmarkEnd w:id="37"/>
    </w:p>
    <w:p w14:paraId="562A91F3" w14:textId="4B9F58FA" w:rsidR="00FB4C33" w:rsidRDefault="00E23459" w:rsidP="001602DD">
      <w:pPr>
        <w:pStyle w:val="Caption"/>
        <w:rPr>
          <w:b w:val="0"/>
          <w:bCs w:val="0"/>
        </w:rPr>
      </w:pPr>
      <w:r>
        <w:rPr>
          <w:noProof/>
        </w:rPr>
        <mc:AlternateContent>
          <mc:Choice Requires="wps">
            <w:drawing>
              <wp:anchor distT="0" distB="0" distL="114300" distR="114300" simplePos="0" relativeHeight="251704320" behindDoc="0" locked="0" layoutInCell="1" allowOverlap="1" wp14:anchorId="751777A7" wp14:editId="20562DB8">
                <wp:simplePos x="0" y="0"/>
                <wp:positionH relativeFrom="column">
                  <wp:align>center</wp:align>
                </wp:positionH>
                <wp:positionV relativeFrom="paragraph">
                  <wp:posOffset>0</wp:posOffset>
                </wp:positionV>
                <wp:extent cx="5221605" cy="1852930"/>
                <wp:effectExtent l="0" t="0" r="0" b="1270"/>
                <wp:wrapNone/>
                <wp:docPr id="3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1605" cy="1852930"/>
                        </a:xfrm>
                        <a:prstGeom prst="rect">
                          <a:avLst/>
                        </a:prstGeom>
                        <a:noFill/>
                        <a:ln w="9525">
                          <a:noFill/>
                          <a:miter lim="800000"/>
                          <a:headEnd/>
                          <a:tailEnd/>
                        </a:ln>
                      </wps:spPr>
                      <wps:txbx>
                        <w:txbxContent>
                          <w:p w14:paraId="538FC7C4" w14:textId="130A2F52" w:rsidR="004B1BB8" w:rsidRDefault="004B1BB8"/>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0;margin-top:0;width:411.15pt;height:145.9pt;z-index:251704320;visibility:visible;mso-wrap-style:non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rfCDgIAAPoDAAAOAAAAZHJzL2Uyb0RvYy54bWysU9tuGyEQfa/Uf0C813uxN7VXXkdpUleV&#10;0ouU9AMwy3pRgUFAvOt+fQfWcazkrSoPCBjmMOfMYX09akUOwnkJpqHFLKdEGA6tNPuG/nrcflhS&#10;4gMzLVNgREOPwtPrzft368HWooQeVCscQRDj68E2tA/B1lnmeS808zOwwmCwA6dZwK3bZ61jA6Jr&#10;lZV5fpUN4FrrgAvv8fRuCtJNwu86wcOPrvMiENVQrC2k2aV5F+dss2b13jHbS34qg/1DFZpJg4+e&#10;oe5YYOTJyTdQWnIHHrow46Az6DrJReKAbIr8FZuHnlmRuKA43p5l8v8Pln8//HREtg2d53NKDNPY&#10;pEcxBvIJRlJGfQbra7z2YPFiGPEY+5y4ensP/LcnBm57ZvbixjkYesFarK+ImdlF6oTjI8hu+AYt&#10;PsOeAiSgsXM6iodyEETHPh3PvYmlcDysyrK4yitKOMaKZVWu5ql7Gauf063z4YsATeKioQ6bn+DZ&#10;4d6HWA6rn6/E1wxspVLJAMqQoaGrqqxSwkVEy4D+VFI3dJnHMTkmsvxs2pQcmFTTGh9Q5kQ7Mp04&#10;h3E3JoWTJlGSHbRH1MHBZEf8Prjowf2hZEArNtTgX6FEfTWo5KpYLKJz02ZRfSxx4y4ju8sIMxyB&#10;GhoomZa3Ibk9Evb2BhXfyqTFSx2ngtFgSaLTZ4gOvtynWy9fdvMXAAD//wMAUEsDBBQABgAIAAAA&#10;IQBSxavj2gAAAAUBAAAPAAAAZHJzL2Rvd25yZXYueG1sTI/BTsMwEETvSPyDtUjcqBNDURriVKjA&#10;GSh8wDZe4pB4HcVuG/h6DJdyWWk0o5m31Xp2gzjQFDrPGvJFBoK48abjVsP729NVASJEZIODZ9Lw&#10;RQHW9flZhaXxR36lwza2IpVwKFGDjXEspQyNJYdh4Ufi5H34yWFMcmqlmfCYyt0gVZbdSocdpwWL&#10;I20sNf127zQUmXvu+5V6Ce7mO1/azYN/HD+1vryY7+9ARJrjKQy/+Akd6sS083s2QQwa0iPx7yav&#10;UOoaxE6DWuUFyLqS/+nrHwAAAP//AwBQSwECLQAUAAYACAAAACEAtoM4kv4AAADhAQAAEwAAAAAA&#10;AAAAAAAAAAAAAAAAW0NvbnRlbnRfVHlwZXNdLnhtbFBLAQItABQABgAIAAAAIQA4/SH/1gAAAJQB&#10;AAALAAAAAAAAAAAAAAAAAC8BAABfcmVscy8ucmVsc1BLAQItABQABgAIAAAAIQDOcrfCDgIAAPoD&#10;AAAOAAAAAAAAAAAAAAAAAC4CAABkcnMvZTJvRG9jLnhtbFBLAQItABQABgAIAAAAIQBSxavj2gAA&#10;AAUBAAAPAAAAAAAAAAAAAAAAAGgEAABkcnMvZG93bnJldi54bWxQSwUGAAAAAAQABADzAAAAbwUA&#10;AAAA&#10;" filled="f" stroked="f">
                <v:textbox style="mso-fit-shape-to-text:t">
                  <w:txbxContent>
                    <w:p w14:paraId="538FC7C4" w14:textId="130A2F52" w:rsidR="004B1BB8" w:rsidRDefault="004B1BB8"/>
                  </w:txbxContent>
                </v:textbox>
              </v:shape>
            </w:pict>
          </mc:Fallback>
        </mc:AlternateContent>
      </w:r>
      <w:r w:rsidR="00FB4C33">
        <w:rPr>
          <w:b w:val="0"/>
          <w:bCs w:val="0"/>
          <w:noProof/>
        </w:rPr>
        <w:drawing>
          <wp:inline distT="0" distB="0" distL="0" distR="0" wp14:anchorId="518FF127" wp14:editId="2086E5A7">
            <wp:extent cx="5069840" cy="1595120"/>
            <wp:effectExtent l="0" t="0" r="0" b="5080"/>
            <wp:docPr id="11" name="Picture 11" descr="E:\FA#2\n3_Wheeze.rec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A#2\n3_Wheeze.rec_AGE0to4_forest.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3525" t="37291" r="3896" b="33581"/>
                    <a:stretch/>
                  </pic:blipFill>
                  <pic:spPr bwMode="auto">
                    <a:xfrm>
                      <a:off x="0" y="0"/>
                      <a:ext cx="5069252" cy="1594935"/>
                    </a:xfrm>
                    <a:prstGeom prst="rect">
                      <a:avLst/>
                    </a:prstGeom>
                    <a:noFill/>
                    <a:ln>
                      <a:noFill/>
                    </a:ln>
                    <a:extLst>
                      <a:ext uri="{53640926-AAD7-44D8-BBD7-CCE9431645EC}">
                        <a14:shadowObscured xmlns:a14="http://schemas.microsoft.com/office/drawing/2010/main"/>
                      </a:ext>
                    </a:extLst>
                  </pic:spPr>
                </pic:pic>
              </a:graphicData>
            </a:graphic>
          </wp:inline>
        </w:drawing>
      </w:r>
    </w:p>
    <w:p w14:paraId="3A2DF324" w14:textId="77777777" w:rsidR="00FB4C33" w:rsidRDefault="00FB4C33">
      <w:pPr>
        <w:rPr>
          <w:rFonts w:ascii="Times New Roman" w:hAnsi="Times New Roman"/>
          <w:b/>
          <w:bCs/>
          <w:sz w:val="24"/>
          <w:szCs w:val="18"/>
        </w:rPr>
      </w:pPr>
    </w:p>
    <w:p w14:paraId="2276D3EB" w14:textId="7824853B" w:rsidR="00ED0C89" w:rsidRDefault="00E23459">
      <w:pPr>
        <w:rPr>
          <w:rFonts w:ascii="Times New Roman" w:hAnsi="Times New Roman"/>
          <w:b/>
          <w:bCs/>
          <w:sz w:val="24"/>
          <w:szCs w:val="18"/>
        </w:rPr>
      </w:pPr>
      <w:r>
        <w:rPr>
          <w:noProof/>
        </w:rPr>
        <mc:AlternateContent>
          <mc:Choice Requires="wps">
            <w:drawing>
              <wp:anchor distT="0" distB="0" distL="114300" distR="114300" simplePos="0" relativeHeight="251706368" behindDoc="0" locked="0" layoutInCell="1" allowOverlap="1" wp14:anchorId="25249CA0" wp14:editId="0899631F">
                <wp:simplePos x="0" y="0"/>
                <wp:positionH relativeFrom="column">
                  <wp:align>center</wp:align>
                </wp:positionH>
                <wp:positionV relativeFrom="paragraph">
                  <wp:posOffset>0</wp:posOffset>
                </wp:positionV>
                <wp:extent cx="306705" cy="423545"/>
                <wp:effectExtent l="0" t="0" r="0" b="8255"/>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 cy="423545"/>
                        </a:xfrm>
                        <a:prstGeom prst="rect">
                          <a:avLst/>
                        </a:prstGeom>
                        <a:noFill/>
                        <a:ln w="9525">
                          <a:noFill/>
                          <a:miter lim="800000"/>
                          <a:headEnd/>
                          <a:tailEnd/>
                        </a:ln>
                      </wps:spPr>
                      <wps:txbx>
                        <w:txbxContent>
                          <w:p w14:paraId="79CE9E79" w14:textId="77777777" w:rsidR="004B1BB8" w:rsidRDefault="004B1BB8"/>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0;margin-top:0;width:24.15pt;height:33.35pt;z-index:251706368;visibility:visible;mso-wrap-style:non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WsDAIAAPgDAAAOAAAAZHJzL2Uyb0RvYy54bWysU11v2yAUfZ+0/4B4X+w4cT+skKprl2lS&#10;t1Vq9wMIxjEacBHQ2Nmv3wWnWdS9TfODBVzuueece1ndjEaTvfRBgWV0PispkVZAq+yO0R/Pmw9X&#10;lITIbcs1WMnoQQZ6s37/bjW4RlbQg26lJwhiQzM4RvsYXVMUQfTS8DADJy0GO/CGR9z6XdF6PiC6&#10;0UVVlhfFAL51HoQMAU/vpyBdZ/yukyJ+77ogI9GMIreY/z7/t+lfrFe82XnueiWONPg/sDBcWSx6&#10;grrnkZMXr/6CMkp4CNDFmQBTQNcpIbMGVDMv36h56rmTWQuaE9zJpvD/YMW3/aMnqmV0UdaUWG6w&#10;Sc9yjOQjjKRK/gwuNHjtyeHFOOIx9jlrDe4BxM9ALNz13O7krfcw9JK3yG+eMouz1AknJJDt8BVa&#10;LMNfImSgsfMmmYd2EETHPh1OvUlUBB4uyovLxFBgaFkt6mWdK/DmNdn5ED9LMCQtGPXY+gzO9w8h&#10;JjK8eb2SalnYKK1z+7UlA6PXdVXnhLOIURGnUyvD6FWZvmleksZPts3JkSs9rbGAtkfRSeekOI7b&#10;Mft78nIL7QFd8DANIz4eXPTgf1Ey4CAyavGlUKK/WPTxer5cprnNm2V9WeHGn0e25xFuBQIxGimZ&#10;lncxz3oSHNwt+r1R2YvUmInHkTCOV7bo+BTS/J7v860/D3b9GwAA//8DAFBLAwQUAAYACAAAACEA&#10;WF6rytkAAAADAQAADwAAAGRycy9kb3ducmV2LnhtbEyPzU7DMBCE70h9B2srcaNO/0IIcaqqwBko&#10;PIAbL3FIvI5itw08PQuXcllpNKOZb4vN6DpxwiE0nhTMZwkIpMqbhmoF729PNxmIEDUZ3XlCBV8Y&#10;YFNOrgqdG3+mVzztYy24hEKuFdgY+1zKUFl0Osx8j8Tehx+cjiyHWppBn7ncdXKRJKl0uiFesLrH&#10;ncWq3R+dgixxz217t3gJbvU9X9vdg3/sP5W6no7bexARx3gJwy8+o0PJTAd/JBNEp4AfiX+XvVW2&#10;BHFQkKa3IMtC/mcvfwAAAP//AwBQSwECLQAUAAYACAAAACEAtoM4kv4AAADhAQAAEwAAAAAAAAAA&#10;AAAAAAAAAAAAW0NvbnRlbnRfVHlwZXNdLnhtbFBLAQItABQABgAIAAAAIQA4/SH/1gAAAJQBAAAL&#10;AAAAAAAAAAAAAAAAAC8BAABfcmVscy8ucmVsc1BLAQItABQABgAIAAAAIQARe+WsDAIAAPgDAAAO&#10;AAAAAAAAAAAAAAAAAC4CAABkcnMvZTJvRG9jLnhtbFBLAQItABQABgAIAAAAIQBYXqvK2QAAAAMB&#10;AAAPAAAAAAAAAAAAAAAAAGYEAABkcnMvZG93bnJldi54bWxQSwUGAAAAAAQABADzAAAAbAUAAAAA&#10;" filled="f" stroked="f">
                <v:textbox style="mso-fit-shape-to-text:t">
                  <w:txbxContent>
                    <w:p w14:paraId="79CE9E79" w14:textId="77777777" w:rsidR="004B1BB8" w:rsidRDefault="004B1BB8"/>
                  </w:txbxContent>
                </v:textbox>
              </v:shape>
            </w:pict>
          </mc:Fallback>
        </mc:AlternateContent>
      </w:r>
    </w:p>
    <w:p w14:paraId="43AC978B" w14:textId="77777777" w:rsidR="00A12F52" w:rsidRDefault="00FE0E72" w:rsidP="00A12F52">
      <w:pPr>
        <w:pStyle w:val="Caption"/>
        <w:rPr>
          <w:rFonts w:cs="Times New Roman"/>
          <w:szCs w:val="24"/>
        </w:rPr>
      </w:pPr>
      <w:bookmarkStart w:id="38" w:name="_Toc497234194"/>
      <w:r w:rsidRPr="00A77E2F">
        <w:rPr>
          <w:rFonts w:cs="Times New Roman"/>
          <w:szCs w:val="24"/>
        </w:rPr>
        <w:t xml:space="preserve">Figure </w:t>
      </w:r>
      <w:r w:rsidR="008C656F" w:rsidRPr="00A77E2F">
        <w:rPr>
          <w:rFonts w:cs="Times New Roman"/>
          <w:szCs w:val="24"/>
        </w:rPr>
        <w:fldChar w:fldCharType="begin"/>
      </w:r>
      <w:r w:rsidRPr="00A77E2F">
        <w:rPr>
          <w:rFonts w:cs="Times New Roman"/>
          <w:szCs w:val="24"/>
        </w:rPr>
        <w:instrText xml:space="preserve"> SEQ Figure \* ARABIC </w:instrText>
      </w:r>
      <w:r w:rsidR="008C656F" w:rsidRPr="00A77E2F">
        <w:rPr>
          <w:rFonts w:cs="Times New Roman"/>
          <w:szCs w:val="24"/>
        </w:rPr>
        <w:fldChar w:fldCharType="separate"/>
      </w:r>
      <w:r w:rsidR="00956B75">
        <w:rPr>
          <w:rFonts w:cs="Times New Roman"/>
          <w:noProof/>
          <w:szCs w:val="24"/>
        </w:rPr>
        <w:t>29</w:t>
      </w:r>
      <w:r w:rsidR="008C656F" w:rsidRPr="00A77E2F">
        <w:rPr>
          <w:rFonts w:cs="Times New Roman"/>
          <w:szCs w:val="24"/>
        </w:rPr>
        <w:fldChar w:fldCharType="end"/>
      </w:r>
      <w:r>
        <w:rPr>
          <w:rFonts w:cs="Times New Roman"/>
          <w:szCs w:val="24"/>
        </w:rPr>
        <w:t xml:space="preserve"> </w:t>
      </w:r>
      <w:r w:rsidR="00A12F52">
        <w:t xml:space="preserve">Omega 3 fatty acids and risk of recurrent wheeze at age </w:t>
      </w:r>
      <w:r w:rsidR="00A12F52">
        <w:rPr>
          <w:rFonts w:cs="Times New Roman"/>
          <w:szCs w:val="24"/>
        </w:rPr>
        <w:t>5</w:t>
      </w:r>
      <w:r>
        <w:rPr>
          <w:rFonts w:cs="Times New Roman"/>
          <w:szCs w:val="24"/>
        </w:rPr>
        <w:t>-14</w:t>
      </w:r>
      <w:bookmarkEnd w:id="38"/>
    </w:p>
    <w:p w14:paraId="101A8683" w14:textId="747E483E" w:rsidR="00020ECA" w:rsidRDefault="00020ECA" w:rsidP="00D705CC">
      <w:pPr>
        <w:pStyle w:val="Caption"/>
        <w:rPr>
          <w:rFonts w:cs="Times New Roman"/>
          <w:szCs w:val="24"/>
        </w:rPr>
      </w:pPr>
      <w:r w:rsidRPr="00C83482">
        <w:rPr>
          <w:rFonts w:cs="Times New Roman"/>
          <w:noProof/>
          <w:szCs w:val="24"/>
        </w:rPr>
        <w:lastRenderedPageBreak/>
        <w:drawing>
          <wp:inline distT="0" distB="0" distL="0" distR="0" wp14:anchorId="2BA676A0" wp14:editId="1B237DAC">
            <wp:extent cx="5475605" cy="2316480"/>
            <wp:effectExtent l="0" t="0" r="1079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5-08 at 12.00.33.png"/>
                    <pic:cNvPicPr/>
                  </pic:nvPicPr>
                  <pic:blipFill>
                    <a:blip r:embed="rId39">
                      <a:extLst>
                        <a:ext uri="{28A0092B-C50C-407E-A947-70E740481C1C}">
                          <a14:useLocalDpi xmlns:a14="http://schemas.microsoft.com/office/drawing/2010/main" val="0"/>
                        </a:ext>
                      </a:extLst>
                    </a:blip>
                    <a:stretch>
                      <a:fillRect/>
                    </a:stretch>
                  </pic:blipFill>
                  <pic:spPr>
                    <a:xfrm>
                      <a:off x="0" y="0"/>
                      <a:ext cx="5475605" cy="2316480"/>
                    </a:xfrm>
                    <a:prstGeom prst="rect">
                      <a:avLst/>
                    </a:prstGeom>
                  </pic:spPr>
                </pic:pic>
              </a:graphicData>
            </a:graphic>
          </wp:inline>
        </w:drawing>
      </w:r>
    </w:p>
    <w:p w14:paraId="0E60D03C" w14:textId="77777777" w:rsidR="00182D44" w:rsidRDefault="00182D44" w:rsidP="00D705CC">
      <w:pPr>
        <w:pStyle w:val="Caption"/>
        <w:rPr>
          <w:rFonts w:cs="Times New Roman"/>
          <w:szCs w:val="24"/>
        </w:rPr>
      </w:pPr>
    </w:p>
    <w:p w14:paraId="74B9BECD" w14:textId="77777777" w:rsidR="00597B33" w:rsidRDefault="00597B33">
      <w:pPr>
        <w:rPr>
          <w:rFonts w:ascii="Times New Roman" w:eastAsiaTheme="majorEastAsia" w:hAnsi="Times New Roman" w:cs="Times New Roman"/>
          <w:b/>
          <w:bCs/>
          <w:sz w:val="24"/>
          <w:szCs w:val="24"/>
        </w:rPr>
      </w:pPr>
      <w:bookmarkStart w:id="39" w:name="_Toc427132463"/>
      <w:r>
        <w:rPr>
          <w:rFonts w:ascii="Times New Roman" w:hAnsi="Times New Roman" w:cs="Times New Roman"/>
          <w:sz w:val="24"/>
          <w:szCs w:val="24"/>
        </w:rPr>
        <w:br w:type="page"/>
      </w:r>
    </w:p>
    <w:p w14:paraId="3A13A22D" w14:textId="1BBB1FA5" w:rsidR="00B17427" w:rsidRPr="00D705CC" w:rsidRDefault="008A68E3" w:rsidP="00D705CC">
      <w:pPr>
        <w:pStyle w:val="Heading1"/>
        <w:rPr>
          <w:rFonts w:ascii="Times New Roman" w:hAnsi="Times New Roman" w:cs="Times New Roman"/>
          <w:color w:val="auto"/>
          <w:sz w:val="24"/>
          <w:szCs w:val="24"/>
        </w:rPr>
      </w:pPr>
      <w:r>
        <w:rPr>
          <w:rFonts w:ascii="Times New Roman" w:hAnsi="Times New Roman" w:cs="Times New Roman"/>
          <w:color w:val="auto"/>
          <w:sz w:val="24"/>
          <w:szCs w:val="24"/>
        </w:rPr>
        <w:lastRenderedPageBreak/>
        <w:t>General c</w:t>
      </w:r>
      <w:r w:rsidR="00B17427" w:rsidRPr="00B17427">
        <w:rPr>
          <w:rFonts w:ascii="Times New Roman" w:hAnsi="Times New Roman" w:cs="Times New Roman"/>
          <w:color w:val="auto"/>
          <w:sz w:val="24"/>
          <w:szCs w:val="24"/>
        </w:rPr>
        <w:t>onclusions</w:t>
      </w:r>
      <w:bookmarkEnd w:id="39"/>
    </w:p>
    <w:p w14:paraId="1E417171" w14:textId="6BED5C4B" w:rsidR="002B5957" w:rsidRDefault="00ED0C89" w:rsidP="005465B7">
      <w:pPr>
        <w:spacing w:before="240" w:line="360" w:lineRule="auto"/>
        <w:jc w:val="both"/>
        <w:rPr>
          <w:rFonts w:ascii="Times New Roman" w:hAnsi="Times New Roman" w:cs="Times New Roman"/>
          <w:sz w:val="24"/>
          <w:szCs w:val="24"/>
        </w:rPr>
      </w:pPr>
      <w:r w:rsidRPr="00ED0C89">
        <w:rPr>
          <w:rFonts w:ascii="Times New Roman" w:hAnsi="Times New Roman" w:cs="Times New Roman"/>
          <w:sz w:val="24"/>
          <w:szCs w:val="24"/>
        </w:rPr>
        <w:t>A</w:t>
      </w:r>
      <w:r w:rsidR="00FA7283" w:rsidRPr="00ED0C89">
        <w:rPr>
          <w:rFonts w:ascii="Times New Roman" w:hAnsi="Times New Roman" w:cs="Times New Roman"/>
          <w:sz w:val="24"/>
          <w:szCs w:val="24"/>
        </w:rPr>
        <w:t xml:space="preserve"> systematic review of this area by Sheikh and colleagues </w:t>
      </w:r>
      <w:r w:rsidR="008C656F">
        <w:rPr>
          <w:rFonts w:ascii="Times New Roman" w:hAnsi="Times New Roman" w:cs="Times New Roman"/>
          <w:sz w:val="24"/>
          <w:szCs w:val="24"/>
        </w:rPr>
        <w:fldChar w:fldCharType="begin"/>
      </w:r>
      <w:r w:rsidR="00811CC7">
        <w:rPr>
          <w:rFonts w:ascii="Times New Roman" w:hAnsi="Times New Roman" w:cs="Times New Roman"/>
          <w:sz w:val="24"/>
          <w:szCs w:val="24"/>
        </w:rPr>
        <w:instrText xml:space="preserve"> ADDIN EN.CITE &lt;EndNote&gt;&lt;Cite&gt;&lt;Author&gt;Anandan&lt;/Author&gt;&lt;Year&gt;2009&lt;/Year&gt;&lt;RecNum&gt;17707&lt;/RecNum&gt;&lt;DisplayText&gt;(29)&lt;/DisplayText&gt;&lt;record&gt;&lt;rec-number&gt;17707&lt;/rec-number&gt;&lt;foreign-keys&gt;&lt;key app="EN" db-id="xz2pwzz052fzekeewww5de0d5at5t9aprffv"&gt;17707&lt;/key&gt;&lt;/foreign-keys&gt;&lt;ref-type name="Journal Article"&gt;17&lt;/ref-type&gt;&lt;contributors&gt;&lt;authors&gt;&lt;author&gt;Anandan, C.&lt;/author&gt;&lt;author&gt;Nurmatov, U.&lt;/author&gt;&lt;author&gt;Sheikh, A.&lt;/author&gt;&lt;/authors&gt;&lt;/contributors&gt;&lt;titles&gt;&lt;title&gt;Omega 3 and 6 oils for primary prevention of allergic disease: systematic review and meta-analysis&lt;/title&gt;&lt;secondary-title&gt;Allergy&lt;/secondary-title&gt;&lt;/titles&gt;&lt;periodical&gt;&lt;full-title&gt;Allergy&lt;/full-title&gt;&lt;/periodical&gt;&lt;pages&gt;840-848&lt;/pages&gt;&lt;volume&gt;64&lt;/volume&gt;&lt;number&gt;6&lt;/number&gt;&lt;dates&gt;&lt;year&gt;2009&lt;/year&gt;&lt;pub-dates&gt;&lt;date&gt;Jun&lt;/date&gt;&lt;/pub-dates&gt;&lt;/dates&gt;&lt;isbn&gt;0105-4538&lt;/isbn&gt;&lt;accession-num&gt;WOS:000265980900002&lt;/accession-num&gt;&lt;urls&gt;&lt;related-urls&gt;&lt;url&gt;&amp;lt;Go to ISI&amp;gt;://WOS:000265980900002&lt;/url&gt;&lt;url&gt;http://onlinelibrary.wiley.com/store/10.1111/j.1398-9995.2009.02042.x/asset/j.1398-9995.2009.02042.x.pdf?v=1&amp;amp;t=ht7fjvpb&amp;amp;s=6043cd685f66b37de82c1222fe888523afad0b26&lt;/url&gt;&lt;/related-urls&gt;&lt;/urls&gt;&lt;electronic-resource-num&gt;10.1111/j.1398-9995.2009.02042.x&lt;/electronic-resource-num&gt;&lt;/record&gt;&lt;/Cite&gt;&lt;/EndNote&gt;</w:instrText>
      </w:r>
      <w:r w:rsidR="008C656F">
        <w:rPr>
          <w:rFonts w:ascii="Times New Roman" w:hAnsi="Times New Roman" w:cs="Times New Roman"/>
          <w:sz w:val="24"/>
          <w:szCs w:val="24"/>
        </w:rPr>
        <w:fldChar w:fldCharType="separate"/>
      </w:r>
      <w:r w:rsidR="00811CC7">
        <w:rPr>
          <w:rFonts w:ascii="Times New Roman" w:hAnsi="Times New Roman" w:cs="Times New Roman"/>
          <w:noProof/>
          <w:sz w:val="24"/>
          <w:szCs w:val="24"/>
        </w:rPr>
        <w:t>(</w:t>
      </w:r>
      <w:hyperlink w:anchor="_ENREF_29" w:tooltip="Anandan, 2009 #17707" w:history="1">
        <w:r w:rsidR="00811CC7">
          <w:rPr>
            <w:rFonts w:ascii="Times New Roman" w:hAnsi="Times New Roman" w:cs="Times New Roman"/>
            <w:noProof/>
            <w:sz w:val="24"/>
            <w:szCs w:val="24"/>
          </w:rPr>
          <w:t>29</w:t>
        </w:r>
      </w:hyperlink>
      <w:r w:rsidR="00811CC7">
        <w:rPr>
          <w:rFonts w:ascii="Times New Roman" w:hAnsi="Times New Roman" w:cs="Times New Roman"/>
          <w:noProof/>
          <w:sz w:val="24"/>
          <w:szCs w:val="24"/>
        </w:rPr>
        <w:t>)</w:t>
      </w:r>
      <w:r w:rsidR="008C656F">
        <w:rPr>
          <w:rFonts w:ascii="Times New Roman" w:hAnsi="Times New Roman" w:cs="Times New Roman"/>
          <w:sz w:val="24"/>
          <w:szCs w:val="24"/>
        </w:rPr>
        <w:fldChar w:fldCharType="end"/>
      </w:r>
      <w:r w:rsidR="00513DFD">
        <w:rPr>
          <w:rFonts w:ascii="Times New Roman" w:hAnsi="Times New Roman" w:cs="Times New Roman"/>
          <w:sz w:val="24"/>
          <w:szCs w:val="24"/>
        </w:rPr>
        <w:t xml:space="preserve"> published in 2009</w:t>
      </w:r>
      <w:r w:rsidR="00CA79BB">
        <w:rPr>
          <w:rFonts w:ascii="Times New Roman" w:hAnsi="Times New Roman" w:cs="Times New Roman"/>
          <w:sz w:val="24"/>
          <w:szCs w:val="24"/>
        </w:rPr>
        <w:t xml:space="preserve"> </w:t>
      </w:r>
      <w:r w:rsidR="00FA7283" w:rsidRPr="00ED0C89">
        <w:rPr>
          <w:rFonts w:ascii="Times New Roman" w:hAnsi="Times New Roman" w:cs="Times New Roman"/>
          <w:sz w:val="24"/>
          <w:szCs w:val="24"/>
        </w:rPr>
        <w:t>found no evidence that fatty acid supplements reduce risk of allergic disease, but with wide confidence intervals suggesting that f</w:t>
      </w:r>
      <w:r w:rsidR="00A44FE6">
        <w:rPr>
          <w:rFonts w:ascii="Times New Roman" w:hAnsi="Times New Roman" w:cs="Times New Roman"/>
          <w:sz w:val="24"/>
          <w:szCs w:val="24"/>
        </w:rPr>
        <w:t>urther trials were needed. They</w:t>
      </w:r>
      <w:r w:rsidR="00FA7283" w:rsidRPr="00ED0C89">
        <w:rPr>
          <w:rFonts w:ascii="Times New Roman" w:hAnsi="Times New Roman" w:cs="Times New Roman"/>
          <w:sz w:val="24"/>
          <w:szCs w:val="24"/>
        </w:rPr>
        <w:t xml:space="preserve"> identified 6 relevant trials, </w:t>
      </w:r>
      <w:r w:rsidR="00B33666">
        <w:rPr>
          <w:rFonts w:ascii="Times New Roman" w:hAnsi="Times New Roman" w:cs="Times New Roman"/>
          <w:sz w:val="24"/>
          <w:szCs w:val="24"/>
        </w:rPr>
        <w:t>which indicated the review wa</w:t>
      </w:r>
      <w:r w:rsidR="00FA7283" w:rsidRPr="00ED0C89">
        <w:rPr>
          <w:rFonts w:ascii="Times New Roman" w:hAnsi="Times New Roman" w:cs="Times New Roman"/>
          <w:sz w:val="24"/>
          <w:szCs w:val="24"/>
        </w:rPr>
        <w:t xml:space="preserve">s in need of updating. </w:t>
      </w:r>
    </w:p>
    <w:p w14:paraId="4FA9AE67" w14:textId="33FFE089" w:rsidR="002B5957" w:rsidRDefault="00ED0C89" w:rsidP="00FA7283">
      <w:pPr>
        <w:spacing w:line="360" w:lineRule="auto"/>
        <w:jc w:val="both"/>
        <w:rPr>
          <w:rFonts w:ascii="Times New Roman" w:hAnsi="Times New Roman" w:cs="Times New Roman"/>
          <w:sz w:val="24"/>
        </w:rPr>
      </w:pPr>
      <w:r w:rsidRPr="00ED0C89">
        <w:rPr>
          <w:rFonts w:ascii="Times New Roman" w:hAnsi="Times New Roman" w:cs="Times New Roman"/>
          <w:sz w:val="24"/>
          <w:szCs w:val="24"/>
        </w:rPr>
        <w:t>A</w:t>
      </w:r>
      <w:r w:rsidR="002B5957">
        <w:rPr>
          <w:rFonts w:ascii="Times New Roman" w:hAnsi="Times New Roman" w:cs="Times New Roman"/>
          <w:sz w:val="24"/>
          <w:szCs w:val="24"/>
        </w:rPr>
        <w:t xml:space="preserve"> more recent systematic review</w:t>
      </w:r>
      <w:r w:rsidRPr="00ED0C89">
        <w:rPr>
          <w:rFonts w:ascii="Times New Roman" w:hAnsi="Times New Roman" w:cs="Times New Roman"/>
          <w:sz w:val="24"/>
          <w:szCs w:val="24"/>
        </w:rPr>
        <w:t xml:space="preserve"> </w:t>
      </w:r>
      <w:r w:rsidR="00513DFD">
        <w:rPr>
          <w:rFonts w:ascii="Times New Roman" w:hAnsi="Times New Roman" w:cs="Times New Roman"/>
          <w:sz w:val="24"/>
          <w:szCs w:val="24"/>
        </w:rPr>
        <w:t xml:space="preserve">from 2011 </w:t>
      </w:r>
      <w:r w:rsidRPr="00ED0C89">
        <w:rPr>
          <w:rFonts w:ascii="Times New Roman" w:hAnsi="Times New Roman" w:cs="Times New Roman"/>
          <w:sz w:val="24"/>
          <w:szCs w:val="24"/>
        </w:rPr>
        <w:t>included 5 trials, restricted to omega 3 fatty acid supplementation during pregnancy/lactation</w:t>
      </w:r>
      <w:r w:rsidR="00513DFD">
        <w:rPr>
          <w:rFonts w:ascii="Times New Roman" w:hAnsi="Times New Roman" w:cs="Times New Roman"/>
          <w:sz w:val="24"/>
          <w:szCs w:val="24"/>
        </w:rPr>
        <w:t>,</w:t>
      </w:r>
      <w:r w:rsidRPr="00ED0C89">
        <w:rPr>
          <w:rFonts w:ascii="Times New Roman" w:hAnsi="Times New Roman" w:cs="Times New Roman"/>
          <w:sz w:val="24"/>
          <w:szCs w:val="24"/>
        </w:rPr>
        <w:t xml:space="preserve"> </w:t>
      </w:r>
      <w:r w:rsidR="00A44FE6">
        <w:rPr>
          <w:rFonts w:ascii="Times New Roman" w:hAnsi="Times New Roman" w:cs="Times New Roman"/>
          <w:sz w:val="24"/>
          <w:szCs w:val="24"/>
        </w:rPr>
        <w:t xml:space="preserve">and </w:t>
      </w:r>
      <w:r w:rsidR="002B5957">
        <w:rPr>
          <w:rFonts w:ascii="Times New Roman" w:hAnsi="Times New Roman" w:cs="Times New Roman"/>
          <w:sz w:val="24"/>
          <w:szCs w:val="24"/>
        </w:rPr>
        <w:t>has</w:t>
      </w:r>
      <w:r w:rsidRPr="00ED0C89">
        <w:rPr>
          <w:rFonts w:ascii="Times New Roman" w:hAnsi="Times New Roman" w:cs="Times New Roman"/>
          <w:sz w:val="24"/>
          <w:szCs w:val="24"/>
        </w:rPr>
        <w:t xml:space="preserve"> been incorporated in our report </w:t>
      </w:r>
      <w:r w:rsidR="008C656F" w:rsidRPr="00ED0C89">
        <w:rPr>
          <w:rFonts w:ascii="Times New Roman" w:hAnsi="Times New Roman" w:cs="Times New Roman"/>
          <w:sz w:val="24"/>
        </w:rPr>
        <w:fldChar w:fldCharType="begin"/>
      </w:r>
      <w:r w:rsidR="00811CC7">
        <w:rPr>
          <w:rFonts w:ascii="Times New Roman" w:hAnsi="Times New Roman" w:cs="Times New Roman"/>
          <w:sz w:val="24"/>
        </w:rPr>
        <w:instrText xml:space="preserve"> ADDIN EN.CITE &lt;EndNote&gt;&lt;Cite&gt;&lt;Author&gt;Klemens&lt;/Author&gt;&lt;Year&gt;2011&lt;/Year&gt;&lt;RecNum&gt;740&lt;/RecNum&gt;&lt;DisplayText&gt;(23)&lt;/DisplayText&gt;&lt;record&gt;&lt;rec-number&gt;740&lt;/rec-number&gt;&lt;foreign-keys&gt;&lt;key app="EN" db-id="xz2pwzz052fzekeewww5de0d5at5t9aprffv"&gt;740&lt;/key&gt;&lt;/foreign-keys&gt;&lt;ref-type name="Journal Article"&gt;17&lt;/ref-type&gt;&lt;contributors&gt;&lt;authors&gt;&lt;author&gt;Klemens, C. M.&lt;/author&gt;&lt;author&gt;Berman, D. R.&lt;/author&gt;&lt;author&gt;Mozurkewich, E. L.&lt;/author&gt;&lt;/authors&gt;&lt;/contributors&gt;&lt;auth-address&gt;Michigan State University, East Lansing, USA.&lt;/auth-address&gt;&lt;titles&gt;&lt;title&gt;The effect of perinatal omega-3 fatty acid supplementation on inflammatory markers and allergic diseases: a systematic review&lt;/title&gt;&lt;secondary-title&gt;BJOG: An International Journal of Obstetrics &amp;amp; Gynaecology&lt;/secondary-title&gt;&lt;/titles&gt;&lt;pages&gt;916-25&lt;/pages&gt;&lt;volume&gt;118&lt;/volume&gt;&lt;number&gt;8&lt;/number&gt;&lt;dates&gt;&lt;year&gt;2011&lt;/year&gt;&lt;/dates&gt;&lt;accession-num&gt;21658192&lt;/accession-num&gt;&lt;work-type&gt;Review&lt;/work-type&gt;&lt;urls&gt;&lt;related-urls&gt;&lt;url&gt;http://ovidsp.ovid.com/ovidweb.cgi?T=JS&amp;amp;CSC=Y&amp;amp;NEWS=N&amp;amp;PAGE=fulltext&amp;amp;D=medl&amp;amp;AN=21658192&lt;/url&gt;&lt;url&gt;http://metalib.lib.ic.ac.uk:9003/sfx_local?sid=OVID&amp;amp;isbn=&amp;amp;issn=1470-0328&amp;amp;volume=118&amp;amp;issue=8&amp;amp;date=2011&amp;amp;title=BJOG%3A+An+International+Journal+of+Obstetrics+%26+Gynaecology&amp;amp;atitle=The+effect+of+perinatal+omega-3+fatty+acid+supplementation+on+inflammatory+markers+and+allergic+diseases%3A+a+systematic+review.&amp;amp;aulast=Klemens+CM&amp;amp;spage=916&lt;/url&gt;&lt;/related-urls&gt;&lt;/urls&gt;&lt;remote-database-name&gt;MEDLINE&lt;/remote-database-name&gt;&lt;remote-database-provider&gt;Ovid Technologies&lt;/remote-database-provider&gt;&lt;/record&gt;&lt;/Cite&gt;&lt;/EndNote&gt;</w:instrText>
      </w:r>
      <w:r w:rsidR="008C656F" w:rsidRPr="00ED0C89">
        <w:rPr>
          <w:rFonts w:ascii="Times New Roman" w:hAnsi="Times New Roman" w:cs="Times New Roman"/>
          <w:sz w:val="24"/>
        </w:rPr>
        <w:fldChar w:fldCharType="separate"/>
      </w:r>
      <w:r w:rsidR="00811CC7">
        <w:rPr>
          <w:rFonts w:ascii="Times New Roman" w:hAnsi="Times New Roman" w:cs="Times New Roman"/>
          <w:noProof/>
          <w:sz w:val="24"/>
        </w:rPr>
        <w:t>(</w:t>
      </w:r>
      <w:hyperlink w:anchor="_ENREF_23" w:tooltip="Klemens, 2011 #740" w:history="1">
        <w:r w:rsidR="00811CC7">
          <w:rPr>
            <w:rFonts w:ascii="Times New Roman" w:hAnsi="Times New Roman" w:cs="Times New Roman"/>
            <w:noProof/>
            <w:sz w:val="24"/>
          </w:rPr>
          <w:t>23</w:t>
        </w:r>
      </w:hyperlink>
      <w:r w:rsidR="00811CC7">
        <w:rPr>
          <w:rFonts w:ascii="Times New Roman" w:hAnsi="Times New Roman" w:cs="Times New Roman"/>
          <w:noProof/>
          <w:sz w:val="24"/>
        </w:rPr>
        <w:t>)</w:t>
      </w:r>
      <w:r w:rsidR="008C656F" w:rsidRPr="00ED0C89">
        <w:rPr>
          <w:rFonts w:ascii="Times New Roman" w:hAnsi="Times New Roman" w:cs="Times New Roman"/>
          <w:sz w:val="24"/>
        </w:rPr>
        <w:fldChar w:fldCharType="end"/>
      </w:r>
      <w:r w:rsidRPr="00ED0C89">
        <w:rPr>
          <w:rFonts w:ascii="Times New Roman" w:hAnsi="Times New Roman" w:cs="Times New Roman"/>
          <w:sz w:val="24"/>
        </w:rPr>
        <w:t xml:space="preserve">. </w:t>
      </w:r>
      <w:r w:rsidR="002B5957">
        <w:rPr>
          <w:rFonts w:ascii="Times New Roman" w:hAnsi="Times New Roman" w:cs="Times New Roman"/>
          <w:sz w:val="24"/>
        </w:rPr>
        <w:t xml:space="preserve">The authors found evidence that n-3 fatty acid supplementation during pregnancy/lactation may reduce allergic sensitisation to egg, but not </w:t>
      </w:r>
      <w:r w:rsidR="00D7118C">
        <w:rPr>
          <w:rFonts w:ascii="Times New Roman" w:hAnsi="Times New Roman" w:cs="Times New Roman"/>
          <w:sz w:val="24"/>
        </w:rPr>
        <w:t>other allergic outcomes (wheeze</w:t>
      </w:r>
      <w:r w:rsidR="002B5957">
        <w:rPr>
          <w:rFonts w:ascii="Times New Roman" w:hAnsi="Times New Roman" w:cs="Times New Roman"/>
          <w:sz w:val="24"/>
        </w:rPr>
        <w:t>, AD and food allergy).</w:t>
      </w:r>
    </w:p>
    <w:p w14:paraId="3B9481A8" w14:textId="31BA1346" w:rsidR="00ED0C89" w:rsidRDefault="002B5957" w:rsidP="00FA7283">
      <w:pPr>
        <w:spacing w:line="360" w:lineRule="auto"/>
        <w:jc w:val="both"/>
        <w:rPr>
          <w:rFonts w:ascii="Times New Roman" w:hAnsi="Times New Roman" w:cs="Times New Roman"/>
          <w:sz w:val="24"/>
        </w:rPr>
      </w:pPr>
      <w:r>
        <w:rPr>
          <w:rFonts w:ascii="Times New Roman" w:hAnsi="Times New Roman" w:cs="Times New Roman"/>
          <w:sz w:val="24"/>
        </w:rPr>
        <w:t>There have been several subsequent</w:t>
      </w:r>
      <w:r w:rsidR="00ED0C89">
        <w:rPr>
          <w:rFonts w:ascii="Times New Roman" w:hAnsi="Times New Roman" w:cs="Times New Roman"/>
          <w:sz w:val="24"/>
        </w:rPr>
        <w:t xml:space="preserve"> </w:t>
      </w:r>
      <w:r>
        <w:rPr>
          <w:rFonts w:ascii="Times New Roman" w:hAnsi="Times New Roman" w:cs="Times New Roman"/>
          <w:sz w:val="24"/>
        </w:rPr>
        <w:t xml:space="preserve">systematic reviews, narrative reviews and overviews of this area </w:t>
      </w:r>
      <w:r w:rsidR="005465B7">
        <w:rPr>
          <w:rFonts w:ascii="Times New Roman" w:hAnsi="Times New Roman" w:cs="Times New Roman"/>
          <w:sz w:val="24"/>
        </w:rPr>
        <w:t xml:space="preserve">by Best </w:t>
      </w:r>
      <w:r w:rsidR="008C656F">
        <w:rPr>
          <w:rFonts w:ascii="Times New Roman" w:hAnsi="Times New Roman" w:cs="Times New Roman"/>
          <w:sz w:val="24"/>
        </w:rPr>
        <w:fldChar w:fldCharType="begin">
          <w:fldData xml:space="preserve">PEVuZE5vdGU+PENpdGU+PEF1dGhvcj5CZXN0PC9BdXRob3I+PFllYXI+MjAxNDwvWWVhcj48UmVj
TnVtPjI4NTA3PC9SZWNOdW0+PERpc3BsYXlUZXh0PigzMCk8L0Rpc3BsYXlUZXh0PjxyZWNvcmQ+
PHJlYy1udW1iZXI+Mjg1MDc8L3JlYy1udW1iZXI+PGZvcmVpZ24ta2V5cz48a2V5IGFwcD0iRU4i
IGRiLWlkPSJ4ejJwd3p6MDUyZnpla2Vld3d3NWRlMGQ1YXQ1dDlhcHJmZnYiPjI4NTA3PC9rZXk+
PC9mb3JlaWduLWtleXM+PHJlZi10eXBlIG5hbWU9IkpvdXJuYWwgQXJ0aWNsZSI+MTc8L3JlZi10
eXBlPjxjb250cmlidXRvcnM+PGF1dGhvcnM+PGF1dGhvcj5CZXN0LCBLLjwvYXV0aG9yPjxhdXRo
b3I+TWFrcmlkZXMsIE0uPC9hdXRob3I+PGF1dGhvcj5Hb2xkLCBNLjwvYXV0aG9yPjwvYXV0aG9y
cz48L2NvbnRyaWJ1dG9ycz48YXV0aC1hZGRyZXNzPihCZXN0LCBNYWtyaWRlcykgV29tZW4mYXBv
cztzIGFuZCBDaGlsZHJlbiZhcG9zO3MgSGVhbHRoIFJlc2VhcmNoIEluc3RpdHV0ZSwgQWRlbGFp
ZGUsIEF1c3RyYWxpYSAoQmVzdCwgTWFrcmlkZXMsIEdvbGQpIFNjaG9vbCBvZiBQYWVkaWF0cmlj
cyBhbmQgUmVwcm9kdWN0aXZlIEhlYWx0aCwgVW5pdmVyc2l0eSBvZiBBZGVsYWlkZSwgQWRlbGFp
ZGUsIEF1c3RyYWxpYSAoTWFrcmlkZXMpIFNvdXRoIEF1c3RyYWxpYW4gSGVhbHRoIGFuZCBNZWRp
Y2FsIFJlc2VhcmNoIEluc3RpdHV0ZSwgQWRlbGFpZGUsIEF1c3RyYWxpYSYjeEQ7Sy4gQmVzdCwg
V29tZW4mYXBvcztzIGFuZCBDaGlsZHJlbiZhcG9zO3MgSGVhbHRoIFJlc2VhcmNoIEluc3RpdHV0
ZSwgQWRlbGFpZGUsIEF1c3RyYWxpYTwvYXV0aC1hZGRyZXNzPjx0aXRsZXM+PHRpdGxlPkVmZmVj
dCBvZiBtYXRlcm5hbCBkaWV0YXJ5IGxvbmcgY2hhaW4gcG9seXVuc2F0dXJhdGVkIGZhdHR5IGFj
aWQgaW50YWtlIGR1cmluZyBwcmVnbmFuY3kgb24gY2xpbmljYWwgb3V0Y29tZXMgb2YgYWxsZXJn
aWMgZGlzZWFzZSBpbiB0aGUgb2Zmc3ByaW5nOiBBIHN5c3RlbWF0aWMgcmV2aWV3PC90aXRsZT48
c2Vjb25kYXJ5LXRpdGxlPkludGVybmFsIE1lZGljaW5lIEpvdXJuYWw8L3NlY29uZGFyeS10aXRs
ZT48L3RpdGxlcz48cGFnZXM+MjwvcGFnZXM+PHZvbHVtZT40NDwvdm9sdW1lPjxrZXl3b3Jkcz48
a2V5d29yZD5mYXQgaW50YWtlPC9rZXl3b3JkPjxrZXl3b3JkPnByZWduYW5jeTwva2V5d29yZD48
a2V5d29yZD5hbGxlcmdpYyBkaXNlYXNlPC9rZXl3b3JkPjxrZXl3b3JkPnByb2dlbnk8L2tleXdv
cmQ+PGtleXdvcmQ+c3lzdGVtYXRpYyByZXZpZXc8L2tleXdvcmQ+PGtleXdvcmQ+c29jaWV0eTwv
a2V5d29yZD48a2V5d29yZD5jbGluaWNhbCBpbW11bm9sb2d5PC9rZXl3b3JkPjxrZXl3b3JkPmFs
bGVyZ3k8L2tleXdvcmQ+PGtleXdvcmQ+aHVtYW48L2tleXdvcmQ+PGtleXdvcmQ+ZWN6ZW1hPC9r
ZXl3b3JkPjxrZXl3b3JkPm9ic2VydmF0aW9uYWwgc3R1ZHk8L2tleXdvcmQ+PGtleXdvcmQ+YXN0
aG1hPC9rZXl3b3JkPjxrZXl3b3JkPnJhbmRvbWl6ZWQgY29udHJvbGxlZCB0cmlhbDwva2V5d29y
ZD48a2V5d29yZD5pbnRlcnZlbnRpb24gc3R1ZHk8L2tleXdvcmQ+PGtleXdvcmQ+c2Vuc2l0aXph
dGlvbjwva2V5d29yZD48a2V5d29yZD5wcmV2YWxlbmNlPC9rZXl3b3JkPjxrZXl3b3JkPmxhcnlu
Z2VhbCBtYXNrPC9rZXl3b3JkPjxrZXl3b3JkPnNraW48L2tleXdvcmQ+PGtleXdvcmQ+YWxsZXJn
aWMgYXN0aG1hPC9rZXl3b3JkPjxrZXl3b3JkPnN1cHBsZW1lbnRhdGlvbjwva2V5d29yZD48a2V5
d29yZD5mb2xsb3cgdXA8L2tleXdvcmQ+PGtleXdvcmQ+ZGlldDwva2V5d29yZD48a2V5d29yZD5y
ZWdpc3Rlcjwva2V5d29yZD48a2V5d29yZD5zdGF0aXN0aWNhbCBzaWduaWZpY2FuY2U8L2tleXdv
cmQ+PGtleXdvcmQ+ZXBpZGVtaWM8L2tleXdvcmQ+PGtleXdvcmQ+Y291Z2hpbmc8L2tleXdvcmQ+
PGtleXdvcmQ+d2hlZXppbmc8L2tleXdvcmQ+PGtleXdvcmQ+cHJpY2sgdGVzdDwva2V5d29yZD48
a2V5d29yZD5lZ2c8L2tleXdvcmQ+PGtleXdvcmQ+ZmV0dXM8L2tleXdvcmQ+PGtleXdvcmQ+cG9s
eXVuc2F0dXJhdGVkIGZhdHR5IGFjaWQ8L2tleXdvcmQ+PGtleXdvcmQ+b21lZ2EgMyBmYXR0eSBh
Y2lkPC9rZXl3b3JkPjxrZXl3b3JkPmltbXVub2dsb2J1bGluIEU8L2tleXdvcmQ+PC9rZXl3b3Jk
cz48ZGF0ZXM+PHllYXI+MjAxNDwveWVhcj48cHViLWRhdGVzPjxkYXRlPlNlcHRlbWJlcjwvZGF0
ZT48L3B1Yi1kYXRlcz48L2RhdGVzPjxpc2JuPjE0NDQtMDkwMzwvaXNibj48YWNjZXNzaW9uLW51
bT43MTc1NjAyOTwvYWNjZXNzaW9uLW51bT48d29yay10eXBlPkNvbmZlcmVuY2UgQWJzdHJhY3Q8
L3dvcmstdHlwZT48dXJscz48cmVsYXRlZC11cmxzPjx1cmw+aHR0cDovL292aWRzcC5vdmlkLmNv
bS9vdmlkd2ViLmNnaT9UPUpTJmFtcDtDU0M9WSZhbXA7TkVXUz1OJmFtcDtQQUdFPWZ1bGx0ZXh0
JmFtcDtEPWVtZWQxMiZhbXA7QU49NzE3NTYwMjk8L3VybD48dXJsPmh0dHA6Ly9pbXAtcHJpbW8u
aG9zdGVkLmV4bGlicmlzZ3JvdXAuY29tL29wZW51cmwvNDRJTVAvNDRJTVBfc2VydmljZXNfcGFn
ZT9zaWQ9T1ZJRCZhbXA7aXNibj0mYW1wO2lzc249MTQ0NC0wOTAzJmFtcDt2b2x1bWU9NDQmYW1w
O2lzc3VlPSZhbXA7ZGF0ZT0yMDE0JmFtcDt0aXRsZT1JbnRlcm5hbCtNZWRpY2luZStKb3VybmFs
JmFtcDthdGl0bGU9RWZmZWN0K29mK21hdGVybmFsK2RpZXRhcnkrbG9uZytjaGFpbitwb2x5dW5z
YXR1cmF0ZWQrZmF0dHkrYWNpZCtpbnRha2UrZHVyaW5nK3ByZWduYW5jeStvbitjbGluaWNhbCtv
dXRjb21lcytvZithbGxlcmdpYytkaXNlYXNlK2luK3RoZStvZmZzcHJpbmclM0ErQStzeXN0ZW1h
dGljK3JldmlldyZhbXA7YXVsYXN0PUJlc3QrSy4mYW1wO3NwYWdlPTImbHQ7MTE3LiAmZ3Q7PC91
cmw+PHVybD5odHRwOi8vb25saW5lbGlicmFyeS53aWxleS5jb20vc3RvcmUvMTAuMTExMS9pbWou
MTI1NDYvYXNzZXQvaW1qMTI1NDYucGRmP3Y9MSZhbXA7dD1pOHAya3R4bCZhbXA7cz03OTZlMDEz
ZjE1NDYwODlkMDZmZjY1MGMxYzIxMGVlNTE5MDRmZTJiPC91cmw+PC9yZWxhdGVkLXVybHM+PC91
cmxzPjxlbGVjdHJvbmljLXJlc291cmNlLW51bT5odHRwOi8vZHguZG9pLm9yZy8xMC4xMTExL2lt
ai4xMjU0NjwvZWxlY3Ryb25pYy1yZXNvdXJjZS1udW0+PHJlbW90ZS1kYXRhYmFzZS1uYW1lPkVt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PEVuZE5vdGU+PENpdGU+PEF1dGhvcj5CZXN0PC9BdXRob3I+PFllYXI+MjAxNDwvWWVhcj48UmVj
TnVtPjI4NTA3PC9SZWNOdW0+PERpc3BsYXlUZXh0PigzMCk8L0Rpc3BsYXlUZXh0PjxyZWNvcmQ+
PHJlYy1udW1iZXI+Mjg1MDc8L3JlYy1udW1iZXI+PGZvcmVpZ24ta2V5cz48a2V5IGFwcD0iRU4i
IGRiLWlkPSJ4ejJwd3p6MDUyZnpla2Vld3d3NWRlMGQ1YXQ1dDlhcHJmZnYiPjI4NTA3PC9rZXk+
PC9mb3JlaWduLWtleXM+PHJlZi10eXBlIG5hbWU9IkpvdXJuYWwgQXJ0aWNsZSI+MTc8L3JlZi10
eXBlPjxjb250cmlidXRvcnM+PGF1dGhvcnM+PGF1dGhvcj5CZXN0LCBLLjwvYXV0aG9yPjxhdXRo
b3I+TWFrcmlkZXMsIE0uPC9hdXRob3I+PGF1dGhvcj5Hb2xkLCBNLjwvYXV0aG9yPjwvYXV0aG9y
cz48L2NvbnRyaWJ1dG9ycz48YXV0aC1hZGRyZXNzPihCZXN0LCBNYWtyaWRlcykgV29tZW4mYXBv
cztzIGFuZCBDaGlsZHJlbiZhcG9zO3MgSGVhbHRoIFJlc2VhcmNoIEluc3RpdHV0ZSwgQWRlbGFp
ZGUsIEF1c3RyYWxpYSAoQmVzdCwgTWFrcmlkZXMsIEdvbGQpIFNjaG9vbCBvZiBQYWVkaWF0cmlj
cyBhbmQgUmVwcm9kdWN0aXZlIEhlYWx0aCwgVW5pdmVyc2l0eSBvZiBBZGVsYWlkZSwgQWRlbGFp
ZGUsIEF1c3RyYWxpYSAoTWFrcmlkZXMpIFNvdXRoIEF1c3RyYWxpYW4gSGVhbHRoIGFuZCBNZWRp
Y2FsIFJlc2VhcmNoIEluc3RpdHV0ZSwgQWRlbGFpZGUsIEF1c3RyYWxpYSYjeEQ7Sy4gQmVzdCwg
V29tZW4mYXBvcztzIGFuZCBDaGlsZHJlbiZhcG9zO3MgSGVhbHRoIFJlc2VhcmNoIEluc3RpdHV0
ZSwgQWRlbGFpZGUsIEF1c3RyYWxpYTwvYXV0aC1hZGRyZXNzPjx0aXRsZXM+PHRpdGxlPkVmZmVj
dCBvZiBtYXRlcm5hbCBkaWV0YXJ5IGxvbmcgY2hhaW4gcG9seXVuc2F0dXJhdGVkIGZhdHR5IGFj
aWQgaW50YWtlIGR1cmluZyBwcmVnbmFuY3kgb24gY2xpbmljYWwgb3V0Y29tZXMgb2YgYWxsZXJn
aWMgZGlzZWFzZSBpbiB0aGUgb2Zmc3ByaW5nOiBBIHN5c3RlbWF0aWMgcmV2aWV3PC90aXRsZT48
c2Vjb25kYXJ5LXRpdGxlPkludGVybmFsIE1lZGljaW5lIEpvdXJuYWw8L3NlY29uZGFyeS10aXRs
ZT48L3RpdGxlcz48cGFnZXM+MjwvcGFnZXM+PHZvbHVtZT40NDwvdm9sdW1lPjxrZXl3b3Jkcz48
a2V5d29yZD5mYXQgaW50YWtlPC9rZXl3b3JkPjxrZXl3b3JkPnByZWduYW5jeTwva2V5d29yZD48
a2V5d29yZD5hbGxlcmdpYyBkaXNlYXNlPC9rZXl3b3JkPjxrZXl3b3JkPnByb2dlbnk8L2tleXdv
cmQ+PGtleXdvcmQ+c3lzdGVtYXRpYyByZXZpZXc8L2tleXdvcmQ+PGtleXdvcmQ+c29jaWV0eTwv
a2V5d29yZD48a2V5d29yZD5jbGluaWNhbCBpbW11bm9sb2d5PC9rZXl3b3JkPjxrZXl3b3JkPmFs
bGVyZ3k8L2tleXdvcmQ+PGtleXdvcmQ+aHVtYW48L2tleXdvcmQ+PGtleXdvcmQ+ZWN6ZW1hPC9r
ZXl3b3JkPjxrZXl3b3JkPm9ic2VydmF0aW9uYWwgc3R1ZHk8L2tleXdvcmQ+PGtleXdvcmQ+YXN0
aG1hPC9rZXl3b3JkPjxrZXl3b3JkPnJhbmRvbWl6ZWQgY29udHJvbGxlZCB0cmlhbDwva2V5d29y
ZD48a2V5d29yZD5pbnRlcnZlbnRpb24gc3R1ZHk8L2tleXdvcmQ+PGtleXdvcmQ+c2Vuc2l0aXph
dGlvbjwva2V5d29yZD48a2V5d29yZD5wcmV2YWxlbmNlPC9rZXl3b3JkPjxrZXl3b3JkPmxhcnlu
Z2VhbCBtYXNrPC9rZXl3b3JkPjxrZXl3b3JkPnNraW48L2tleXdvcmQ+PGtleXdvcmQ+YWxsZXJn
aWMgYXN0aG1hPC9rZXl3b3JkPjxrZXl3b3JkPnN1cHBsZW1lbnRhdGlvbjwva2V5d29yZD48a2V5
d29yZD5mb2xsb3cgdXA8L2tleXdvcmQ+PGtleXdvcmQ+ZGlldDwva2V5d29yZD48a2V5d29yZD5y
ZWdpc3Rlcjwva2V5d29yZD48a2V5d29yZD5zdGF0aXN0aWNhbCBzaWduaWZpY2FuY2U8L2tleXdv
cmQ+PGtleXdvcmQ+ZXBpZGVtaWM8L2tleXdvcmQ+PGtleXdvcmQ+Y291Z2hpbmc8L2tleXdvcmQ+
PGtleXdvcmQ+d2hlZXppbmc8L2tleXdvcmQ+PGtleXdvcmQ+cHJpY2sgdGVzdDwva2V5d29yZD48
a2V5d29yZD5lZ2c8L2tleXdvcmQ+PGtleXdvcmQ+ZmV0dXM8L2tleXdvcmQ+PGtleXdvcmQ+cG9s
eXVuc2F0dXJhdGVkIGZhdHR5IGFjaWQ8L2tleXdvcmQ+PGtleXdvcmQ+b21lZ2EgMyBmYXR0eSBh
Y2lkPC9rZXl3b3JkPjxrZXl3b3JkPmltbXVub2dsb2J1bGluIEU8L2tleXdvcmQ+PC9rZXl3b3Jk
cz48ZGF0ZXM+PHllYXI+MjAxNDwveWVhcj48cHViLWRhdGVzPjxkYXRlPlNlcHRlbWJlcjwvZGF0
ZT48L3B1Yi1kYXRlcz48L2RhdGVzPjxpc2JuPjE0NDQtMDkwMzwvaXNibj48YWNjZXNzaW9uLW51
bT43MTc1NjAyOTwvYWNjZXNzaW9uLW51bT48d29yay10eXBlPkNvbmZlcmVuY2UgQWJzdHJhY3Q8
L3dvcmstdHlwZT48dXJscz48cmVsYXRlZC11cmxzPjx1cmw+aHR0cDovL292aWRzcC5vdmlkLmNv
bS9vdmlkd2ViLmNnaT9UPUpTJmFtcDtDU0M9WSZhbXA7TkVXUz1OJmFtcDtQQUdFPWZ1bGx0ZXh0
JmFtcDtEPWVtZWQxMiZhbXA7QU49NzE3NTYwMjk8L3VybD48dXJsPmh0dHA6Ly9pbXAtcHJpbW8u
aG9zdGVkLmV4bGlicmlzZ3JvdXAuY29tL29wZW51cmwvNDRJTVAvNDRJTVBfc2VydmljZXNfcGFn
ZT9zaWQ9T1ZJRCZhbXA7aXNibj0mYW1wO2lzc249MTQ0NC0wOTAzJmFtcDt2b2x1bWU9NDQmYW1w
O2lzc3VlPSZhbXA7ZGF0ZT0yMDE0JmFtcDt0aXRsZT1JbnRlcm5hbCtNZWRpY2luZStKb3VybmFs
JmFtcDthdGl0bGU9RWZmZWN0K29mK21hdGVybmFsK2RpZXRhcnkrbG9uZytjaGFpbitwb2x5dW5z
YXR1cmF0ZWQrZmF0dHkrYWNpZCtpbnRha2UrZHVyaW5nK3ByZWduYW5jeStvbitjbGluaWNhbCtv
dXRjb21lcytvZithbGxlcmdpYytkaXNlYXNlK2luK3RoZStvZmZzcHJpbmclM0ErQStzeXN0ZW1h
dGljK3JldmlldyZhbXA7YXVsYXN0PUJlc3QrSy4mYW1wO3NwYWdlPTImbHQ7MTE3LiAmZ3Q7PC91
cmw+PHVybD5odHRwOi8vb25saW5lbGlicmFyeS53aWxleS5jb20vc3RvcmUvMTAuMTExMS9pbWou
MTI1NDYvYXNzZXQvaW1qMTI1NDYucGRmP3Y9MSZhbXA7dD1pOHAya3R4bCZhbXA7cz03OTZlMDEz
ZjE1NDYwODlkMDZmZjY1MGMxYzIxMGVlNTE5MDRmZTJiPC91cmw+PC9yZWxhdGVkLXVybHM+PC91
cmxzPjxlbGVjdHJvbmljLXJlc291cmNlLW51bT5odHRwOi8vZHguZG9pLm9yZy8xMC4xMTExL2lt
ai4xMjU0NjwvZWxlY3Ryb25pYy1yZXNvdXJjZS1udW0+PHJlbW90ZS1kYXRhYmFzZS1uYW1lPkVt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0" w:tooltip="Best, 2014 #28507" w:history="1">
        <w:r w:rsidR="00811CC7">
          <w:rPr>
            <w:rFonts w:ascii="Times New Roman" w:hAnsi="Times New Roman" w:cs="Times New Roman"/>
            <w:noProof/>
            <w:sz w:val="24"/>
          </w:rPr>
          <w:t>30</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sidR="005465B7">
        <w:rPr>
          <w:rFonts w:ascii="Times New Roman" w:hAnsi="Times New Roman" w:cs="Times New Roman"/>
          <w:sz w:val="24"/>
        </w:rPr>
        <w:t xml:space="preserve">, Dick </w:t>
      </w:r>
      <w:r w:rsidR="008C656F">
        <w:rPr>
          <w:rFonts w:ascii="Times New Roman" w:hAnsi="Times New Roman" w:cs="Times New Roman"/>
          <w:sz w:val="24"/>
        </w:rPr>
        <w:fldChar w:fldCharType="begin">
          <w:fldData xml:space="preserve">PEVuZE5vdGU+PENpdGU+PEF1dGhvcj5EaWNrPC9BdXRob3I+PFllYXI+MjAxNDwvWWVhcj48UmVj
TnVtPjI4NjQwPC9SZWNOdW0+PERpc3BsYXlUZXh0PigzMSk8L0Rpc3BsYXlUZXh0PjxyZWNvcmQ+
PHJlYy1udW1iZXI+Mjg2NDA8L3JlYy1udW1iZXI+PGZvcmVpZ24ta2V5cz48a2V5IGFwcD0iRU4i
IGRiLWlkPSJ4ejJwd3p6MDUyZnpla2Vld3d3NWRlMGQ1YXQ1dDlhcHJmZnYiPjI4NjQwPC9rZXk+
PC9mb3JlaWduLWtleXM+PHJlZi10eXBlIG5hbWU9IkpvdXJuYWwgQXJ0aWNsZSI+MTc8L3JlZi10
eXBlPjxjb250cmlidXRvcnM+PGF1dGhvcnM+PGF1dGhvcj5EaWNrLCBTLjwvYXV0aG9yPjxhdXRo
b3I+RnJpZW5kLCBBLjwvYXV0aG9yPjxhdXRob3I+RHluZXMsIEsuPC9hdXRob3I+PGF1dGhvcj5B
bEthbmRhcmksIEYuPC9hdXRob3I+PGF1dGhvcj5Eb3VzdCwgRS48L2F1dGhvcj48YXV0aG9yPkNv
d2llLCBILjwvYXV0aG9yPjxhdXRob3I+QXlyZXMsIEouIEcuPC9hdXRob3I+PGF1dGhvcj5UdXJu
ZXIsIFMuIFcuPC9hdXRob3I+PC9hdXRob3JzPjwvY29udHJpYnV0b3JzPjxhdXRoLWFkZHJlc3M+
KERpY2ssIEF5cmVzKSBPY2N1cGF0aW9uYWwgYW5kIEVudmlyb25tZW50YWwgTWVkaWNpbmUsIFVu
aXZlcnNpdHkgb2YgQWJlcmRlZW4sIEFiZXJkZWVuLCBVbml0ZWQgS2luZ2RvbSAoRnJpZW5kLCBE
eW5lcywgQWxLYW5kYXJpLCBUdXJuZXIpIERlcGFydG1lbnQgb2YgQ2hpbGQgSGVhbHRoLCBVbml2
ZXJzaXR5IG9mIEFiZXJkZWVuLCBBYmVyZGVlbiwgVW5pdGVkIEtpbmdkb20gKERvdXN0LCBDb3dp
ZSkgSW5zdGl0dXRlIG9mIE9jY3VwYXRpb25hbCBNZWRpY2luZSwgRWRpbmJ1cmdoLCBVbml0ZWQg
S2luZ2RvbSAoQXlyZXMpIEVudmlyb25tZW50YWwgYW5kIFJlc3BpcmF0b3J5IE1lZGljaW5lLCBV
bml2ZXJzaXR5IG9mIEJpcm1pbmdoYW0sIEJpcm1pbmdoYW0sIFVuaXRlZCBLaW5nZG9tJiN4RDtT
LlcuIFR1cm5lciwgRGVwYXJ0bWVudCBvZiBDaGlsZCBIZWFsdGgsIFVuaXZlcnNpdHkgb2YgQWJl
cmRlZW4sIEFiZXJkZWVuLCBVbml0ZWQgS2luZ2RvbTwvYXV0aC1hZGRyZXNzPjx0aXRsZXM+PHRp
dGxlPkEgc3lzdGVtYXRpYyByZXZpZXcgb2YgYXNzb2NpYXRpb25zIGJldHdlZW4gZW52aXJvbm1l
bnRhbCBleHBvc3VyZXMgYW5kIGRldmVsb3BtZW50IG9mIGFzdGhtYSBpbiBjaGlsZHJlbiBhZ2Vk
IHVwIHRvIDkgeWVhcnM8L3RpdGxlPjxzZWNvbmRhcnktdGl0bGU+Qk1KIE9wZW48L3NlY29uZGFy
eS10aXRsZT48L3RpdGxlcz48cGVyaW9kaWNhbD48ZnVsbC10aXRsZT5CTUogb3BlbjwvZnVsbC10
aXRsZT48L3BlcmlvZGljYWw+PHZvbHVtZT40PC92b2x1bWU+PG51bWJlcj4xMTwvbnVtYmVyPjxr
ZXl3b3Jkcz48a2V5d29yZD5haXIgcG9sbHV0YW50PC9rZXl3b3JkPjxrZXl3b3JkPmFpciBwb2xs
dXRpb248L2tleXdvcmQ+PGtleXdvcmQ+YW1iaWVudCBhaXI8L2tleXdvcmQ+PGtleXdvcmQ+YXJ0
aWNsZTwva2V5d29yZD48a2V5d29yZD5hc3RobWE8L2tleXdvcmQ+PGtleXdvcmQ+YnJlYXN0IGZl
ZWRpbmc8L2tleXdvcmQ+PGtleXdvcmQ+Y2hpbGQ8L2tleXdvcmQ+PGtleXdvcmQ+Y29tYnVzdGlv
bjwva2V5d29yZD48a2V5d29yZD5EZXJtYXRvcGhhZ29pZGVzPC9rZXl3b3JkPjxrZXl3b3JkPmRp
c2Vhc2UgYXNzb2NpYXRpb248L2tleXdvcmQ+PGtleXdvcmQ+ZW52aXJvbm1lbnRhbCBleHBvc3Vy
ZTwva2V5d29yZD48a2V5d29yZD5odW1hbjwva2V5d29yZD48a2V5d29yZD5pbmhhbGF0aW9uPC9r
ZXl3b3JkPjxrZXl3b3JkPm1hdGVybmFsIG51dHJpdGlvbjwva2V5d29yZD48a2V5d29yZD5tZXRh
IGFuYWx5c2lzICh0b3BpYyk8L2tleXdvcmQ+PGtleXdvcmQ+bW91bGQ8L2tleXdvcmQ+PGtleXdv
cmQ+cGFzc2l2ZSBzbW9raW5nPC9rZXl3b3JkPjxrZXl3b3JkPnBldCBhbmltYWw8L2tleXdvcmQ+
PGtleXdvcmQ+cmFuZG9taXplZCBjb250cm9sbGVkIHRyaWFsKHRvcGljKTwva2V5d29yZD48a2V5
d29yZD5yZXNwaXJhdG9yeSB2aXJ1czwva2V5d29yZD48a2V5d29yZD5zeXN0ZW1hdGljIHJldmll
dzwva2V5d29yZD48a2V5d29yZD5zeXN0ZW1hdGljIHJldmlldyAodG9waWMpPC9rZXl3b3JkPjxr
ZXl3b3JkPndoZWV6aW5nPC9rZXl3b3JkPjxrZXl3b3JkPmFsbGVyZ2VuPC9rZXl3b3JkPjxrZXl3
b3JkPmFudGliaW90aWMgYWdlbnQ8L2tleXdvcmQ+PGtleXdvcmQ+cGFyYWNldGFtb2w8L2tleXdv
cmQ+PC9rZXl3b3Jkcz48ZGF0ZXM+PHllYXI+MjAxNDwveWVhcj48L2RhdGVzPjxpc2JuPjIwNDQt
NjA1NTwvaXNibj48YWNjZXNzaW9uLW51bT4yMDE0OTMxNDEyPC9hY2Nlc3Npb24tbnVtPjx1cmxz
PjxyZWxhdGVkLXVybHM+PHVybD5odHRwOi8vYm1qb3Blbi5ibWouY29tL2NvbnRlbnQvNC8xMS9l
MDA2NTU0LmZ1bGwucGRmK2h0bWw8L3VybD48dXJsPmh0dHA6Ly9vdmlkc3Aub3ZpZC5jb20vb3Zp
ZHdlYi5jZ2k/VD1KUyZhbXA7Q1NDPVkmYW1wO05FV1M9TiZhbXA7UEFHRT1mdWxsdGV4dCZhbXA7
RD1lbWVkMTImYW1wO0FOPTIwMTQ5MzE0MTI8L3VybD48dXJsPmh0dHA6Ly9pbXAtcHJpbW8uaG9z
dGVkLmV4bGlicmlzZ3JvdXAuY29tL29wZW51cmwvNDRJTVAvNDRJTVBfc2VydmljZXNfcGFnZT9z
aWQ9T1ZJRCZhbXA7aXNibj0mYW1wO2lzc249MjA0NC02MDU1JmFtcDt2b2x1bWU9NCZhbXA7aXNz
dWU9MTEmYW1wO2RhdGU9MjAxNCZhbXA7dGl0bGU9Qk1KK09wZW4mYW1wO2F0aXRsZT1BK3N5c3Rl
bWF0aWMrcmV2aWV3K29mK2Fzc29jaWF0aW9ucytiZXR3ZWVuK2Vudmlyb25tZW50YWwrZXhwb3N1
cmVzK2FuZCtkZXZlbG9wbWVudCtvZithc3RobWEraW4rY2hpbGRyZW4rYWdlZCt1cCt0bys5K3ll
YXJzJmFtcDthdWxhc3Q9RGljaytTLiZhbXA7c3BhZ2U9MDA2NTU0Jmx0OzEyMS4gJmd0OzwvdXJs
Pjx1cmw+aHR0cDovL2Jtam9wZW4uYm1qLmNvbS9jb250ZW50LzQvMTEvZTAwNjU1NC5mdWxsLnBk
ZjwvdXJsPjwvcmVsYXRlZC11cmxzPjwvdXJscz48ZWxlY3Ryb25pYy1yZXNvdXJjZS1udW0+aHR0
cDovL2R4LmRvaS5vcmcvMTAuMTEzNi9ibWpvcGVuLTIwMTQtMDA2NTU0PC9lbGVjdHJvbmljLXJl
c291cmNlLW51bT48cmVtb3RlLWRhdGFiYXNlLW5hbWU+RW1iYXNlPC9yZW1vdGUtZGF0YWJhc2Ut
bmFtZT48cmVtb3RlLWRhdGFiYXNlLXByb3ZpZGVyPk92aWQgVGVjaG5vbG9naWVzPC9yZW1vdGUt
ZGF0YWJhc2UtcHJvdmlkZXI+PGxhbmd1YWdlPkVuZ2xpc2g8L2xhbmd1YWdlPjwvcmVjb3JkPjwv
Q2l0ZT48L0VuZE5vdGU+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PEVuZE5vdGU+PENpdGU+PEF1dGhvcj5EaWNrPC9BdXRob3I+PFllYXI+MjAxNDwvWWVhcj48UmVj
TnVtPjI4NjQwPC9SZWNOdW0+PERpc3BsYXlUZXh0PigzMSk8L0Rpc3BsYXlUZXh0PjxyZWNvcmQ+
PHJlYy1udW1iZXI+Mjg2NDA8L3JlYy1udW1iZXI+PGZvcmVpZ24ta2V5cz48a2V5IGFwcD0iRU4i
IGRiLWlkPSJ4ejJwd3p6MDUyZnpla2Vld3d3NWRlMGQ1YXQ1dDlhcHJmZnYiPjI4NjQwPC9rZXk+
PC9mb3JlaWduLWtleXM+PHJlZi10eXBlIG5hbWU9IkpvdXJuYWwgQXJ0aWNsZSI+MTc8L3JlZi10
eXBlPjxjb250cmlidXRvcnM+PGF1dGhvcnM+PGF1dGhvcj5EaWNrLCBTLjwvYXV0aG9yPjxhdXRo
b3I+RnJpZW5kLCBBLjwvYXV0aG9yPjxhdXRob3I+RHluZXMsIEsuPC9hdXRob3I+PGF1dGhvcj5B
bEthbmRhcmksIEYuPC9hdXRob3I+PGF1dGhvcj5Eb3VzdCwgRS48L2F1dGhvcj48YXV0aG9yPkNv
d2llLCBILjwvYXV0aG9yPjxhdXRob3I+QXlyZXMsIEouIEcuPC9hdXRob3I+PGF1dGhvcj5UdXJu
ZXIsIFMuIFcuPC9hdXRob3I+PC9hdXRob3JzPjwvY29udHJpYnV0b3JzPjxhdXRoLWFkZHJlc3M+
KERpY2ssIEF5cmVzKSBPY2N1cGF0aW9uYWwgYW5kIEVudmlyb25tZW50YWwgTWVkaWNpbmUsIFVu
aXZlcnNpdHkgb2YgQWJlcmRlZW4sIEFiZXJkZWVuLCBVbml0ZWQgS2luZ2RvbSAoRnJpZW5kLCBE
eW5lcywgQWxLYW5kYXJpLCBUdXJuZXIpIERlcGFydG1lbnQgb2YgQ2hpbGQgSGVhbHRoLCBVbml2
ZXJzaXR5IG9mIEFiZXJkZWVuLCBBYmVyZGVlbiwgVW5pdGVkIEtpbmdkb20gKERvdXN0LCBDb3dp
ZSkgSW5zdGl0dXRlIG9mIE9jY3VwYXRpb25hbCBNZWRpY2luZSwgRWRpbmJ1cmdoLCBVbml0ZWQg
S2luZ2RvbSAoQXlyZXMpIEVudmlyb25tZW50YWwgYW5kIFJlc3BpcmF0b3J5IE1lZGljaW5lLCBV
bml2ZXJzaXR5IG9mIEJpcm1pbmdoYW0sIEJpcm1pbmdoYW0sIFVuaXRlZCBLaW5nZG9tJiN4RDtT
LlcuIFR1cm5lciwgRGVwYXJ0bWVudCBvZiBDaGlsZCBIZWFsdGgsIFVuaXZlcnNpdHkgb2YgQWJl
cmRlZW4sIEFiZXJkZWVuLCBVbml0ZWQgS2luZ2RvbTwvYXV0aC1hZGRyZXNzPjx0aXRsZXM+PHRp
dGxlPkEgc3lzdGVtYXRpYyByZXZpZXcgb2YgYXNzb2NpYXRpb25zIGJldHdlZW4gZW52aXJvbm1l
bnRhbCBleHBvc3VyZXMgYW5kIGRldmVsb3BtZW50IG9mIGFzdGhtYSBpbiBjaGlsZHJlbiBhZ2Vk
IHVwIHRvIDkgeWVhcnM8L3RpdGxlPjxzZWNvbmRhcnktdGl0bGU+Qk1KIE9wZW48L3NlY29uZGFy
eS10aXRsZT48L3RpdGxlcz48cGVyaW9kaWNhbD48ZnVsbC10aXRsZT5CTUogb3BlbjwvZnVsbC10
aXRsZT48L3BlcmlvZGljYWw+PHZvbHVtZT40PC92b2x1bWU+PG51bWJlcj4xMTwvbnVtYmVyPjxr
ZXl3b3Jkcz48a2V5d29yZD5haXIgcG9sbHV0YW50PC9rZXl3b3JkPjxrZXl3b3JkPmFpciBwb2xs
dXRpb248L2tleXdvcmQ+PGtleXdvcmQ+YW1iaWVudCBhaXI8L2tleXdvcmQ+PGtleXdvcmQ+YXJ0
aWNsZTwva2V5d29yZD48a2V5d29yZD5hc3RobWE8L2tleXdvcmQ+PGtleXdvcmQ+YnJlYXN0IGZl
ZWRpbmc8L2tleXdvcmQ+PGtleXdvcmQ+Y2hpbGQ8L2tleXdvcmQ+PGtleXdvcmQ+Y29tYnVzdGlv
bjwva2V5d29yZD48a2V5d29yZD5EZXJtYXRvcGhhZ29pZGVzPC9rZXl3b3JkPjxrZXl3b3JkPmRp
c2Vhc2UgYXNzb2NpYXRpb248L2tleXdvcmQ+PGtleXdvcmQ+ZW52aXJvbm1lbnRhbCBleHBvc3Vy
ZTwva2V5d29yZD48a2V5d29yZD5odW1hbjwva2V5d29yZD48a2V5d29yZD5pbmhhbGF0aW9uPC9r
ZXl3b3JkPjxrZXl3b3JkPm1hdGVybmFsIG51dHJpdGlvbjwva2V5d29yZD48a2V5d29yZD5tZXRh
IGFuYWx5c2lzICh0b3BpYyk8L2tleXdvcmQ+PGtleXdvcmQ+bW91bGQ8L2tleXdvcmQ+PGtleXdv
cmQ+cGFzc2l2ZSBzbW9raW5nPC9rZXl3b3JkPjxrZXl3b3JkPnBldCBhbmltYWw8L2tleXdvcmQ+
PGtleXdvcmQ+cmFuZG9taXplZCBjb250cm9sbGVkIHRyaWFsKHRvcGljKTwva2V5d29yZD48a2V5
d29yZD5yZXNwaXJhdG9yeSB2aXJ1czwva2V5d29yZD48a2V5d29yZD5zeXN0ZW1hdGljIHJldmll
dzwva2V5d29yZD48a2V5d29yZD5zeXN0ZW1hdGljIHJldmlldyAodG9waWMpPC9rZXl3b3JkPjxr
ZXl3b3JkPndoZWV6aW5nPC9rZXl3b3JkPjxrZXl3b3JkPmFsbGVyZ2VuPC9rZXl3b3JkPjxrZXl3
b3JkPmFudGliaW90aWMgYWdlbnQ8L2tleXdvcmQ+PGtleXdvcmQ+cGFyYWNldGFtb2w8L2tleXdv
cmQ+PC9rZXl3b3Jkcz48ZGF0ZXM+PHllYXI+MjAxNDwveWVhcj48L2RhdGVzPjxpc2JuPjIwNDQt
NjA1NTwvaXNibj48YWNjZXNzaW9uLW51bT4yMDE0OTMxNDEyPC9hY2Nlc3Npb24tbnVtPjx1cmxz
PjxyZWxhdGVkLXVybHM+PHVybD5odHRwOi8vYm1qb3Blbi5ibWouY29tL2NvbnRlbnQvNC8xMS9l
MDA2NTU0LmZ1bGwucGRmK2h0bWw8L3VybD48dXJsPmh0dHA6Ly9vdmlkc3Aub3ZpZC5jb20vb3Zp
ZHdlYi5jZ2k/VD1KUyZhbXA7Q1NDPVkmYW1wO05FV1M9TiZhbXA7UEFHRT1mdWxsdGV4dCZhbXA7
RD1lbWVkMTImYW1wO0FOPTIwMTQ5MzE0MTI8L3VybD48dXJsPmh0dHA6Ly9pbXAtcHJpbW8uaG9z
dGVkLmV4bGlicmlzZ3JvdXAuY29tL29wZW51cmwvNDRJTVAvNDRJTVBfc2VydmljZXNfcGFnZT9z
aWQ9T1ZJRCZhbXA7aXNibj0mYW1wO2lzc249MjA0NC02MDU1JmFtcDt2b2x1bWU9NCZhbXA7aXNz
dWU9MTEmYW1wO2RhdGU9MjAxNCZhbXA7dGl0bGU9Qk1KK09wZW4mYW1wO2F0aXRsZT1BK3N5c3Rl
bWF0aWMrcmV2aWV3K29mK2Fzc29jaWF0aW9ucytiZXR3ZWVuK2Vudmlyb25tZW50YWwrZXhwb3N1
cmVzK2FuZCtkZXZlbG9wbWVudCtvZithc3RobWEraW4rY2hpbGRyZW4rYWdlZCt1cCt0bys5K3ll
YXJzJmFtcDthdWxhc3Q9RGljaytTLiZhbXA7c3BhZ2U9MDA2NTU0Jmx0OzEyMS4gJmd0OzwvdXJs
Pjx1cmw+aHR0cDovL2Jtam9wZW4uYm1qLmNvbS9jb250ZW50LzQvMTEvZTAwNjU1NC5mdWxsLnBk
ZjwvdXJsPjwvcmVsYXRlZC11cmxzPjwvdXJscz48ZWxlY3Ryb25pYy1yZXNvdXJjZS1udW0+aHR0
cDovL2R4LmRvaS5vcmcvMTAuMTEzNi9ibWpvcGVuLTIwMTQtMDA2NTU0PC9lbGVjdHJvbmljLXJl
c291cmNlLW51bT48cmVtb3RlLWRhdGFiYXNlLW5hbWU+RW1iYXNlPC9yZW1vdGUtZGF0YWJhc2Ut
bmFtZT48cmVtb3RlLWRhdGFiYXNlLXByb3ZpZGVyPk92aWQgVGVjaG5vbG9naWVzPC9yZW1vdGUt
ZGF0YWJhc2UtcHJvdmlkZXI+PGxhbmd1YWdlPkVuZ2xpc2g8L2xhbmd1YWdlPjwvcmVjb3JkPjwv
Q2l0ZT48L0VuZE5vdGU+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1" w:tooltip="Dick, 2014 #28640" w:history="1">
        <w:r w:rsidR="00811CC7">
          <w:rPr>
            <w:rFonts w:ascii="Times New Roman" w:hAnsi="Times New Roman" w:cs="Times New Roman"/>
            <w:noProof/>
            <w:sz w:val="24"/>
          </w:rPr>
          <w:t>31</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sidR="005465B7">
        <w:rPr>
          <w:rFonts w:ascii="Times New Roman" w:hAnsi="Times New Roman" w:cs="Times New Roman"/>
          <w:sz w:val="24"/>
        </w:rPr>
        <w:t xml:space="preserve">, </w:t>
      </w:r>
      <w:proofErr w:type="spellStart"/>
      <w:r w:rsidR="005465B7">
        <w:rPr>
          <w:rFonts w:ascii="Times New Roman" w:hAnsi="Times New Roman" w:cs="Times New Roman"/>
          <w:sz w:val="24"/>
        </w:rPr>
        <w:t>Koletzko</w:t>
      </w:r>
      <w:proofErr w:type="spellEnd"/>
      <w:r w:rsidR="005465B7">
        <w:rPr>
          <w:rFonts w:ascii="Times New Roman" w:hAnsi="Times New Roman" w:cs="Times New Roman"/>
          <w:sz w:val="24"/>
        </w:rPr>
        <w:t xml:space="preserve"> </w:t>
      </w:r>
      <w:r w:rsidR="008C656F">
        <w:rPr>
          <w:rFonts w:ascii="Times New Roman" w:hAnsi="Times New Roman" w:cs="Times New Roman"/>
          <w:sz w:val="24"/>
        </w:rPr>
        <w:fldChar w:fldCharType="begin">
          <w:fldData xml:space="preserve">PEVuZE5vdGU+PENpdGU+PEF1dGhvcj5Lb2xldHprbzwvQXV0aG9yPjxZZWFyPjIwMTQ8L1llYXI+
PFJlY051bT4yODg5NjwvUmVjTnVtPjxEaXNwbGF5VGV4dD4oMzIpPC9EaXNwbGF5VGV4dD48cmVj
b3JkPjxyZWMtbnVtYmVyPjI4ODk2PC9yZWMtbnVtYmVyPjxmb3JlaWduLWtleXM+PGtleSBhcHA9
IkVOIiBkYi1pZD0ieHoycHd6ejA1MmZ6ZWtlZXd3dzVkZTBkNWF0NXQ5YXByZmZ2Ij4yODg5Njwv
a2V5PjwvZm9yZWlnbi1rZXlzPjxyZWYtdHlwZSBuYW1lPSJKb3VybmFsIEFydGljbGUiPjE3PC9y
ZWYtdHlwZT48Y29udHJpYnV0b3JzPjxhdXRob3JzPjxhdXRob3I+S29sZXR6a28sIEIuPC9hdXRo
b3I+PGF1dGhvcj5Cb2V5LCBDLiBDLjwvYXV0aG9yPjxhdXRob3I+Q2FtcG95LCBDLjwvYXV0aG9y
PjxhdXRob3I+Q2FybHNvbiwgUy4gRS48L2F1dGhvcj48YXV0aG9yPkNoYW5nLCBOLjwvYXV0aG9y
PjxhdXRob3I+R3VpbGxlcm1vLVR1YXpvbiwgTS4gQS48L2F1dGhvcj48YXV0aG9yPkpvc2hpLCBT
LjwvYXV0aG9yPjxhdXRob3I+UHJlbGwsIEMuPC9hdXRob3I+PGF1dGhvcj5RdWFrLCBTLiBILjwv
YXV0aG9yPjxhdXRob3I+U2phcmlmLCBELiBSLjwvYXV0aG9yPjxhdXRob3I+U3UsIFkuPC9hdXRo
b3I+PGF1dGhvcj5TdXBhcGFubmFjaGFydCwgUy48L2F1dGhvcj48YXV0aG9yPllhbWFzaGlybywg
WS48L2F1dGhvcj48YXV0aG9yPk9zZW5kYXJwLCBTLiBKLjwvYXV0aG9yPjwvYXV0aG9ycz48L2Nv
bnRyaWJ1dG9ycz48YXV0aC1hZGRyZXNzPktvbGV0emtvLEJlcnRob2xkLiBFYXJseSBOdXRyaXRp
b24gQWNhZGVteSwgRHIuIHZvbiBIYXVuZXIgQ2hpbGRyZW4mYXBvcztzIEhvc3BpdGFsLCBMdWR3
aWcgTWF4aW1pbGlhbnMgVW5pdmVyc2l0eSBvZiBNdW5pY2gsIE11bmljaCwgR2VybWFueS48L2F1
dGgtYWRkcmVzcz48dGl0bGVzPjx0aXRsZT5DdXJyZW50IGluZm9ybWF0aW9uIGFuZCBBc2lhbiBw
ZXJzcGVjdGl2ZXMgb24gbG9uZy1jaGFpbiBwb2x5dW5zYXR1cmF0ZWQgZmF0dHkgYWNpZHMgaW4g
cHJlZ25hbmN5LCBsYWN0YXRpb24sIGFuZCBpbmZhbmN5OiBzeXN0ZW1hdGljIHJldmlldyBhbmQg
cHJhY3RpY2UgcmVjb21tZW5kYXRpb25zIGZyb20gYW4gZWFybHkgbnV0cml0aW9uIGFjYWRlbXkg
d29ya3Nob3A8L3RpdGxlPjxzZWNvbmRhcnktdGl0bGU+QW5uYWxzIG9mIE51dHJpdGlvbiAmYW1w
OyBNZXRhYm9saXNtPC9zZWNvbmRhcnktdGl0bGU+PGFsdC10aXRsZT5Bbm4gTnV0ciBNZXRhYjwv
YWx0LXRpdGxlPjwvdGl0bGVzPjxwZXJpb2RpY2FsPjxmdWxsLXRpdGxlPkFubmFscyBvZiBudXRy
aXRpb24gJmFtcDsgbWV0YWJvbGlzbTwvZnVsbC10aXRsZT48L3BlcmlvZGljYWw+PHBhZ2VzPjQ5
LTgwPC9wYWdlcz48dm9sdW1lPjY1PC92b2x1bWU+PG51bWJlcj4xPC9udW1iZXI+PGRhdGVzPjx5
ZWFyPjIwMTQ8L3llYXI+PC9kYXRlcz48aXNibj4xNDIxLTk2OTc8L2lzYm4+PGFjY2Vzc2lvbi1u
dW0+MjUyMjc5MDY8L2FjY2Vzc2lvbi1udW0+PHdvcmstdHlwZT5SZXNlYXJjaCBTdXBwb3J0LCBO
b24tVS5TLiBHb3YmYXBvczt0PC93b3JrLXR5cGU+PHVybHM+PHJlbGF0ZWQtdXJscz48dXJsPmh0
dHA6Ly9pbXAtcHJpbW8uaG9zdGVkLmV4bGlicmlzZ3JvdXAuY29tL29wZW51cmwvNDRJTVAvNDRJ
TVBfc2VydmljZXNfcGFnZT9zaWQ9T1ZJRCZhbXA7aXNibj0mYW1wO2lzc249MDI1MC02ODA3JmFt
cDt2b2x1bWU9NjUmYW1wO2lzc3VlPTEmYW1wO2RhdGU9MjAxNCZhbXA7dGl0bGU9QW5uYWxzK29m
K051dHJpdGlvbislMjYrTWV0YWJvbGlzbSZhbXA7YXRpdGxlPUN1cnJlbnQraW5mb3JtYXRpb24r
YW5kK0FzaWFuK3BlcnNwZWN0aXZlcytvbitsb25nLWNoYWluK3BvbHl1bnNhdHVyYXRlZCtmYXR0
eSthY2lkcytpbitwcmVnbmFuY3klMkMrbGFjdGF0aW9uJTJDK2FuZCtpbmZhbmN5JTNBK3N5c3Rl
bWF0aWMrcmV2aWV3K2FuZCtwcmFjdGljZStyZWNvbW1lbmRhdGlvbnMrZnJvbSthbitlYXJseStu
dXRyaXRpb24rYWNhZGVteSt3b3Jrc2hvcC4mYW1wO2F1bGFzdD1Lb2xldHprbytCJmFtcDtzcGFn
ZT00OTwvdXJsPjx1cmw+aHR0cDovL3d3dy5rYXJnZXIuY29tL0FydGljbGUvUGRmLzM2NTc2Nzwv
dXJsPjwvcmVsYXRlZC11cmxzPjwvdXJscz48ZWxlY3Ryb25pYy1yZXNvdXJjZS1udW0+aHR0cDov
L2R4LmRvaS5vcmcvMTAuMTE1OS8wMDAzNjU3Njc8L2VsZWN0cm9uaWMtcmVzb3VyY2UtbnVtPjxy
ZW1vdGUtZGF0YWJhc2UtbmFtZT5NRURMSU5FPC9yZW1vdGUtZGF0YWJhc2UtbmFtZT48cmVtb3Rl
LWRhdGFiYXNlLXByb3ZpZGVyPk92aWQgVGVjaG5vbG9naWVzPC9yZW1vdGUtZGF0YWJhc2UtcHJv
dmlkZXI+PGxhbmd1YWdlPkVuZ2xpc2g8L2xhbmd1YWdlPjwvcmVjb3JkPjwvQ2l0ZT48L0VuZE5v
dGU+AG==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PEVuZE5vdGU+PENpdGU+PEF1dGhvcj5Lb2xldHprbzwvQXV0aG9yPjxZZWFyPjIwMTQ8L1llYXI+
PFJlY051bT4yODg5NjwvUmVjTnVtPjxEaXNwbGF5VGV4dD4oMzIpPC9EaXNwbGF5VGV4dD48cmVj
b3JkPjxyZWMtbnVtYmVyPjI4ODk2PC9yZWMtbnVtYmVyPjxmb3JlaWduLWtleXM+PGtleSBhcHA9
IkVOIiBkYi1pZD0ieHoycHd6ejA1MmZ6ZWtlZXd3dzVkZTBkNWF0NXQ5YXByZmZ2Ij4yODg5Njwv
a2V5PjwvZm9yZWlnbi1rZXlzPjxyZWYtdHlwZSBuYW1lPSJKb3VybmFsIEFydGljbGUiPjE3PC9y
ZWYtdHlwZT48Y29udHJpYnV0b3JzPjxhdXRob3JzPjxhdXRob3I+S29sZXR6a28sIEIuPC9hdXRo
b3I+PGF1dGhvcj5Cb2V5LCBDLiBDLjwvYXV0aG9yPjxhdXRob3I+Q2FtcG95LCBDLjwvYXV0aG9y
PjxhdXRob3I+Q2FybHNvbiwgUy4gRS48L2F1dGhvcj48YXV0aG9yPkNoYW5nLCBOLjwvYXV0aG9y
PjxhdXRob3I+R3VpbGxlcm1vLVR1YXpvbiwgTS4gQS48L2F1dGhvcj48YXV0aG9yPkpvc2hpLCBT
LjwvYXV0aG9yPjxhdXRob3I+UHJlbGwsIEMuPC9hdXRob3I+PGF1dGhvcj5RdWFrLCBTLiBILjwv
YXV0aG9yPjxhdXRob3I+U2phcmlmLCBELiBSLjwvYXV0aG9yPjxhdXRob3I+U3UsIFkuPC9hdXRo
b3I+PGF1dGhvcj5TdXBhcGFubmFjaGFydCwgUy48L2F1dGhvcj48YXV0aG9yPllhbWFzaGlybywg
WS48L2F1dGhvcj48YXV0aG9yPk9zZW5kYXJwLCBTLiBKLjwvYXV0aG9yPjwvYXV0aG9ycz48L2Nv
bnRyaWJ1dG9ycz48YXV0aC1hZGRyZXNzPktvbGV0emtvLEJlcnRob2xkLiBFYXJseSBOdXRyaXRp
b24gQWNhZGVteSwgRHIuIHZvbiBIYXVuZXIgQ2hpbGRyZW4mYXBvcztzIEhvc3BpdGFsLCBMdWR3
aWcgTWF4aW1pbGlhbnMgVW5pdmVyc2l0eSBvZiBNdW5pY2gsIE11bmljaCwgR2VybWFueS48L2F1
dGgtYWRkcmVzcz48dGl0bGVzPjx0aXRsZT5DdXJyZW50IGluZm9ybWF0aW9uIGFuZCBBc2lhbiBw
ZXJzcGVjdGl2ZXMgb24gbG9uZy1jaGFpbiBwb2x5dW5zYXR1cmF0ZWQgZmF0dHkgYWNpZHMgaW4g
cHJlZ25hbmN5LCBsYWN0YXRpb24sIGFuZCBpbmZhbmN5OiBzeXN0ZW1hdGljIHJldmlldyBhbmQg
cHJhY3RpY2UgcmVjb21tZW5kYXRpb25zIGZyb20gYW4gZWFybHkgbnV0cml0aW9uIGFjYWRlbXkg
d29ya3Nob3A8L3RpdGxlPjxzZWNvbmRhcnktdGl0bGU+QW5uYWxzIG9mIE51dHJpdGlvbiAmYW1w
OyBNZXRhYm9saXNtPC9zZWNvbmRhcnktdGl0bGU+PGFsdC10aXRsZT5Bbm4gTnV0ciBNZXRhYjwv
YWx0LXRpdGxlPjwvdGl0bGVzPjxwZXJpb2RpY2FsPjxmdWxsLXRpdGxlPkFubmFscyBvZiBudXRy
aXRpb24gJmFtcDsgbWV0YWJvbGlzbTwvZnVsbC10aXRsZT48L3BlcmlvZGljYWw+PHBhZ2VzPjQ5
LTgwPC9wYWdlcz48dm9sdW1lPjY1PC92b2x1bWU+PG51bWJlcj4xPC9udW1iZXI+PGRhdGVzPjx5
ZWFyPjIwMTQ8L3llYXI+PC9kYXRlcz48aXNibj4xNDIxLTk2OTc8L2lzYm4+PGFjY2Vzc2lvbi1u
dW0+MjUyMjc5MDY8L2FjY2Vzc2lvbi1udW0+PHdvcmstdHlwZT5SZXNlYXJjaCBTdXBwb3J0LCBO
b24tVS5TLiBHb3YmYXBvczt0PC93b3JrLXR5cGU+PHVybHM+PHJlbGF0ZWQtdXJscz48dXJsPmh0
dHA6Ly9pbXAtcHJpbW8uaG9zdGVkLmV4bGlicmlzZ3JvdXAuY29tL29wZW51cmwvNDRJTVAvNDRJ
TVBfc2VydmljZXNfcGFnZT9zaWQ9T1ZJRCZhbXA7aXNibj0mYW1wO2lzc249MDI1MC02ODA3JmFt
cDt2b2x1bWU9NjUmYW1wO2lzc3VlPTEmYW1wO2RhdGU9MjAxNCZhbXA7dGl0bGU9QW5uYWxzK29m
K051dHJpdGlvbislMjYrTWV0YWJvbGlzbSZhbXA7YXRpdGxlPUN1cnJlbnQraW5mb3JtYXRpb24r
YW5kK0FzaWFuK3BlcnNwZWN0aXZlcytvbitsb25nLWNoYWluK3BvbHl1bnNhdHVyYXRlZCtmYXR0
eSthY2lkcytpbitwcmVnbmFuY3klMkMrbGFjdGF0aW9uJTJDK2FuZCtpbmZhbmN5JTNBK3N5c3Rl
bWF0aWMrcmV2aWV3K2FuZCtwcmFjdGljZStyZWNvbW1lbmRhdGlvbnMrZnJvbSthbitlYXJseStu
dXRyaXRpb24rYWNhZGVteSt3b3Jrc2hvcC4mYW1wO2F1bGFzdD1Lb2xldHprbytCJmFtcDtzcGFn
ZT00OTwvdXJsPjx1cmw+aHR0cDovL3d3dy5rYXJnZXIuY29tL0FydGljbGUvUGRmLzM2NTc2Nzwv
dXJsPjwvcmVsYXRlZC11cmxzPjwvdXJscz48ZWxlY3Ryb25pYy1yZXNvdXJjZS1udW0+aHR0cDov
L2R4LmRvaS5vcmcvMTAuMTE1OS8wMDAzNjU3Njc8L2VsZWN0cm9uaWMtcmVzb3VyY2UtbnVtPjxy
ZW1vdGUtZGF0YWJhc2UtbmFtZT5NRURMSU5FPC9yZW1vdGUtZGF0YWJhc2UtbmFtZT48cmVtb3Rl
LWRhdGFiYXNlLXByb3ZpZGVyPk92aWQgVGVjaG5vbG9naWVzPC9yZW1vdGUtZGF0YWJhc2UtcHJv
dmlkZXI+PGxhbmd1YWdlPkVuZ2xpc2g8L2xhbmd1YWdlPjwvcmVjb3JkPjwvQ2l0ZT48L0VuZE5v
dGU+AG==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2" w:tooltip="Koletzko, 2014 #28896" w:history="1">
        <w:r w:rsidR="00811CC7">
          <w:rPr>
            <w:rFonts w:ascii="Times New Roman" w:hAnsi="Times New Roman" w:cs="Times New Roman"/>
            <w:noProof/>
            <w:sz w:val="24"/>
          </w:rPr>
          <w:t>32</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sidR="005465B7">
        <w:rPr>
          <w:rFonts w:ascii="Times New Roman" w:hAnsi="Times New Roman" w:cs="Times New Roman"/>
          <w:sz w:val="24"/>
        </w:rPr>
        <w:t xml:space="preserve">, Netting </w:t>
      </w:r>
      <w:r w:rsidR="008C656F">
        <w:rPr>
          <w:rFonts w:ascii="Times New Roman" w:hAnsi="Times New Roman" w:cs="Times New Roman"/>
          <w:sz w:val="24"/>
        </w:rPr>
        <w:fldChar w:fldCharType="begin">
          <w:fldData xml:space="preserve">PEVuZE5vdGU+PENpdGU+PEF1dGhvcj5OZXR0aW5nPC9BdXRob3I+PFllYXI+MjAxNDwvWWVhcj48
UmVjTnVtPjI5MDg0PC9SZWNOdW0+PERpc3BsYXlUZXh0PigzMyk8L0Rpc3BsYXlUZXh0PjxyZWNv
cmQ+PHJlYy1udW1iZXI+MjkwODQ8L3JlYy1udW1iZXI+PGZvcmVpZ24ta2V5cz48a2V5IGFwcD0i
RU4iIGRiLWlkPSJ4ejJwd3p6MDUyZnpla2Vld3d3NWRlMGQ1YXQ1dDlhcHJmZnYiPjI5MDg0PC9r
ZXk+PC9mb3JlaWduLWtleXM+PHJlZi10eXBlIG5hbWU9IkpvdXJuYWwgQXJ0aWNsZSI+MTc8L3Jl
Zi10eXBlPjxjb250cmlidXRvcnM+PGF1dGhvcnM+PGF1dGhvcj5OZXR0aW5nLCBNLiBKLjwvYXV0
aG9yPjxhdXRob3I+TWlkZGxldG9uLCBQLiBGLjwvYXV0aG9yPjxhdXRob3I+TWFrcmlkZXMsIE0u
PC9hdXRob3I+PC9hdXRob3JzPjwvY29udHJpYnV0b3JzPjxhdXRoLWFkZHJlc3M+TmV0dGluZyxN
ZXJyeW4gSi4gQ2hpbGQgTnV0cml0aW9uIFJlc2VhcmNoIENlbnRyZSwgV29tZW4mYXBvcztzIGFu
ZCBDaGlsZHJlbiZhcG9zO3MgSGVhbHRoIFJlc2VhcmNoIEluc3RpdHV0ZSwgTm9ydGggQWRlbGFp
ZGUsIFNBLCBBdXN0cmFsaWE7IFNjaG9vbCBvZiBQYWVkaWF0cmljcyBhbmQgUmVwcm9kdWN0aXZl
IEhlYWx0aCwgVGhlIFVuaXZlcnNpdHkgb2YgQWRlbGFpZGUsIEFkZWxhaWRlLCBTQSwgQXVzdHJh
bGlhLiBNaWRkbGV0b24sUGhpbGlwcGEgRi4gU2Nob29sIG9mIFBhZWRpYXRyaWNzIGFuZCBSZXBy
b2R1Y3RpdmUgSGVhbHRoLCBUaGUgVW5pdmVyc2l0eSBvZiBBZGVsYWlkZSwgQWRlbGFpZGUsIFNB
LCBBdXN0cmFsaWE7IEFSQ0g6IEF1c3RyYWxpYW4gUmVzZWFyY2ggQ2VudHJlIGZvciBIZWFsdGgg
b2YgV29tZW4gYW5kIEJhYmllcywgVGhlIFJvYmluc29uIEluc3RpdHV0ZSwgVGhlIFVuaXZlcnNp
dHkgb2YgQWRlbGFpZGUsIE5vcnRoIEFkZWxhaWRlLCBTQSwgQXVzdHJhbGlhLiBNYWtyaWRlcyxN
YXJpYS4gQ2hpbGQgTnV0cml0aW9uIFJlc2VhcmNoIENlbnRyZSwgV29tZW4mYXBvcztzIGFuZCBD
aGlsZHJlbiZhcG9zO3MgSGVhbHRoIFJlc2VhcmNoIEluc3RpdHV0ZSwgTm9ydGggQWRlbGFpZGUs
IFNBLCBBdXN0cmFsaWE7IFNjaG9vbCBvZiBQYWVkaWF0cmljcyBhbmQgUmVwcm9kdWN0aXZlIEhl
YWx0aCwgVGhlIFVuaXZlcnNpdHkgb2YgQWRlbGFpZGUsIEFkZWxhaWRlLCBTQSwgQXVzdHJhbGlh
OyBTb3V0aCBBdXN0cmFsaWFuIEhlYWx0aCBNZWRpY2FsIFJlc2VhcmNoIEluc3RpdHV0ZSwgQWRl
bGFpZGUsIFNBLCBBdXN0cmFsaWEuIEVsZWN0cm9uaWMgYWRkcmVzczogbWFyaWEubWFrcmlkZXNA
aGVhbHRoLnNhLmdvdi5hdS48L2F1dGgtYWRkcmVzcz48dGl0bGVzPjx0aXRsZT5Eb2VzIG1hdGVy
bmFsIGRpZXQgZHVyaW5nIHByZWduYW5jeSBhbmQgbGFjdGF0aW9uIGFmZmVjdCBvdXRjb21lcyBp
biBvZmZzcHJpbmc/IEEgc3lzdGVtYXRpYyByZXZpZXcgb2YgZm9vZC1iYXNlZCBhcHByb2FjaGVz
PC90aXRsZT48c2Vjb25kYXJ5LXRpdGxlPk51dHJpdGlvbjwvc2Vjb25kYXJ5LXRpdGxlPjxhbHQt
dGl0bGU+TnV0cml0aW9uPC9hbHQtdGl0bGU+PC90aXRsZXM+PHBlcmlvZGljYWw+PGZ1bGwtdGl0
bGU+TnV0cml0aW9uPC9mdWxsLXRpdGxlPjwvcGVyaW9kaWNhbD48YWx0LXBlcmlvZGljYWw+PGZ1
bGwtdGl0bGU+TnV0cml0aW9uPC9mdWxsLXRpdGxlPjwvYWx0LXBlcmlvZGljYWw+PHBhZ2VzPjEy
MjUtNDE8L3BhZ2VzPjx2b2x1bWU+MzA8L3ZvbHVtZT48bnVtYmVyPjExLTEyPC9udW1iZXI+PGRh
dGVzPjx5ZWFyPjIwMTQ8L3llYXI+PHB1Yi1kYXRlcz48ZGF0ZT5Ob3YtRGVjPC9kYXRlPjwvcHVi
LWRhdGVzPjwvZGF0ZXM+PGlzYm4+MTg3My0xMjQ0PC9pc2JuPjxhY2Nlc3Npb24tbnVtPjI1Mjgw
NDAzPC9hY2Nlc3Npb24tbnVtPjx3b3JrLXR5cGU+UmVzZWFyY2ggU3VwcG9ydCwgTm9uLVUuUy4g
R292JmFwb3M7dDwvd29yay10eXBlPjx1cmxzPjxyZWxhdGVkLXVybHM+PHVybD5odHRwOi8vaW1w
LXByaW1vLmhvc3RlZC5leGxpYnJpc2dyb3VwLmNvbS9vcGVudXJsLzQ0SU1QLzQ0SU1QX3NlcnZp
Y2VzX3BhZ2U/c2lkPU9WSUQmYW1wO2lzYm49JmFtcDtpc3NuPTA4OTktOTAwNyZhbXA7dm9sdW1l
PTMwJmFtcDtpc3N1ZT0xMSZhbXA7ZGF0ZT0yMDE0JmFtcDt0aXRsZT1OdXRyaXRpb24mYW1wO2F0
aXRsZT1Eb2VzK21hdGVybmFsK2RpZXQrZHVyaW5nK3ByZWduYW5jeSthbmQrbGFjdGF0aW9uK2Fm
ZmVjdCtvdXRjb21lcytpbitvZmZzcHJpbmclM0YrQStzeXN0ZW1hdGljK3JldmlldytvZitmb29k
LWJhc2VkK2FwcHJvYWNoZXMuJmFtcDthdWxhc3Q9TmV0dGluZytNSiZhbXA7c3BhZ2U9MTIyNTwv
dXJsPjx1cmw+aHR0cDovL3d3dy5udXRyaXRpb25qcm5sLmNvbS9hcnRpY2xlL1MwODk5LTkwMDco
MTQpMDAxMjAtOC9hYnN0cmFjdDwvdXJsPjx1cmw+aHR0cDovL2FjLmVscy1jZG4uY29tL1MwODk5
OTAwNzE0MDAxMjA4LzEtczIuMC1TMDg5OTkwMDcxNDAwMTIwOC1tYWluLnBkZj9fdGlkPTlkNTBi
OGE0LWVkOGItMTFlNC1iY2MyLTAwMDAwYWFiMGY2YiZhbXA7YWNkbmF0PTE0MzAyMTQ2NDJfZTMz
ZjhhMWQ3NmJmNGY0ODgwOWZlNGQ2YmRkM2UyMWE8L3VybD48L3JlbGF0ZWQtdXJscz48L3VybHM+
PGVsZWN0cm9uaWMtcmVzb3VyY2UtbnVtPmh0dHA6Ly9keC5kb2kub3JnLzEwLjEwMTYvai5udXQu
MjAxNC4wMi4wMTU8L2VsZWN0cm9uaWMtcmVzb3VyY2UtbnVtPjxyZW1vdGUtZGF0YWJhc2UtbmFt
ZT5NRURMSU5FPC9yZW1vdGUtZGF0YWJhc2UtbmFtZT48cmVtb3RlLWRhdGFiYXNlLXByb3ZpZGVy
Pk92aWQgVGVjaG5vbG9naWVzPC9yZW1vdGUtZGF0YWJhc2UtcHJvdmlkZXI+PGxhbmd1YWdlPkVu
Z2xpc2g8L2xhbmd1YWdlPjwvcmVjb3JkPjwvQ2l0ZT48L0VuZE5vdGU+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PEVuZE5vdGU+PENpdGU+PEF1dGhvcj5OZXR0aW5nPC9BdXRob3I+PFllYXI+MjAxNDwvWWVhcj48
UmVjTnVtPjI5MDg0PC9SZWNOdW0+PERpc3BsYXlUZXh0PigzMyk8L0Rpc3BsYXlUZXh0PjxyZWNv
cmQ+PHJlYy1udW1iZXI+MjkwODQ8L3JlYy1udW1iZXI+PGZvcmVpZ24ta2V5cz48a2V5IGFwcD0i
RU4iIGRiLWlkPSJ4ejJwd3p6MDUyZnpla2Vld3d3NWRlMGQ1YXQ1dDlhcHJmZnYiPjI5MDg0PC9r
ZXk+PC9mb3JlaWduLWtleXM+PHJlZi10eXBlIG5hbWU9IkpvdXJuYWwgQXJ0aWNsZSI+MTc8L3Jl
Zi10eXBlPjxjb250cmlidXRvcnM+PGF1dGhvcnM+PGF1dGhvcj5OZXR0aW5nLCBNLiBKLjwvYXV0
aG9yPjxhdXRob3I+TWlkZGxldG9uLCBQLiBGLjwvYXV0aG9yPjxhdXRob3I+TWFrcmlkZXMsIE0u
PC9hdXRob3I+PC9hdXRob3JzPjwvY29udHJpYnV0b3JzPjxhdXRoLWFkZHJlc3M+TmV0dGluZyxN
ZXJyeW4gSi4gQ2hpbGQgTnV0cml0aW9uIFJlc2VhcmNoIENlbnRyZSwgV29tZW4mYXBvcztzIGFu
ZCBDaGlsZHJlbiZhcG9zO3MgSGVhbHRoIFJlc2VhcmNoIEluc3RpdHV0ZSwgTm9ydGggQWRlbGFp
ZGUsIFNBLCBBdXN0cmFsaWE7IFNjaG9vbCBvZiBQYWVkaWF0cmljcyBhbmQgUmVwcm9kdWN0aXZl
IEhlYWx0aCwgVGhlIFVuaXZlcnNpdHkgb2YgQWRlbGFpZGUsIEFkZWxhaWRlLCBTQSwgQXVzdHJh
bGlhLiBNaWRkbGV0b24sUGhpbGlwcGEgRi4gU2Nob29sIG9mIFBhZWRpYXRyaWNzIGFuZCBSZXBy
b2R1Y3RpdmUgSGVhbHRoLCBUaGUgVW5pdmVyc2l0eSBvZiBBZGVsYWlkZSwgQWRlbGFpZGUsIFNB
LCBBdXN0cmFsaWE7IEFSQ0g6IEF1c3RyYWxpYW4gUmVzZWFyY2ggQ2VudHJlIGZvciBIZWFsdGgg
b2YgV29tZW4gYW5kIEJhYmllcywgVGhlIFJvYmluc29uIEluc3RpdHV0ZSwgVGhlIFVuaXZlcnNp
dHkgb2YgQWRlbGFpZGUsIE5vcnRoIEFkZWxhaWRlLCBTQSwgQXVzdHJhbGlhLiBNYWtyaWRlcyxN
YXJpYS4gQ2hpbGQgTnV0cml0aW9uIFJlc2VhcmNoIENlbnRyZSwgV29tZW4mYXBvcztzIGFuZCBD
aGlsZHJlbiZhcG9zO3MgSGVhbHRoIFJlc2VhcmNoIEluc3RpdHV0ZSwgTm9ydGggQWRlbGFpZGUs
IFNBLCBBdXN0cmFsaWE7IFNjaG9vbCBvZiBQYWVkaWF0cmljcyBhbmQgUmVwcm9kdWN0aXZlIEhl
YWx0aCwgVGhlIFVuaXZlcnNpdHkgb2YgQWRlbGFpZGUsIEFkZWxhaWRlLCBTQSwgQXVzdHJhbGlh
OyBTb3V0aCBBdXN0cmFsaWFuIEhlYWx0aCBNZWRpY2FsIFJlc2VhcmNoIEluc3RpdHV0ZSwgQWRl
bGFpZGUsIFNBLCBBdXN0cmFsaWEuIEVsZWN0cm9uaWMgYWRkcmVzczogbWFyaWEubWFrcmlkZXNA
aGVhbHRoLnNhLmdvdi5hdS48L2F1dGgtYWRkcmVzcz48dGl0bGVzPjx0aXRsZT5Eb2VzIG1hdGVy
bmFsIGRpZXQgZHVyaW5nIHByZWduYW5jeSBhbmQgbGFjdGF0aW9uIGFmZmVjdCBvdXRjb21lcyBp
biBvZmZzcHJpbmc/IEEgc3lzdGVtYXRpYyByZXZpZXcgb2YgZm9vZC1iYXNlZCBhcHByb2FjaGVz
PC90aXRsZT48c2Vjb25kYXJ5LXRpdGxlPk51dHJpdGlvbjwvc2Vjb25kYXJ5LXRpdGxlPjxhbHQt
dGl0bGU+TnV0cml0aW9uPC9hbHQtdGl0bGU+PC90aXRsZXM+PHBlcmlvZGljYWw+PGZ1bGwtdGl0
bGU+TnV0cml0aW9uPC9mdWxsLXRpdGxlPjwvcGVyaW9kaWNhbD48YWx0LXBlcmlvZGljYWw+PGZ1
bGwtdGl0bGU+TnV0cml0aW9uPC9mdWxsLXRpdGxlPjwvYWx0LXBlcmlvZGljYWw+PHBhZ2VzPjEy
MjUtNDE8L3BhZ2VzPjx2b2x1bWU+MzA8L3ZvbHVtZT48bnVtYmVyPjExLTEyPC9udW1iZXI+PGRh
dGVzPjx5ZWFyPjIwMTQ8L3llYXI+PHB1Yi1kYXRlcz48ZGF0ZT5Ob3YtRGVjPC9kYXRlPjwvcHVi
LWRhdGVzPjwvZGF0ZXM+PGlzYm4+MTg3My0xMjQ0PC9pc2JuPjxhY2Nlc3Npb24tbnVtPjI1Mjgw
NDAzPC9hY2Nlc3Npb24tbnVtPjx3b3JrLXR5cGU+UmVzZWFyY2ggU3VwcG9ydCwgTm9uLVUuUy4g
R292JmFwb3M7dDwvd29yay10eXBlPjx1cmxzPjxyZWxhdGVkLXVybHM+PHVybD5odHRwOi8vaW1w
LXByaW1vLmhvc3RlZC5leGxpYnJpc2dyb3VwLmNvbS9vcGVudXJsLzQ0SU1QLzQ0SU1QX3NlcnZp
Y2VzX3BhZ2U/c2lkPU9WSUQmYW1wO2lzYm49JmFtcDtpc3NuPTA4OTktOTAwNyZhbXA7dm9sdW1l
PTMwJmFtcDtpc3N1ZT0xMSZhbXA7ZGF0ZT0yMDE0JmFtcDt0aXRsZT1OdXRyaXRpb24mYW1wO2F0
aXRsZT1Eb2VzK21hdGVybmFsK2RpZXQrZHVyaW5nK3ByZWduYW5jeSthbmQrbGFjdGF0aW9uK2Fm
ZmVjdCtvdXRjb21lcytpbitvZmZzcHJpbmclM0YrQStzeXN0ZW1hdGljK3JldmlldytvZitmb29k
LWJhc2VkK2FwcHJvYWNoZXMuJmFtcDthdWxhc3Q9TmV0dGluZytNSiZhbXA7c3BhZ2U9MTIyNTwv
dXJsPjx1cmw+aHR0cDovL3d3dy5udXRyaXRpb25qcm5sLmNvbS9hcnRpY2xlL1MwODk5LTkwMDco
MTQpMDAxMjAtOC9hYnN0cmFjdDwvdXJsPjx1cmw+aHR0cDovL2FjLmVscy1jZG4uY29tL1MwODk5
OTAwNzE0MDAxMjA4LzEtczIuMC1TMDg5OTkwMDcxNDAwMTIwOC1tYWluLnBkZj9fdGlkPTlkNTBi
OGE0LWVkOGItMTFlNC1iY2MyLTAwMDAwYWFiMGY2YiZhbXA7YWNkbmF0PTE0MzAyMTQ2NDJfZTMz
ZjhhMWQ3NmJmNGY0ODgwOWZlNGQ2YmRkM2UyMWE8L3VybD48L3JlbGF0ZWQtdXJscz48L3VybHM+
PGVsZWN0cm9uaWMtcmVzb3VyY2UtbnVtPmh0dHA6Ly9keC5kb2kub3JnLzEwLjEwMTYvai5udXQu
MjAxNC4wMi4wMTU8L2VsZWN0cm9uaWMtcmVzb3VyY2UtbnVtPjxyZW1vdGUtZGF0YWJhc2UtbmFt
ZT5NRURMSU5FPC9yZW1vdGUtZGF0YWJhc2UtbmFtZT48cmVtb3RlLWRhdGFiYXNlLXByb3ZpZGVy
Pk92aWQgVGVjaG5vbG9naWVzPC9yZW1vdGUtZGF0YWJhc2UtcHJvdmlkZXI+PGxhbmd1YWdlPkVu
Z2xpc2g8L2xhbmd1YWdlPjwvcmVjb3JkPjwvQ2l0ZT48L0VuZE5vdGU+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3" w:tooltip="Netting, 2014 #29084" w:history="1">
        <w:r w:rsidR="00811CC7">
          <w:rPr>
            <w:rFonts w:ascii="Times New Roman" w:hAnsi="Times New Roman" w:cs="Times New Roman"/>
            <w:noProof/>
            <w:sz w:val="24"/>
          </w:rPr>
          <w:t>33</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sidR="005465B7">
        <w:rPr>
          <w:rFonts w:ascii="Times New Roman" w:hAnsi="Times New Roman" w:cs="Times New Roman"/>
          <w:sz w:val="24"/>
        </w:rPr>
        <w:t xml:space="preserve">, Yang </w:t>
      </w:r>
      <w:r w:rsidR="008C656F">
        <w:rPr>
          <w:rFonts w:ascii="Times New Roman" w:hAnsi="Times New Roman" w:cs="Times New Roman"/>
          <w:sz w:val="24"/>
        </w:rPr>
        <w:fldChar w:fldCharType="begin">
          <w:fldData xml:space="preserve">PEVuZE5vdGU+PENpdGU+PEF1dGhvcj5ZYW5nPC9BdXRob3I+PFllYXI+MjAxMzwvWWVhcj48UmVj
TnVtPjI5NDEwPC9SZWNOdW0+PERpc3BsYXlUZXh0PigzNCk8L0Rpc3BsYXlUZXh0PjxyZWNvcmQ+
PHJlYy1udW1iZXI+Mjk0MTA8L3JlYy1udW1iZXI+PGZvcmVpZ24ta2V5cz48a2V5IGFwcD0iRU4i
IGRiLWlkPSJ4ejJwd3p6MDUyZnpla2Vld3d3NWRlMGQ1YXQ1dDlhcHJmZnYiPjI5NDEwPC9rZXk+
PC9mb3JlaWduLWtleXM+PHJlZi10eXBlIG5hbWU9IkpvdXJuYWwgQXJ0aWNsZSI+MTc8L3JlZi10
eXBlPjxjb250cmlidXRvcnM+PGF1dGhvcnM+PGF1dGhvcj5ZYW5nLCBILjwvYXV0aG9yPjxhdXRo
b3I+WHVuLCBQLjwvYXV0aG9yPjxhdXRob3I+SGUsIEsuPC9hdXRob3I+PC9hdXRob3JzPjwvY29u
dHJpYnV0b3JzPjxhdXRoLWFkZHJlc3M+KFlhbmcpIEluc3RpdHV0ZSBvZiBUb3hpY29sb2d5LCBU
aGlyZCBNaWxpdGFyeSBNZWRpY2FsIFVuaXZlcnNpdHksIENob25ncWluZywgQ2hpbmEgKFlhbmcs
IFh1biwgSGUpIERlcGFydG1lbnQgb2YgRXBpZGVtaW9sb2d5LCBHaWxsaW5ncyBTY2hvb2wgb2Yg
R2xvYmFsIFB1YmxpYyBIZWFsdGgsIFVuaXZlcnNpdHkgb2YgTm9ydGggQ2Fyb2xpbmEgYXQgQ2hh
cGVsIEhpbGwsIENoYXBlbCBIaWxsLCBOQywgVW5pdGVkIFN0YXRlcyAoWWFuZywgWHVuLCBIZSkg
RGVwYXJ0bWVudCBvZiBOdXRyaXRpb24sIEdpbGxpbmdzIFNjaG9vbCBvZiBHbG9iYWwgUHVibGlj
IEhlYWx0aCwgVW5pdmVyc2l0eSBvZiBOb3J0aCBDYXJvbGluYSwgQ2hhcGVsIEhpbGwsIE5DLCBV
bml0ZWQgU3RhdGVzIChZYW5nLCBYdW4sIEhlKSBEZXBhcnRtZW50IG9mIEVwaWRlbWlvbG9neSBh
bmQgQmlvc3RhdGlzdGljcywgU2Nob29sIG9mIFB1YmxpYyBIZWFsdGgsIEluZGlhbmEgVW5pdmVy
c2l0eSwgQmxvb21pbmd0b24sIElOLCBVbml0ZWQgU3RhdGVzJiN4RDtJbnN0aXR1dGUgb2YgVG94
aWNvbG9neSwgVGhpcmQgTWlsaXRhcnkgTWVkaWNhbCBVbml2ZXJzaXR5LCBDaG9uZ3FpbmcsIENo
aW5hPC9hdXRoLWFkZHJlc3M+PHRpdGxlcz48dGl0bGU+RmlzaCBhbmQgZmlzaCBvaWwgaW50YWtl
IGluIHJlbGF0aW9uIHRvIHJpc2sgb2YgYXN0aG1hOiBBIHN5c3RlbWF0aWMgcmV2aWV3IGFuZCBt
ZXRhLWFuYWx5c2lzPC90aXRsZT48c2Vjb25kYXJ5LXRpdGxlPlBMb1MgT05FPC9zZWNvbmRhcnkt
dGl0bGU+PC90aXRsZXM+PHBlcmlvZGljYWw+PGZ1bGwtdGl0bGU+UGxvUyBvbmU8L2Z1bGwtdGl0
bGU+PC9wZXJpb2RpY2FsPjx2b2x1bWU+ODwvdm9sdW1lPjxudW1iZXI+MTE8L251bWJlcj48a2V5
d29yZHM+PGtleXdvcmQ+YXJ0aWNsZTwva2V5d29yZD48a2V5d29yZD5hc3RobWEvcGMgW1ByZXZl
bnRpb25dPC9rZXl3b3JkPjxrZXl3b3JkPmFzdGhtYS90aCBbVGhlcmFweV08L2tleXdvcmQ+PGtl
eXdvcmQ+YnJlYXN0IG1pbGsgZXhwcmVzc2lvbjwva2V5d29yZD48a2V5d29yZD5kaWV0IHN1cHBs
ZW1lbnRhdGlvbjwva2V5d29yZD48a2V5d29yZD5kaWV0YXJ5IGludGFrZTwva2V5d29yZD48a2V5
d29yZD5kaXNlYXNlIGFzc29jaWF0aW9uPC9rZXl3b3JkPjxrZXl3b3JkPmZhdCBpbnRha2U8L2tl
eXdvcmQ+PGtleXdvcmQ+ZmF0dHkgYWNpZCBibG9vZCBsZXZlbDwva2V5d29yZD48a2V5d29yZD5m
aXNoPC9rZXl3b3JkPjxrZXl3b3JkPmhpZ2ggcmlzayBwb3B1bGF0aW9uPC9rZXl3b3JkPjxrZXl3
b3JkPmh1bWFuPC9rZXl3b3JkPjxrZXl3b3JkPmluY2lkZW5jZTwva2V5d29yZD48a2V5d29yZD5p
bmZhbnQgbnV0cml0aW9uPC9rZXl3b3JkPjxrZXl3b3JkPmxhY3RhdGlvbjwva2V5d29yZD48a2V5
d29yZD5tYXRlcm5hbCBudXRyaXRpb248L2tleXdvcmQ+PGtleXdvcmQ+cHJlZ25hbmN5PC9rZXl3
b3JkPjxrZXl3b3JkPnJpc2sgZmFjdG9yPC9rZXl3b3JkPjxrZXl3b3JkPnJpc2sgcmVkdWN0aW9u
PC9rZXl3b3JkPjxrZXl3b3JkPnN5c3RlbWF0aWMgcmV2aWV3PC9rZXl3b3JkPjxrZXl3b3JkPnRo
ZXJhcHkgZWZmZWN0PC9rZXl3b3JkPjxrZXl3b3JkPmZpc2ggb2lsPC9rZXl3b3JkPjxrZXl3b3Jk
Pm9tZWdhIDMgZmF0dHkgYWNpZDwva2V5d29yZD48L2tleXdvcmRzPjxkYXRlcz48eWVhcj4yMDEz
PC95ZWFyPjxwdWItZGF0ZXM+PGRhdGU+MTIgTm92PC9kYXRlPjwvcHViLWRhdGVzPjwvZGF0ZXM+
PGlzYm4+MTkzMi02MjAzPC9pc2JuPjxhY2Nlc3Npb24tbnVtPjIwMTQwNzI5MTM8L2FjY2Vzc2lv
bi1udW0+PHVybHM+PHJlbGF0ZWQtdXJscz48dXJsPmh0dHA6Ly93d3cucGxvc29uZS5vcmcvYXJ0
aWNsZS9mZXRjaE9iamVjdC5hY3Rpb24/dXJpPWluZm8lM0Fkb2klMkYxMC4xMzcxJTJGam91cm5h
bC5wb25lLjAwODAwNDgmYW1wO3JlcHJlc2VudGF0aW9uPVBERjwvdXJsPjx1cmw+aHR0cDovL292
aWRzcC5vdmlkLmNvbS9vdmlkd2ViLmNnaT9UPUpTJmFtcDtDU0M9WSZhbXA7TkVXUz1OJmFtcDtQ
QUdFPWZ1bGx0ZXh0JmFtcDtEPWVtZWQxMiZhbXA7QU49MjAxNDA3MjkxMzwvdXJsPjx1cmw+aHR0
cDovL2ltcC1wcmltby5ob3N0ZWQuZXhsaWJyaXNncm91cC5jb20vb3BlbnVybC80NElNUC80NElN
UF9zZXJ2aWNlc19wYWdlP3NpZD1PVklEJmFtcDtpc2JuPSZhbXA7aXNzbj0xOTMyLTYyMDMmYW1w
O3ZvbHVtZT04JmFtcDtpc3N1ZT0xMSZhbXA7ZGF0ZT0yMDEzJmFtcDt0aXRsZT1QTG9TK09ORSZh
bXA7YXRpdGxlPUZpc2grYW5kK2Zpc2grb2lsK2ludGFrZStpbityZWxhdGlvbit0bytyaXNrK29m
K2FzdGhtYSUzQStBK3N5c3RlbWF0aWMrcmV2aWV3K2FuZCttZXRhLWFuYWx5c2lzJmFtcDthdWxh
c3Q9WWFuZytILiZhbXA7c3BhZ2U9ZTgwMDQ4Jmx0OzIwLiAmZ3Q7PC91cmw+PHVybD5odHRwOi8v
d3d3LnBsb3NvbmUub3JnL2FydGljbGUvZmV0Y2hPYmplY3QuYWN0aW9uP3VyaT1pbmZvOmRvaS8x
MC4xMzcxL2pvdXJuYWwucG9uZS4wMDgwMDQ4JmFtcDtyZXByZXNlbnRhdGlvbj1QREY8L3VybD48
L3JlbGF0ZWQtdXJscz48L3VybHM+PGN1c3RvbTc+ZTgwMDQ4PC9jdXN0b203PjxlbGVjdHJvbmlj
LXJlc291cmNlLW51bT5odHRwOi8vZHguZG9pLm9yZy8xMC4xMzcxL2pvdXJuYWwucG9uZS4wMDgw
MDQ4PC9lbGVjdHJvbmljLXJlc291cmNlLW51bT48cmVtb3RlLWRhdGFiYXNlLW5hbWU+RW1iYXNl
PC9yZW1vdGUtZGF0YWJhc2UtbmFtZT48cmVtb3RlLWRhdGFiYXNlLXByb3ZpZGVyPk92aWQgVGVj
aG5vbG9naWVzPC9yZW1vdGUtZGF0YWJhc2UtcHJvdmlkZXI+PGxhbmd1YWdlPkVuZ2xpc2g8L2xh
bmd1YWdlPjwvcmVjb3JkPjwvQ2l0ZT48L0VuZE5vdGU+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PEVuZE5vdGU+PENpdGU+PEF1dGhvcj5ZYW5nPC9BdXRob3I+PFllYXI+MjAxMzwvWWVhcj48UmVj
TnVtPjI5NDEwPC9SZWNOdW0+PERpc3BsYXlUZXh0PigzNCk8L0Rpc3BsYXlUZXh0PjxyZWNvcmQ+
PHJlYy1udW1iZXI+Mjk0MTA8L3JlYy1udW1iZXI+PGZvcmVpZ24ta2V5cz48a2V5IGFwcD0iRU4i
IGRiLWlkPSJ4ejJwd3p6MDUyZnpla2Vld3d3NWRlMGQ1YXQ1dDlhcHJmZnYiPjI5NDEwPC9rZXk+
PC9mb3JlaWduLWtleXM+PHJlZi10eXBlIG5hbWU9IkpvdXJuYWwgQXJ0aWNsZSI+MTc8L3JlZi10
eXBlPjxjb250cmlidXRvcnM+PGF1dGhvcnM+PGF1dGhvcj5ZYW5nLCBILjwvYXV0aG9yPjxhdXRo
b3I+WHVuLCBQLjwvYXV0aG9yPjxhdXRob3I+SGUsIEsuPC9hdXRob3I+PC9hdXRob3JzPjwvY29u
dHJpYnV0b3JzPjxhdXRoLWFkZHJlc3M+KFlhbmcpIEluc3RpdHV0ZSBvZiBUb3hpY29sb2d5LCBU
aGlyZCBNaWxpdGFyeSBNZWRpY2FsIFVuaXZlcnNpdHksIENob25ncWluZywgQ2hpbmEgKFlhbmcs
IFh1biwgSGUpIERlcGFydG1lbnQgb2YgRXBpZGVtaW9sb2d5LCBHaWxsaW5ncyBTY2hvb2wgb2Yg
R2xvYmFsIFB1YmxpYyBIZWFsdGgsIFVuaXZlcnNpdHkgb2YgTm9ydGggQ2Fyb2xpbmEgYXQgQ2hh
cGVsIEhpbGwsIENoYXBlbCBIaWxsLCBOQywgVW5pdGVkIFN0YXRlcyAoWWFuZywgWHVuLCBIZSkg
RGVwYXJ0bWVudCBvZiBOdXRyaXRpb24sIEdpbGxpbmdzIFNjaG9vbCBvZiBHbG9iYWwgUHVibGlj
IEhlYWx0aCwgVW5pdmVyc2l0eSBvZiBOb3J0aCBDYXJvbGluYSwgQ2hhcGVsIEhpbGwsIE5DLCBV
bml0ZWQgU3RhdGVzIChZYW5nLCBYdW4sIEhlKSBEZXBhcnRtZW50IG9mIEVwaWRlbWlvbG9neSBh
bmQgQmlvc3RhdGlzdGljcywgU2Nob29sIG9mIFB1YmxpYyBIZWFsdGgsIEluZGlhbmEgVW5pdmVy
c2l0eSwgQmxvb21pbmd0b24sIElOLCBVbml0ZWQgU3RhdGVzJiN4RDtJbnN0aXR1dGUgb2YgVG94
aWNvbG9neSwgVGhpcmQgTWlsaXRhcnkgTWVkaWNhbCBVbml2ZXJzaXR5LCBDaG9uZ3FpbmcsIENo
aW5hPC9hdXRoLWFkZHJlc3M+PHRpdGxlcz48dGl0bGU+RmlzaCBhbmQgZmlzaCBvaWwgaW50YWtl
IGluIHJlbGF0aW9uIHRvIHJpc2sgb2YgYXN0aG1hOiBBIHN5c3RlbWF0aWMgcmV2aWV3IGFuZCBt
ZXRhLWFuYWx5c2lzPC90aXRsZT48c2Vjb25kYXJ5LXRpdGxlPlBMb1MgT05FPC9zZWNvbmRhcnkt
dGl0bGU+PC90aXRsZXM+PHBlcmlvZGljYWw+PGZ1bGwtdGl0bGU+UGxvUyBvbmU8L2Z1bGwtdGl0
bGU+PC9wZXJpb2RpY2FsPjx2b2x1bWU+ODwvdm9sdW1lPjxudW1iZXI+MTE8L251bWJlcj48a2V5
d29yZHM+PGtleXdvcmQ+YXJ0aWNsZTwva2V5d29yZD48a2V5d29yZD5hc3RobWEvcGMgW1ByZXZl
bnRpb25dPC9rZXl3b3JkPjxrZXl3b3JkPmFzdGhtYS90aCBbVGhlcmFweV08L2tleXdvcmQ+PGtl
eXdvcmQ+YnJlYXN0IG1pbGsgZXhwcmVzc2lvbjwva2V5d29yZD48a2V5d29yZD5kaWV0IHN1cHBs
ZW1lbnRhdGlvbjwva2V5d29yZD48a2V5d29yZD5kaWV0YXJ5IGludGFrZTwva2V5d29yZD48a2V5
d29yZD5kaXNlYXNlIGFzc29jaWF0aW9uPC9rZXl3b3JkPjxrZXl3b3JkPmZhdCBpbnRha2U8L2tl
eXdvcmQ+PGtleXdvcmQ+ZmF0dHkgYWNpZCBibG9vZCBsZXZlbDwva2V5d29yZD48a2V5d29yZD5m
aXNoPC9rZXl3b3JkPjxrZXl3b3JkPmhpZ2ggcmlzayBwb3B1bGF0aW9uPC9rZXl3b3JkPjxrZXl3
b3JkPmh1bWFuPC9rZXl3b3JkPjxrZXl3b3JkPmluY2lkZW5jZTwva2V5d29yZD48a2V5d29yZD5p
bmZhbnQgbnV0cml0aW9uPC9rZXl3b3JkPjxrZXl3b3JkPmxhY3RhdGlvbjwva2V5d29yZD48a2V5
d29yZD5tYXRlcm5hbCBudXRyaXRpb248L2tleXdvcmQ+PGtleXdvcmQ+cHJlZ25hbmN5PC9rZXl3
b3JkPjxrZXl3b3JkPnJpc2sgZmFjdG9yPC9rZXl3b3JkPjxrZXl3b3JkPnJpc2sgcmVkdWN0aW9u
PC9rZXl3b3JkPjxrZXl3b3JkPnN5c3RlbWF0aWMgcmV2aWV3PC9rZXl3b3JkPjxrZXl3b3JkPnRo
ZXJhcHkgZWZmZWN0PC9rZXl3b3JkPjxrZXl3b3JkPmZpc2ggb2lsPC9rZXl3b3JkPjxrZXl3b3Jk
Pm9tZWdhIDMgZmF0dHkgYWNpZDwva2V5d29yZD48L2tleXdvcmRzPjxkYXRlcz48eWVhcj4yMDEz
PC95ZWFyPjxwdWItZGF0ZXM+PGRhdGU+MTIgTm92PC9kYXRlPjwvcHViLWRhdGVzPjwvZGF0ZXM+
PGlzYm4+MTkzMi02MjAzPC9pc2JuPjxhY2Nlc3Npb24tbnVtPjIwMTQwNzI5MTM8L2FjY2Vzc2lv
bi1udW0+PHVybHM+PHJlbGF0ZWQtdXJscz48dXJsPmh0dHA6Ly93d3cucGxvc29uZS5vcmcvYXJ0
aWNsZS9mZXRjaE9iamVjdC5hY3Rpb24/dXJpPWluZm8lM0Fkb2klMkYxMC4xMzcxJTJGam91cm5h
bC5wb25lLjAwODAwNDgmYW1wO3JlcHJlc2VudGF0aW9uPVBERjwvdXJsPjx1cmw+aHR0cDovL292
aWRzcC5vdmlkLmNvbS9vdmlkd2ViLmNnaT9UPUpTJmFtcDtDU0M9WSZhbXA7TkVXUz1OJmFtcDtQ
QUdFPWZ1bGx0ZXh0JmFtcDtEPWVtZWQxMiZhbXA7QU49MjAxNDA3MjkxMzwvdXJsPjx1cmw+aHR0
cDovL2ltcC1wcmltby5ob3N0ZWQuZXhsaWJyaXNncm91cC5jb20vb3BlbnVybC80NElNUC80NElN
UF9zZXJ2aWNlc19wYWdlP3NpZD1PVklEJmFtcDtpc2JuPSZhbXA7aXNzbj0xOTMyLTYyMDMmYW1w
O3ZvbHVtZT04JmFtcDtpc3N1ZT0xMSZhbXA7ZGF0ZT0yMDEzJmFtcDt0aXRsZT1QTG9TK09ORSZh
bXA7YXRpdGxlPUZpc2grYW5kK2Zpc2grb2lsK2ludGFrZStpbityZWxhdGlvbit0bytyaXNrK29m
K2FzdGhtYSUzQStBK3N5c3RlbWF0aWMrcmV2aWV3K2FuZCttZXRhLWFuYWx5c2lzJmFtcDthdWxh
c3Q9WWFuZytILiZhbXA7c3BhZ2U9ZTgwMDQ4Jmx0OzIwLiAmZ3Q7PC91cmw+PHVybD5odHRwOi8v
d3d3LnBsb3NvbmUub3JnL2FydGljbGUvZmV0Y2hPYmplY3QuYWN0aW9uP3VyaT1pbmZvOmRvaS8x
MC4xMzcxL2pvdXJuYWwucG9uZS4wMDgwMDQ4JmFtcDtyZXByZXNlbnRhdGlvbj1QREY8L3VybD48
L3JlbGF0ZWQtdXJscz48L3VybHM+PGN1c3RvbTc+ZTgwMDQ4PC9jdXN0b203PjxlbGVjdHJvbmlj
LXJlc291cmNlLW51bT5odHRwOi8vZHguZG9pLm9yZy8xMC4xMzcxL2pvdXJuYWwucG9uZS4wMDgw
MDQ4PC9lbGVjdHJvbmljLXJlc291cmNlLW51bT48cmVtb3RlLWRhdGFiYXNlLW5hbWU+RW1iYXNl
PC9yZW1vdGUtZGF0YWJhc2UtbmFtZT48cmVtb3RlLWRhdGFiYXNlLXByb3ZpZGVyPk92aWQgVGVj
aG5vbG9naWVzPC9yZW1vdGUtZGF0YWJhc2UtcHJvdmlkZXI+PGxhbmd1YWdlPkVuZ2xpc2g8L2xh
bmd1YWdlPjwvcmVjb3JkPjwvQ2l0ZT48L0VuZE5vdGU+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4" w:tooltip="Yang, 2013 #29410" w:history="1">
        <w:r w:rsidR="00811CC7">
          <w:rPr>
            <w:rFonts w:ascii="Times New Roman" w:hAnsi="Times New Roman" w:cs="Times New Roman"/>
            <w:noProof/>
            <w:sz w:val="24"/>
          </w:rPr>
          <w:t>34</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sidR="005465B7">
        <w:rPr>
          <w:rFonts w:ascii="Times New Roman" w:hAnsi="Times New Roman" w:cs="Times New Roman"/>
          <w:sz w:val="24"/>
        </w:rPr>
        <w:t xml:space="preserve">, </w:t>
      </w:r>
      <w:proofErr w:type="spellStart"/>
      <w:r w:rsidR="005465B7">
        <w:rPr>
          <w:rFonts w:ascii="Times New Roman" w:hAnsi="Times New Roman" w:cs="Times New Roman"/>
          <w:sz w:val="24"/>
        </w:rPr>
        <w:t>Girdhar</w:t>
      </w:r>
      <w:proofErr w:type="spellEnd"/>
      <w:r w:rsidR="005465B7">
        <w:rPr>
          <w:rFonts w:ascii="Times New Roman" w:hAnsi="Times New Roman" w:cs="Times New Roman"/>
          <w:sz w:val="24"/>
        </w:rPr>
        <w:t xml:space="preserve"> </w:t>
      </w:r>
      <w:r w:rsidR="008C656F">
        <w:rPr>
          <w:rFonts w:ascii="Times New Roman" w:hAnsi="Times New Roman" w:cs="Times New Roman"/>
          <w:sz w:val="24"/>
        </w:rPr>
        <w:fldChar w:fldCharType="begin">
          <w:fldData xml:space="preserve">PEVuZE5vdGU+PENpdGU+PEF1dGhvcj5HaXJkaGFyPC9BdXRob3I+PFllYXI+MjAxNDwvWWVhcj48
UmVjTnVtPjI4NzMwPC9SZWNOdW0+PERpc3BsYXlUZXh0PigzNSk8L0Rpc3BsYXlUZXh0PjxyZWNv
cmQ+PHJlYy1udW1iZXI+Mjg3MzA8L3JlYy1udW1iZXI+PGZvcmVpZ24ta2V5cz48a2V5IGFwcD0i
RU4iIGRiLWlkPSJ4ejJwd3p6MDUyZnpla2Vld3d3NWRlMGQ1YXQ1dDlhcHJmZnYiPjI4NzMwPC9r
ZXk+PC9mb3JlaWduLWtleXM+PHJlZi10eXBlIG5hbWU9IkpvdXJuYWwgQXJ0aWNsZSI+MTc8L3Jl
Zi10eXBlPjxjb250cmlidXRvcnM+PGF1dGhvcnM+PGF1dGhvcj5HaXJkaGFyLCBNLjwvYXV0aG9y
PjxhdXRob3I+Q2lhY2NpbywgQy4gRS48L2F1dGhvcj48L2F1dGhvcnM+PC9jb250cmlidXRvcnM+
PGF1dGgtYWRkcmVzcz4oR2lyZGhhcikgQ2hpbGRyZW4mYXBvcztzIE1lcmN5IEhvc3BpdGFsIGFu
ZCBDbGluaWNzLCBLYW5zYXMgQ2l0eSwgTU8sIFVuaXRlZCBTdGF0ZXMgKENpYWNjaW8pIENoaWxk
cmVuJmFwb3M7cyBNZXJjeSBIb3NwaXRhbCwgS2Fuc2FzIENpdHksIE1PLCBVbml0ZWQgU3RhdGVz
JiN4RDtNLiBHaXJkaGFyLCBDaGlsZHJlbiZhcG9zO3MgTWVyY3kgSG9zcGl0YWwgYW5kIENsaW5p
Y3MsIEthbnNhcyBDaXR5LCBNTywgVW5pdGVkIFN0YXRlczwvYXV0aC1hZGRyZXNzPjx0aXRsZXM+
PHRpdGxlPkRvZXMgb21lZ2EtMyBmYXR0eSBhY2lkIHN1cHBsZW1lbnRhdGlvbiBkdXJpbmcgcHJl
Z25hbmN5IHByZXZlbnQgY2hpbGRob29kIGF0b3BpYyBkaXNlYXNlPzwvdGl0bGU+PHNlY29uZGFy
eS10aXRsZT5Kb3VybmFsIG9mIEFsbGVyZ3kgYW5kIENsaW5pY2FsIEltbXVub2xvZ3k8L3NlY29u
ZGFyeS10aXRsZT48L3RpdGxlcz48cGVyaW9kaWNhbD48ZnVsbC10aXRsZT5Kb3VybmFsIG9mIEFs
bGVyZ3kgYW5kIENsaW5pY2FsIEltbXVub2xvZ3k8L2Z1bGwtdGl0bGU+PC9wZXJpb2RpY2FsPjxw
YWdlcz5BQjEyNDwvcGFnZXM+PHZvbHVtZT4xKTwvdm9sdW1lPjxrZXl3b3Jkcz48a2V5d29yZD5z
dXBwbGVtZW50YXRpb248L2tleXdvcmQ+PGtleXdvcmQ+cHJlZ25hbmN5PC9rZXl3b3JkPjxrZXl3
b3JkPmNoaWxkaG9vZDwva2V5d29yZD48a2V5d29yZD5odW1hbjwva2V5d29yZD48a2V5d29yZD5h
dG9weTwva2V5d29yZD48a2V5d29yZD5hbGxlcmdpYyBhc3RobWE8L2tleXdvcmQ+PGtleXdvcmQ+
aW1tdW5vbG9neTwva2V5d29yZD48a2V5d29yZD5zZW5zaXRpemF0aW9uPC9rZXl3b3JkPjxrZXl3
b3JkPmVjemVtYTwva2V5d29yZD48a2V5d29yZD5tb3RoZXI8L2tleXdvcmQ+PGtleXdvcmQ+ZmVt
YWxlPC9rZXl3b3JkPjxrZXl3b3JkPk1lZGxpbmU8L2tleXdvcmQ+PGtleXdvcmQ+bWF0ZXJuYWwg
bnV0cml0aW9uPC9rZXl3b3JkPjxrZXl3b3JkPmNvbnRhbWluYXRpb248L2tleXdvcmQ+PGtleXdv
cmQ+aGlnaCByaXNrIHByZWduYW5jeTwva2V5d29yZD48a2V5d29yZD5kZWNpc2lvbiBtYWtpbmc8
L2tleXdvcmQ+PGtleXdvcmQ+cmFuZG9taXplZCBjb250cm9sbGVkIHRyaWFsICh0b3BpYyk8L2tl
eXdvcmQ+PGtleXdvcmQ+ZXBpZGVtaW9sb2d5PC9rZXl3b3JkPjxrZXl3b3JkPmZvb2QgYWxsZXJn
eTwva2V5d29yZD48a2V5d29yZD5lZ2c8L2tleXdvcmQ+PGtleXdvcmQ+ZXhwb3N1cmU8L2tleXdv
cmQ+PGtleXdvcmQ+aW5mYW50PC9rZXl3b3JkPjxrZXl3b3JkPnBlYW51dDwva2V5d29yZD48a2V5
d29yZD5kb3NlIHJlc3BvbnNlPC9rZXl3b3JkPjxrZXl3b3JkPmNoaWxkPC9rZXl3b3JkPjxrZXl3
b3JkPmRpZXQ8L2tleXdvcmQ+PGtleXdvcmQ+cmlzayBmYWN0b3I8L2tleXdvcmQ+PGtleXdvcmQ+
cmlzazwva2V5d29yZD48a2V5d29yZD5uZXdib3JuPC9rZXl3b3JkPjxrZXl3b3JkPm9tZWdhIDMg
ZmF0dHkgYWNpZDwva2V5d29yZD48L2tleXdvcmRzPjxkYXRlcz48eWVhcj4yMDE0PC95ZWFyPjxw
dWItZGF0ZXM+PGRhdGU+RmVicnVhcnk8L2RhdGU+PC9wdWItZGF0ZXM+PC9kYXRlcz48aXNibj4w
MDkxLTY3NDk8L2lzYm4+PGFjY2Vzc2lvbi1udW0+NzEzNTExNzY8L2FjY2Vzc2lvbi1udW0+PHdv
cmstdHlwZT5Db25mZXJlbmNlIEFic3RyYWN0PC93b3JrLXR5cGU+PHVybHM+PHJlbGF0ZWQtdXJs
cz48dXJsPmh0dHA6Ly9vdmlkc3Aub3ZpZC5jb20vb3ZpZHdlYi5jZ2k/VD1KUyZhbXA7Q1NDPVkm
YW1wO05FV1M9TiZhbXA7UEFHRT1mdWxsdGV4dCZhbXA7RD1lbWVkMTImYW1wO0FOPTcxMzUxMTc2
PC91cmw+PHVybD5odHRwOi8vaW1wLXByaW1vLmhvc3RlZC5leGxpYnJpc2dyb3VwLmNvbS9vcGVu
dXJsLzQ0SU1QLzQ0SU1QX3NlcnZpY2VzX3BhZ2U/c2lkPU9WSUQmYW1wO2lzYm49JmFtcDtpc3Nu
PTAwOTEtNjc0OSZhbXA7dm9sdW1lPTEzMyZhbXA7aXNzdWU9MitTVVBQTC4rMSZhbXA7ZGF0ZT0y
MDE0JmFtcDt0aXRsZT1Kb3VybmFsK29mK0FsbGVyZ3krYW5kK0NsaW5pY2FsK0ltbXVub2xvZ3km
YW1wO2F0aXRsZT1Eb2VzK29tZWdhLTMrZmF0dHkrYWNpZCtzdXBwbGVtZW50YXRpb24rZHVyaW5n
K3ByZWduYW5jeStwcmV2ZW50K2NoaWxkaG9vZCthdG9waWMrZGlzZWFzZSUzRiZhbXA7YXVsYXN0
PUdpcmRoYXIrTS4mYW1wO3NwYWdlPUFCMTI0Jmx0OzE4MS4gJmd0OzwvdXJsPjx1cmw+aHR0cDov
L3d3dy5qYWNpb25saW5lLm9yZy9hcnRpY2xlL1MwMDkxLTY3NDkoMTMpMDIzNjctMS9hYnN0cmFj
dDwvdXJsPjx1cmw+aHR0cDovL2FjLmVscy1jZG4uY29tL1MwMDkxNjc0OTEzMDIzNjcxLzEtczIu
MC1TMDA5MTY3NDkxMzAyMzY3MS1tYWluLnBkZj9fdGlkPTMwNzkxODE2LWVkOGItMTFlNC1iNmYx
LTAwMDAwYWFiMGYwMiZhbXA7YWNkbmF0PTE0MzAyMTQ0NTlfZjIxOTNlM2EwYTAxMDllY2ZlNTI4
NGM4NDgxYzExMGU8L3VybD48L3JlbGF0ZWQtdXJscz48L3VybHM+PGVsZWN0cm9uaWMtcmVzb3Vy
Y2UtbnVtPmh0dHA6Ly9keC5kb2kub3JnLzEwLjEwMTYvai5qYWNpLjIwMTMuMTIuNDYzPC9lbGVj
dHJvbmljLXJlc291cmNlLW51bT48cmVtb3RlLWRhdGFiYXNlLW5hbWU+RW1iYXNlPC9yZW1vdGUt
ZGF0YWJhc2UtbmFtZT48cmVtb3RlLWRhdGFiYXNlLXByb3ZpZGVyPk92aWQgVGVjaG5vbG9naWVz
PC9yZW1vdGUtZGF0YWJhc2UtcHJvdmlkZXI+PGxhbmd1YWdlPkVuZ2xpc2g8L2xhbmd1YWdlPjwv
cmVjb3JkPjwvQ2l0ZT48L0VuZE5vdGU+AG==
</w:fldData>
        </w:fldChar>
      </w:r>
      <w:r w:rsidR="00811CC7">
        <w:rPr>
          <w:rFonts w:ascii="Times New Roman" w:hAnsi="Times New Roman" w:cs="Times New Roman"/>
          <w:sz w:val="24"/>
        </w:rPr>
        <w:instrText xml:space="preserve"> ADDIN EN.CITE </w:instrText>
      </w:r>
      <w:r w:rsidR="00811CC7">
        <w:rPr>
          <w:rFonts w:ascii="Times New Roman" w:hAnsi="Times New Roman" w:cs="Times New Roman"/>
          <w:sz w:val="24"/>
        </w:rPr>
        <w:fldChar w:fldCharType="begin">
          <w:fldData xml:space="preserve">PEVuZE5vdGU+PENpdGU+PEF1dGhvcj5HaXJkaGFyPC9BdXRob3I+PFllYXI+MjAxNDwvWWVhcj48
UmVjTnVtPjI4NzMwPC9SZWNOdW0+PERpc3BsYXlUZXh0PigzNSk8L0Rpc3BsYXlUZXh0PjxyZWNv
cmQ+PHJlYy1udW1iZXI+Mjg3MzA8L3JlYy1udW1iZXI+PGZvcmVpZ24ta2V5cz48a2V5IGFwcD0i
RU4iIGRiLWlkPSJ4ejJwd3p6MDUyZnpla2Vld3d3NWRlMGQ1YXQ1dDlhcHJmZnYiPjI4NzMwPC9r
ZXk+PC9mb3JlaWduLWtleXM+PHJlZi10eXBlIG5hbWU9IkpvdXJuYWwgQXJ0aWNsZSI+MTc8L3Jl
Zi10eXBlPjxjb250cmlidXRvcnM+PGF1dGhvcnM+PGF1dGhvcj5HaXJkaGFyLCBNLjwvYXV0aG9y
PjxhdXRob3I+Q2lhY2NpbywgQy4gRS48L2F1dGhvcj48L2F1dGhvcnM+PC9jb250cmlidXRvcnM+
PGF1dGgtYWRkcmVzcz4oR2lyZGhhcikgQ2hpbGRyZW4mYXBvcztzIE1lcmN5IEhvc3BpdGFsIGFu
ZCBDbGluaWNzLCBLYW5zYXMgQ2l0eSwgTU8sIFVuaXRlZCBTdGF0ZXMgKENpYWNjaW8pIENoaWxk
cmVuJmFwb3M7cyBNZXJjeSBIb3NwaXRhbCwgS2Fuc2FzIENpdHksIE1PLCBVbml0ZWQgU3RhdGVz
JiN4RDtNLiBHaXJkaGFyLCBDaGlsZHJlbiZhcG9zO3MgTWVyY3kgSG9zcGl0YWwgYW5kIENsaW5p
Y3MsIEthbnNhcyBDaXR5LCBNTywgVW5pdGVkIFN0YXRlczwvYXV0aC1hZGRyZXNzPjx0aXRsZXM+
PHRpdGxlPkRvZXMgb21lZ2EtMyBmYXR0eSBhY2lkIHN1cHBsZW1lbnRhdGlvbiBkdXJpbmcgcHJl
Z25hbmN5IHByZXZlbnQgY2hpbGRob29kIGF0b3BpYyBkaXNlYXNlPzwvdGl0bGU+PHNlY29uZGFy
eS10aXRsZT5Kb3VybmFsIG9mIEFsbGVyZ3kgYW5kIENsaW5pY2FsIEltbXVub2xvZ3k8L3NlY29u
ZGFyeS10aXRsZT48L3RpdGxlcz48cGVyaW9kaWNhbD48ZnVsbC10aXRsZT5Kb3VybmFsIG9mIEFs
bGVyZ3kgYW5kIENsaW5pY2FsIEltbXVub2xvZ3k8L2Z1bGwtdGl0bGU+PC9wZXJpb2RpY2FsPjxw
YWdlcz5BQjEyNDwvcGFnZXM+PHZvbHVtZT4xKTwvdm9sdW1lPjxrZXl3b3Jkcz48a2V5d29yZD5z
dXBwbGVtZW50YXRpb248L2tleXdvcmQ+PGtleXdvcmQ+cHJlZ25hbmN5PC9rZXl3b3JkPjxrZXl3
b3JkPmNoaWxkaG9vZDwva2V5d29yZD48a2V5d29yZD5odW1hbjwva2V5d29yZD48a2V5d29yZD5h
dG9weTwva2V5d29yZD48a2V5d29yZD5hbGxlcmdpYyBhc3RobWE8L2tleXdvcmQ+PGtleXdvcmQ+
aW1tdW5vbG9neTwva2V5d29yZD48a2V5d29yZD5zZW5zaXRpemF0aW9uPC9rZXl3b3JkPjxrZXl3
b3JkPmVjemVtYTwva2V5d29yZD48a2V5d29yZD5tb3RoZXI8L2tleXdvcmQ+PGtleXdvcmQ+ZmVt
YWxlPC9rZXl3b3JkPjxrZXl3b3JkPk1lZGxpbmU8L2tleXdvcmQ+PGtleXdvcmQ+bWF0ZXJuYWwg
bnV0cml0aW9uPC9rZXl3b3JkPjxrZXl3b3JkPmNvbnRhbWluYXRpb248L2tleXdvcmQ+PGtleXdv
cmQ+aGlnaCByaXNrIHByZWduYW5jeTwva2V5d29yZD48a2V5d29yZD5kZWNpc2lvbiBtYWtpbmc8
L2tleXdvcmQ+PGtleXdvcmQ+cmFuZG9taXplZCBjb250cm9sbGVkIHRyaWFsICh0b3BpYyk8L2tl
eXdvcmQ+PGtleXdvcmQ+ZXBpZGVtaW9sb2d5PC9rZXl3b3JkPjxrZXl3b3JkPmZvb2QgYWxsZXJn
eTwva2V5d29yZD48a2V5d29yZD5lZ2c8L2tleXdvcmQ+PGtleXdvcmQ+ZXhwb3N1cmU8L2tleXdv
cmQ+PGtleXdvcmQ+aW5mYW50PC9rZXl3b3JkPjxrZXl3b3JkPnBlYW51dDwva2V5d29yZD48a2V5
d29yZD5kb3NlIHJlc3BvbnNlPC9rZXl3b3JkPjxrZXl3b3JkPmNoaWxkPC9rZXl3b3JkPjxrZXl3
b3JkPmRpZXQ8L2tleXdvcmQ+PGtleXdvcmQ+cmlzayBmYWN0b3I8L2tleXdvcmQ+PGtleXdvcmQ+
cmlzazwva2V5d29yZD48a2V5d29yZD5uZXdib3JuPC9rZXl3b3JkPjxrZXl3b3JkPm9tZWdhIDMg
ZmF0dHkgYWNpZDwva2V5d29yZD48L2tleXdvcmRzPjxkYXRlcz48eWVhcj4yMDE0PC95ZWFyPjxw
dWItZGF0ZXM+PGRhdGU+RmVicnVhcnk8L2RhdGU+PC9wdWItZGF0ZXM+PC9kYXRlcz48aXNibj4w
MDkxLTY3NDk8L2lzYm4+PGFjY2Vzc2lvbi1udW0+NzEzNTExNzY8L2FjY2Vzc2lvbi1udW0+PHdv
cmstdHlwZT5Db25mZXJlbmNlIEFic3RyYWN0PC93b3JrLXR5cGU+PHVybHM+PHJlbGF0ZWQtdXJs
cz48dXJsPmh0dHA6Ly9vdmlkc3Aub3ZpZC5jb20vb3ZpZHdlYi5jZ2k/VD1KUyZhbXA7Q1NDPVkm
YW1wO05FV1M9TiZhbXA7UEFHRT1mdWxsdGV4dCZhbXA7RD1lbWVkMTImYW1wO0FOPTcxMzUxMTc2
PC91cmw+PHVybD5odHRwOi8vaW1wLXByaW1vLmhvc3RlZC5leGxpYnJpc2dyb3VwLmNvbS9vcGVu
dXJsLzQ0SU1QLzQ0SU1QX3NlcnZpY2VzX3BhZ2U/c2lkPU9WSUQmYW1wO2lzYm49JmFtcDtpc3Nu
PTAwOTEtNjc0OSZhbXA7dm9sdW1lPTEzMyZhbXA7aXNzdWU9MitTVVBQTC4rMSZhbXA7ZGF0ZT0y
MDE0JmFtcDt0aXRsZT1Kb3VybmFsK29mK0FsbGVyZ3krYW5kK0NsaW5pY2FsK0ltbXVub2xvZ3km
YW1wO2F0aXRsZT1Eb2VzK29tZWdhLTMrZmF0dHkrYWNpZCtzdXBwbGVtZW50YXRpb24rZHVyaW5n
K3ByZWduYW5jeStwcmV2ZW50K2NoaWxkaG9vZCthdG9waWMrZGlzZWFzZSUzRiZhbXA7YXVsYXN0
PUdpcmRoYXIrTS4mYW1wO3NwYWdlPUFCMTI0Jmx0OzE4MS4gJmd0OzwvdXJsPjx1cmw+aHR0cDov
L3d3dy5qYWNpb25saW5lLm9yZy9hcnRpY2xlL1MwMDkxLTY3NDkoMTMpMDIzNjctMS9hYnN0cmFj
dDwvdXJsPjx1cmw+aHR0cDovL2FjLmVscy1jZG4uY29tL1MwMDkxNjc0OTEzMDIzNjcxLzEtczIu
MC1TMDA5MTY3NDkxMzAyMzY3MS1tYWluLnBkZj9fdGlkPTMwNzkxODE2LWVkOGItMTFlNC1iNmYx
LTAwMDAwYWFiMGYwMiZhbXA7YWNkbmF0PTE0MzAyMTQ0NTlfZjIxOTNlM2EwYTAxMDllY2ZlNTI4
NGM4NDgxYzExMGU8L3VybD48L3JlbGF0ZWQtdXJscz48L3VybHM+PGVsZWN0cm9uaWMtcmVzb3Vy
Y2UtbnVtPmh0dHA6Ly9keC5kb2kub3JnLzEwLjEwMTYvai5qYWNpLjIwMTMuMTIuNDYzPC9lbGVj
dHJvbmljLXJlc291cmNlLW51bT48cmVtb3RlLWRhdGFiYXNlLW5hbWU+RW1iYXNlPC9yZW1vdGUt
ZGF0YWJhc2UtbmFtZT48cmVtb3RlLWRhdGFiYXNlLXByb3ZpZGVyPk92aWQgVGVjaG5vbG9naWVz
PC9yZW1vdGUtZGF0YWJhc2UtcHJvdmlkZXI+PGxhbmd1YWdlPkVuZ2xpc2g8L2xhbmd1YWdlPjwv
cmVjb3JkPjwvQ2l0ZT48L0VuZE5vdGU+AG==
</w:fldData>
        </w:fldChar>
      </w:r>
      <w:r w:rsidR="00811CC7">
        <w:rPr>
          <w:rFonts w:ascii="Times New Roman" w:hAnsi="Times New Roman" w:cs="Times New Roman"/>
          <w:sz w:val="24"/>
        </w:rPr>
        <w:instrText xml:space="preserve"> ADDIN EN.CITE.DATA </w:instrText>
      </w:r>
      <w:r w:rsidR="00811CC7">
        <w:rPr>
          <w:rFonts w:ascii="Times New Roman" w:hAnsi="Times New Roman" w:cs="Times New Roman"/>
          <w:sz w:val="24"/>
        </w:rPr>
      </w:r>
      <w:r w:rsidR="00811CC7">
        <w:rPr>
          <w:rFonts w:ascii="Times New Roman" w:hAnsi="Times New Roman" w:cs="Times New Roman"/>
          <w:sz w:val="24"/>
        </w:rPr>
        <w:fldChar w:fldCharType="end"/>
      </w:r>
      <w:r w:rsidR="008C656F">
        <w:rPr>
          <w:rFonts w:ascii="Times New Roman" w:hAnsi="Times New Roman" w:cs="Times New Roman"/>
          <w:sz w:val="24"/>
        </w:rPr>
        <w:fldChar w:fldCharType="separate"/>
      </w:r>
      <w:r w:rsidR="00811CC7">
        <w:rPr>
          <w:rFonts w:ascii="Times New Roman" w:hAnsi="Times New Roman" w:cs="Times New Roman"/>
          <w:noProof/>
          <w:sz w:val="24"/>
        </w:rPr>
        <w:t>(</w:t>
      </w:r>
      <w:hyperlink w:anchor="_ENREF_35" w:tooltip="Girdhar, 2014 #28730" w:history="1">
        <w:r w:rsidR="00811CC7">
          <w:rPr>
            <w:rFonts w:ascii="Times New Roman" w:hAnsi="Times New Roman" w:cs="Times New Roman"/>
            <w:noProof/>
            <w:sz w:val="24"/>
          </w:rPr>
          <w:t>35</w:t>
        </w:r>
      </w:hyperlink>
      <w:r w:rsidR="00811CC7">
        <w:rPr>
          <w:rFonts w:ascii="Times New Roman" w:hAnsi="Times New Roman" w:cs="Times New Roman"/>
          <w:noProof/>
          <w:sz w:val="24"/>
        </w:rPr>
        <w:t>)</w:t>
      </w:r>
      <w:r w:rsidR="008C656F">
        <w:rPr>
          <w:rFonts w:ascii="Times New Roman" w:hAnsi="Times New Roman" w:cs="Times New Roman"/>
          <w:sz w:val="24"/>
        </w:rPr>
        <w:fldChar w:fldCharType="end"/>
      </w:r>
      <w:r>
        <w:rPr>
          <w:rFonts w:ascii="Times New Roman" w:hAnsi="Times New Roman" w:cs="Times New Roman"/>
          <w:sz w:val="24"/>
        </w:rPr>
        <w:t>. These reports</w:t>
      </w:r>
      <w:r w:rsidR="00ED0C89">
        <w:rPr>
          <w:rFonts w:ascii="Times New Roman" w:hAnsi="Times New Roman" w:cs="Times New Roman"/>
          <w:sz w:val="24"/>
        </w:rPr>
        <w:t xml:space="preserve"> have all included small numbers of fatty acid supplementation trials, with limited or no new meta-analysis undertaken. </w:t>
      </w:r>
      <w:r>
        <w:rPr>
          <w:rFonts w:ascii="Times New Roman" w:hAnsi="Times New Roman" w:cs="Times New Roman"/>
          <w:sz w:val="24"/>
        </w:rPr>
        <w:t xml:space="preserve">The </w:t>
      </w:r>
      <w:r w:rsidR="00076DAC">
        <w:rPr>
          <w:rFonts w:ascii="Times New Roman" w:hAnsi="Times New Roman" w:cs="Times New Roman"/>
          <w:sz w:val="24"/>
        </w:rPr>
        <w:t>authors</w:t>
      </w:r>
      <w:r w:rsidR="00ED0C89">
        <w:rPr>
          <w:rFonts w:ascii="Times New Roman" w:hAnsi="Times New Roman" w:cs="Times New Roman"/>
          <w:sz w:val="24"/>
        </w:rPr>
        <w:t xml:space="preserve"> have generally reported positive findings i</w:t>
      </w:r>
      <w:r>
        <w:rPr>
          <w:rFonts w:ascii="Times New Roman" w:hAnsi="Times New Roman" w:cs="Times New Roman"/>
          <w:sz w:val="24"/>
        </w:rPr>
        <w:t>n relation to allergic outcomes</w:t>
      </w:r>
      <w:r w:rsidR="00AD5E6A">
        <w:rPr>
          <w:rFonts w:ascii="Times New Roman" w:hAnsi="Times New Roman" w:cs="Times New Roman"/>
          <w:sz w:val="24"/>
        </w:rPr>
        <w:t>. One of these reviews (Dick) met our quality criteria of R-AMSTAR score over 32</w:t>
      </w:r>
      <w:r w:rsidR="00ED0C89">
        <w:rPr>
          <w:rFonts w:ascii="Times New Roman" w:hAnsi="Times New Roman" w:cs="Times New Roman"/>
          <w:sz w:val="24"/>
        </w:rPr>
        <w:t>.</w:t>
      </w:r>
      <w:r w:rsidR="00AD5E6A">
        <w:rPr>
          <w:rFonts w:ascii="Times New Roman" w:hAnsi="Times New Roman" w:cs="Times New Roman"/>
          <w:sz w:val="24"/>
        </w:rPr>
        <w:t xml:space="preserve"> This review </w:t>
      </w:r>
      <w:r w:rsidR="005A165C">
        <w:rPr>
          <w:rFonts w:ascii="Times New Roman" w:hAnsi="Times New Roman" w:cs="Times New Roman"/>
          <w:sz w:val="24"/>
        </w:rPr>
        <w:t>identified one cohort study of fish consumption, and one of the intervention trials included in our review (Dunstan) which reported no association between fish oil supplementation during pregnancy and risk of wheezing.</w:t>
      </w:r>
    </w:p>
    <w:p w14:paraId="7D80263A" w14:textId="07E2C52B" w:rsidR="00815646" w:rsidRDefault="00A43917" w:rsidP="00FA7283">
      <w:pPr>
        <w:spacing w:line="360" w:lineRule="auto"/>
        <w:jc w:val="both"/>
        <w:rPr>
          <w:rFonts w:ascii="Times New Roman" w:hAnsi="Times New Roman" w:cs="Times New Roman"/>
          <w:sz w:val="24"/>
        </w:rPr>
      </w:pPr>
      <w:r>
        <w:rPr>
          <w:rFonts w:ascii="Times New Roman" w:hAnsi="Times New Roman" w:cs="Times New Roman"/>
          <w:sz w:val="24"/>
        </w:rPr>
        <w:t xml:space="preserve">The Cochrane review of </w:t>
      </w:r>
      <w:proofErr w:type="spellStart"/>
      <w:r>
        <w:rPr>
          <w:rFonts w:ascii="Times New Roman" w:hAnsi="Times New Roman" w:cs="Times New Roman"/>
          <w:sz w:val="24"/>
        </w:rPr>
        <w:t>Gunaratne</w:t>
      </w:r>
      <w:proofErr w:type="spellEnd"/>
      <w:r>
        <w:rPr>
          <w:rFonts w:ascii="Times New Roman" w:hAnsi="Times New Roman" w:cs="Times New Roman"/>
          <w:sz w:val="24"/>
        </w:rPr>
        <w:t xml:space="preserve"> differed from our systematic review in </w:t>
      </w:r>
      <w:r w:rsidR="00E31D53">
        <w:rPr>
          <w:rFonts w:ascii="Times New Roman" w:hAnsi="Times New Roman" w:cs="Times New Roman"/>
          <w:sz w:val="24"/>
        </w:rPr>
        <w:t>that they excluded the CCT</w:t>
      </w:r>
      <w:r>
        <w:rPr>
          <w:rFonts w:ascii="Times New Roman" w:hAnsi="Times New Roman" w:cs="Times New Roman"/>
          <w:sz w:val="24"/>
        </w:rPr>
        <w:t xml:space="preserve"> of </w:t>
      </w:r>
      <w:proofErr w:type="spellStart"/>
      <w:r>
        <w:rPr>
          <w:rFonts w:ascii="Times New Roman" w:hAnsi="Times New Roman" w:cs="Times New Roman"/>
          <w:sz w:val="24"/>
        </w:rPr>
        <w:t>Dotterud</w:t>
      </w:r>
      <w:proofErr w:type="spellEnd"/>
      <w:r>
        <w:rPr>
          <w:rFonts w:ascii="Times New Roman" w:hAnsi="Times New Roman" w:cs="Times New Roman"/>
          <w:sz w:val="24"/>
        </w:rPr>
        <w:t xml:space="preserve"> 2013, </w:t>
      </w:r>
      <w:r w:rsidR="00E31D53">
        <w:rPr>
          <w:rFonts w:ascii="Times New Roman" w:hAnsi="Times New Roman" w:cs="Times New Roman"/>
          <w:sz w:val="24"/>
        </w:rPr>
        <w:t xml:space="preserve">and </w:t>
      </w:r>
      <w:r>
        <w:rPr>
          <w:rFonts w:ascii="Times New Roman" w:hAnsi="Times New Roman" w:cs="Times New Roman"/>
          <w:sz w:val="24"/>
        </w:rPr>
        <w:t xml:space="preserve">limited their review </w:t>
      </w:r>
      <w:r w:rsidR="00E31D53">
        <w:rPr>
          <w:rFonts w:ascii="Times New Roman" w:hAnsi="Times New Roman" w:cs="Times New Roman"/>
          <w:sz w:val="24"/>
        </w:rPr>
        <w:t xml:space="preserve">to maternal </w:t>
      </w:r>
      <w:r w:rsidR="00B33666">
        <w:rPr>
          <w:rFonts w:ascii="Times New Roman" w:hAnsi="Times New Roman" w:cs="Times New Roman"/>
          <w:sz w:val="24"/>
        </w:rPr>
        <w:t xml:space="preserve">supplementation, </w:t>
      </w:r>
      <w:r w:rsidR="00E31D53">
        <w:rPr>
          <w:rFonts w:ascii="Times New Roman" w:hAnsi="Times New Roman" w:cs="Times New Roman"/>
          <w:sz w:val="24"/>
        </w:rPr>
        <w:t>with</w:t>
      </w:r>
      <w:r>
        <w:rPr>
          <w:rFonts w:ascii="Times New Roman" w:hAnsi="Times New Roman" w:cs="Times New Roman"/>
          <w:sz w:val="24"/>
        </w:rPr>
        <w:t xml:space="preserve"> exclu</w:t>
      </w:r>
      <w:r w:rsidR="00E31D53">
        <w:rPr>
          <w:rFonts w:ascii="Times New Roman" w:hAnsi="Times New Roman" w:cs="Times New Roman"/>
          <w:sz w:val="24"/>
        </w:rPr>
        <w:t>sion</w:t>
      </w:r>
      <w:r>
        <w:rPr>
          <w:rFonts w:ascii="Times New Roman" w:hAnsi="Times New Roman" w:cs="Times New Roman"/>
          <w:sz w:val="24"/>
        </w:rPr>
        <w:t xml:space="preserve"> of infant supplementation </w:t>
      </w:r>
      <w:r w:rsidR="00E31D53">
        <w:rPr>
          <w:rFonts w:ascii="Times New Roman" w:hAnsi="Times New Roman" w:cs="Times New Roman"/>
          <w:sz w:val="24"/>
        </w:rPr>
        <w:t xml:space="preserve">studies </w:t>
      </w:r>
      <w:r w:rsidR="00B33666">
        <w:rPr>
          <w:rFonts w:ascii="Times New Roman" w:hAnsi="Times New Roman" w:cs="Times New Roman"/>
          <w:sz w:val="24"/>
        </w:rPr>
        <w:t>which didn’t also supplement mothers</w:t>
      </w:r>
      <w:r>
        <w:rPr>
          <w:rFonts w:ascii="Times New Roman" w:hAnsi="Times New Roman" w:cs="Times New Roman"/>
          <w:sz w:val="24"/>
        </w:rPr>
        <w:t xml:space="preserve"> </w:t>
      </w:r>
      <w:r w:rsidR="00811CC7">
        <w:rPr>
          <w:rFonts w:ascii="Times New Roman" w:hAnsi="Times New Roman" w:cs="Times New Roman"/>
          <w:sz w:val="24"/>
        </w:rPr>
        <w:fldChar w:fldCharType="begin"/>
      </w:r>
      <w:r w:rsidR="00811CC7">
        <w:rPr>
          <w:rFonts w:ascii="Times New Roman" w:hAnsi="Times New Roman" w:cs="Times New Roman"/>
          <w:sz w:val="24"/>
        </w:rPr>
        <w:instrText xml:space="preserve"> ADDIN EN.CITE &lt;EndNote&gt;&lt;Cite&gt;&lt;Author&gt;Gunaratne&lt;/Author&gt;&lt;Year&gt;2015&lt;/Year&gt;&lt;RecNum&gt;1&lt;/RecNum&gt;&lt;DisplayText&gt;(36)&lt;/DisplayText&gt;&lt;record&gt;&lt;rec-number&gt;1&lt;/rec-number&gt;&lt;foreign-keys&gt;&lt;key app="EN" db-id="xvxs0psahx5zpues2r7xs2v0zdv9sed9tsrr"&gt;1&lt;/key&gt;&lt;/foreign-keys&gt;&lt;ref-type name="Electronic Article"&gt;43&lt;/ref-type&gt;&lt;contributors&gt;&lt;authors&gt;&lt;author&gt;Gunaratne Anoja, W.&lt;/author&gt;&lt;author&gt;Makrides, Maria&lt;/author&gt;&lt;author&gt;Collins Carmel, T.&lt;/author&gt;&lt;/authors&gt;&lt;/contributors&gt;&lt;titles&gt;&lt;title&gt;Maternal prenatal and/or postnatal n-3 long chain polyunsaturated fatty acids (LCPUFA) supplementation for preventing allergies in early childhood&lt;/title&gt;&lt;secondary-title&gt;Cochrane Database of Systematic Reviews&lt;/secondary-title&gt;&lt;/titles&gt;&lt;periodical&gt;&lt;full-title&gt;Cochrane Database of Systematic Reviews&lt;/full-title&gt;&lt;/periodical&gt;&lt;number&gt;7&lt;/number&gt;&lt;keywords&gt;&lt;keyword&gt;Dietary Supplements&lt;/keyword&gt;&lt;keyword&gt;Age Factors&lt;/keyword&gt;&lt;keyword&gt;Fatty Acids, Omega-3 [administration &amp;amp; dosage]&lt;/keyword&gt;&lt;keyword&gt;Food Hypersensitivity [prevention &amp;amp; control]&lt;/keyword&gt;&lt;keyword&gt;Hypersensitivity [prevention &amp;amp; control]&lt;/keyword&gt;&lt;keyword&gt;Immunoglobulin E [immunology]&lt;/keyword&gt;&lt;keyword&gt;Postnatal Care&lt;/keyword&gt;&lt;keyword&gt;Prenatal Care&lt;/keyword&gt;&lt;keyword&gt;Randomized Controlled Trials as Topic&lt;/keyword&gt;&lt;keyword&gt;Child, Preschool[checkword]&lt;/keyword&gt;&lt;keyword&gt;Female[checkword]&lt;/keyword&gt;&lt;keyword&gt;Humans[checkword]&lt;/keyword&gt;&lt;keyword&gt;Infant[checkword]&lt;/keyword&gt;&lt;keyword&gt;Infant, Newborn[checkword]&lt;/keyword&gt;&lt;keyword&gt;Pregnancy[checkword]&lt;/keyword&gt;&lt;keyword&gt;Preg&lt;/keyword&gt;&lt;/keywords&gt;&lt;dates&gt;&lt;year&gt;2015&lt;/year&gt;&lt;/dates&gt;&lt;publisher&gt;John Wiley &amp;amp; Sons, Ltd&lt;/publisher&gt;&lt;accession-num&gt;CD010085&lt;/accession-num&gt;&lt;urls&gt;&lt;related-urls&gt;&lt;url&gt;http://onlinelibrary.wiley.com/doi/10.1002/14651858.CD010085.pub2/abstract&lt;/url&gt;&lt;url&gt;http://onlinelibrary.wiley.com/store/10.1002/14651858.CD010085.pub2/asset/CD010085.pdf?v=1&amp;amp;t=izmdufvr&amp;amp;s=d91fd0ca9e59df1bc8a24441a8eb5fd93751b107&lt;/url&gt;&lt;/related-urls&gt;&lt;/urls&gt;&lt;electronic-resource-num&gt;10.1002/14651858.CD010085.pub2&lt;/electronic-resource-num&gt;&lt;/record&gt;&lt;/Cite&gt;&lt;/EndNote&gt;</w:instrText>
      </w:r>
      <w:r w:rsidR="00811CC7">
        <w:rPr>
          <w:rFonts w:ascii="Times New Roman" w:hAnsi="Times New Roman" w:cs="Times New Roman"/>
          <w:sz w:val="24"/>
        </w:rPr>
        <w:fldChar w:fldCharType="separate"/>
      </w:r>
      <w:r w:rsidR="00811CC7">
        <w:rPr>
          <w:rFonts w:ascii="Times New Roman" w:hAnsi="Times New Roman" w:cs="Times New Roman"/>
          <w:noProof/>
          <w:sz w:val="24"/>
        </w:rPr>
        <w:t>(</w:t>
      </w:r>
      <w:hyperlink w:anchor="_ENREF_36" w:tooltip="Gunaratne Anoja, 2015 #1" w:history="1">
        <w:r w:rsidR="00811CC7">
          <w:rPr>
            <w:rFonts w:ascii="Times New Roman" w:hAnsi="Times New Roman" w:cs="Times New Roman"/>
            <w:noProof/>
            <w:sz w:val="24"/>
          </w:rPr>
          <w:t>36</w:t>
        </w:r>
      </w:hyperlink>
      <w:r w:rsidR="00811CC7">
        <w:rPr>
          <w:rFonts w:ascii="Times New Roman" w:hAnsi="Times New Roman" w:cs="Times New Roman"/>
          <w:noProof/>
          <w:sz w:val="24"/>
        </w:rPr>
        <w:t>)</w:t>
      </w:r>
      <w:r w:rsidR="00811CC7">
        <w:rPr>
          <w:rFonts w:ascii="Times New Roman" w:hAnsi="Times New Roman" w:cs="Times New Roman"/>
          <w:sz w:val="24"/>
        </w:rPr>
        <w:fldChar w:fldCharType="end"/>
      </w:r>
      <w:r>
        <w:rPr>
          <w:rFonts w:ascii="Times New Roman" w:hAnsi="Times New Roman" w:cs="Times New Roman"/>
          <w:sz w:val="24"/>
        </w:rPr>
        <w:t>. The</w:t>
      </w:r>
      <w:r w:rsidR="00E31D53">
        <w:rPr>
          <w:rFonts w:ascii="Times New Roman" w:hAnsi="Times New Roman" w:cs="Times New Roman"/>
          <w:sz w:val="24"/>
        </w:rPr>
        <w:t xml:space="preserve">ir findings and conclusions are overall similar to ours – that there is some evidence for a reduction in allergic sensitisation to egg for omega </w:t>
      </w:r>
      <w:proofErr w:type="gramStart"/>
      <w:r w:rsidR="00E31D53">
        <w:rPr>
          <w:rFonts w:ascii="Times New Roman" w:hAnsi="Times New Roman" w:cs="Times New Roman"/>
          <w:sz w:val="24"/>
        </w:rPr>
        <w:t>3 supplementation</w:t>
      </w:r>
      <w:proofErr w:type="gramEnd"/>
      <w:r w:rsidR="00E31D53">
        <w:rPr>
          <w:rFonts w:ascii="Times New Roman" w:hAnsi="Times New Roman" w:cs="Times New Roman"/>
          <w:sz w:val="24"/>
        </w:rPr>
        <w:t xml:space="preserve"> during pregnancy/lactation. They stratified analyses by age at outcome, which led to some mixed positive and null findings for eczema and food allergy outcomes. But overall they concluded that </w:t>
      </w:r>
      <w:r w:rsidR="002F2727">
        <w:rPr>
          <w:rFonts w:ascii="Times New Roman" w:hAnsi="Times New Roman" w:cs="Times New Roman"/>
          <w:sz w:val="24"/>
        </w:rPr>
        <w:t xml:space="preserve">omega 3 supplements during pregnancy or lactation showed little benefit in the reduction of allergic disease in childhood. Their positive finding in one age stratum for medically diagnosed eczema (but not for other age strata, </w:t>
      </w:r>
      <w:r w:rsidR="00B33666">
        <w:rPr>
          <w:rFonts w:ascii="Times New Roman" w:hAnsi="Times New Roman" w:cs="Times New Roman"/>
          <w:sz w:val="24"/>
        </w:rPr>
        <w:t>nor for parent-</w:t>
      </w:r>
      <w:r w:rsidR="002F2727">
        <w:rPr>
          <w:rFonts w:ascii="Times New Roman" w:hAnsi="Times New Roman" w:cs="Times New Roman"/>
          <w:sz w:val="24"/>
        </w:rPr>
        <w:t xml:space="preserve">reported eczema) </w:t>
      </w:r>
      <w:r>
        <w:rPr>
          <w:rFonts w:ascii="Times New Roman" w:hAnsi="Times New Roman" w:cs="Times New Roman"/>
          <w:sz w:val="24"/>
        </w:rPr>
        <w:t xml:space="preserve">has led to </w:t>
      </w:r>
      <w:r w:rsidR="002F2727">
        <w:rPr>
          <w:rFonts w:ascii="Times New Roman" w:hAnsi="Times New Roman" w:cs="Times New Roman"/>
          <w:sz w:val="24"/>
        </w:rPr>
        <w:t xml:space="preserve">a national </w:t>
      </w:r>
      <w:r>
        <w:rPr>
          <w:rFonts w:ascii="Times New Roman" w:hAnsi="Times New Roman" w:cs="Times New Roman"/>
          <w:sz w:val="24"/>
        </w:rPr>
        <w:t xml:space="preserve">recommendation to use omega 3 fatty acid supplements for eczema prevention </w:t>
      </w:r>
      <w:hyperlink r:id="rId40" w:history="1">
        <w:r w:rsidR="00541189" w:rsidRPr="00D1067D">
          <w:rPr>
            <w:rStyle w:val="Hyperlink"/>
            <w:rFonts w:ascii="Times New Roman" w:hAnsi="Times New Roman" w:cs="Times New Roman"/>
            <w:sz w:val="24"/>
          </w:rPr>
          <w:t>https://www.allergy.org.au/images/pcc/ASCIA_Guidelines_infant_feeding_and_allergy_prevention.pdf</w:t>
        </w:r>
      </w:hyperlink>
      <w:r w:rsidR="00541189">
        <w:rPr>
          <w:rFonts w:ascii="Times New Roman" w:hAnsi="Times New Roman" w:cs="Times New Roman"/>
          <w:sz w:val="24"/>
        </w:rPr>
        <w:t xml:space="preserve"> </w:t>
      </w:r>
      <w:r>
        <w:rPr>
          <w:rFonts w:ascii="Times New Roman" w:hAnsi="Times New Roman" w:cs="Times New Roman"/>
          <w:sz w:val="24"/>
        </w:rPr>
        <w:t>.</w:t>
      </w:r>
    </w:p>
    <w:p w14:paraId="4B3ED482" w14:textId="13146F1B" w:rsidR="00FA7283" w:rsidRDefault="00FA7283" w:rsidP="00FA7283">
      <w:pPr>
        <w:spacing w:line="360" w:lineRule="auto"/>
        <w:jc w:val="both"/>
        <w:rPr>
          <w:rFonts w:ascii="Times New Roman" w:hAnsi="Times New Roman" w:cs="Times New Roman"/>
          <w:sz w:val="24"/>
        </w:rPr>
      </w:pPr>
      <w:r w:rsidRPr="00ED0C89">
        <w:rPr>
          <w:rFonts w:ascii="Times New Roman" w:hAnsi="Times New Roman" w:cs="Times New Roman"/>
          <w:sz w:val="24"/>
        </w:rPr>
        <w:t xml:space="preserve">In our </w:t>
      </w:r>
      <w:r w:rsidR="002B5957">
        <w:rPr>
          <w:rFonts w:ascii="Times New Roman" w:hAnsi="Times New Roman" w:cs="Times New Roman"/>
          <w:sz w:val="24"/>
        </w:rPr>
        <w:t xml:space="preserve">more </w:t>
      </w:r>
      <w:r w:rsidR="002F2727">
        <w:rPr>
          <w:rFonts w:ascii="Times New Roman" w:hAnsi="Times New Roman" w:cs="Times New Roman"/>
          <w:sz w:val="24"/>
        </w:rPr>
        <w:t xml:space="preserve">recent and </w:t>
      </w:r>
      <w:r w:rsidR="002B5957">
        <w:rPr>
          <w:rFonts w:ascii="Times New Roman" w:hAnsi="Times New Roman" w:cs="Times New Roman"/>
          <w:sz w:val="24"/>
        </w:rPr>
        <w:t xml:space="preserve">comprehensive </w:t>
      </w:r>
      <w:r w:rsidRPr="00ED0C89">
        <w:rPr>
          <w:rFonts w:ascii="Times New Roman" w:hAnsi="Times New Roman" w:cs="Times New Roman"/>
          <w:sz w:val="24"/>
        </w:rPr>
        <w:t xml:space="preserve">review we identified </w:t>
      </w:r>
      <w:r w:rsidR="00B33666">
        <w:rPr>
          <w:rFonts w:ascii="Times New Roman" w:hAnsi="Times New Roman" w:cs="Times New Roman"/>
          <w:sz w:val="24"/>
        </w:rPr>
        <w:t>19</w:t>
      </w:r>
      <w:r w:rsidR="00B33666" w:rsidRPr="00ED0C89">
        <w:rPr>
          <w:rFonts w:ascii="Times New Roman" w:hAnsi="Times New Roman" w:cs="Times New Roman"/>
          <w:sz w:val="24"/>
        </w:rPr>
        <w:t xml:space="preserve"> </w:t>
      </w:r>
      <w:r w:rsidRPr="00ED0C89">
        <w:rPr>
          <w:rFonts w:ascii="Times New Roman" w:hAnsi="Times New Roman" w:cs="Times New Roman"/>
          <w:sz w:val="24"/>
        </w:rPr>
        <w:t xml:space="preserve">trials, </w:t>
      </w:r>
      <w:r w:rsidR="002F2727">
        <w:rPr>
          <w:rFonts w:ascii="Times New Roman" w:hAnsi="Times New Roman" w:cs="Times New Roman"/>
          <w:sz w:val="24"/>
        </w:rPr>
        <w:t>some</w:t>
      </w:r>
      <w:r w:rsidR="002F2727" w:rsidRPr="00ED0C89">
        <w:rPr>
          <w:rFonts w:ascii="Times New Roman" w:hAnsi="Times New Roman" w:cs="Times New Roman"/>
          <w:sz w:val="24"/>
        </w:rPr>
        <w:t xml:space="preserve"> </w:t>
      </w:r>
      <w:r w:rsidRPr="00ED0C89">
        <w:rPr>
          <w:rFonts w:ascii="Times New Roman" w:hAnsi="Times New Roman" w:cs="Times New Roman"/>
          <w:sz w:val="24"/>
        </w:rPr>
        <w:t>of which were published subsequent to the review</w:t>
      </w:r>
      <w:r w:rsidR="00ED0C89">
        <w:rPr>
          <w:rFonts w:ascii="Times New Roman" w:hAnsi="Times New Roman" w:cs="Times New Roman"/>
          <w:sz w:val="24"/>
        </w:rPr>
        <w:t>s</w:t>
      </w:r>
      <w:r w:rsidRPr="00ED0C89">
        <w:rPr>
          <w:rFonts w:ascii="Times New Roman" w:hAnsi="Times New Roman" w:cs="Times New Roman"/>
          <w:sz w:val="24"/>
        </w:rPr>
        <w:t xml:space="preserve"> of Sheikh</w:t>
      </w:r>
      <w:r w:rsidR="002F2727">
        <w:rPr>
          <w:rFonts w:ascii="Times New Roman" w:hAnsi="Times New Roman" w:cs="Times New Roman"/>
          <w:sz w:val="24"/>
        </w:rPr>
        <w:t xml:space="preserve">, </w:t>
      </w:r>
      <w:proofErr w:type="spellStart"/>
      <w:r w:rsidR="00ED0C89">
        <w:rPr>
          <w:rFonts w:ascii="Times New Roman" w:hAnsi="Times New Roman" w:cs="Times New Roman"/>
          <w:sz w:val="24"/>
        </w:rPr>
        <w:t>Klemens</w:t>
      </w:r>
      <w:proofErr w:type="spellEnd"/>
      <w:r w:rsidR="002F2727">
        <w:rPr>
          <w:rFonts w:ascii="Times New Roman" w:hAnsi="Times New Roman" w:cs="Times New Roman"/>
          <w:sz w:val="24"/>
        </w:rPr>
        <w:t xml:space="preserve"> and </w:t>
      </w:r>
      <w:proofErr w:type="spellStart"/>
      <w:r w:rsidR="002F2727">
        <w:rPr>
          <w:rFonts w:ascii="Times New Roman" w:hAnsi="Times New Roman" w:cs="Times New Roman"/>
          <w:sz w:val="24"/>
        </w:rPr>
        <w:t>Gunaratne</w:t>
      </w:r>
      <w:proofErr w:type="spellEnd"/>
      <w:r w:rsidRPr="00ED0C89">
        <w:rPr>
          <w:rFonts w:ascii="Times New Roman" w:hAnsi="Times New Roman" w:cs="Times New Roman"/>
          <w:sz w:val="24"/>
        </w:rPr>
        <w:t>.</w:t>
      </w:r>
      <w:r w:rsidR="00076DAC">
        <w:rPr>
          <w:rFonts w:ascii="Times New Roman" w:hAnsi="Times New Roman" w:cs="Times New Roman"/>
          <w:sz w:val="24"/>
        </w:rPr>
        <w:t xml:space="preserve"> We found evidence that </w:t>
      </w:r>
      <w:r w:rsidR="002F2727">
        <w:rPr>
          <w:rFonts w:ascii="Times New Roman" w:hAnsi="Times New Roman" w:cs="Times New Roman"/>
          <w:sz w:val="24"/>
        </w:rPr>
        <w:t xml:space="preserve">maternal </w:t>
      </w:r>
      <w:r w:rsidR="00076DAC">
        <w:rPr>
          <w:rFonts w:ascii="Times New Roman" w:hAnsi="Times New Roman" w:cs="Times New Roman"/>
          <w:sz w:val="24"/>
        </w:rPr>
        <w:t xml:space="preserve">n-3 fatty acid supplementation </w:t>
      </w:r>
      <w:r w:rsidR="00257004">
        <w:rPr>
          <w:rFonts w:ascii="Times New Roman" w:hAnsi="Times New Roman" w:cs="Times New Roman"/>
          <w:sz w:val="24"/>
        </w:rPr>
        <w:t>may reduce allergic sensitisation to egg</w:t>
      </w:r>
      <w:r w:rsidR="002F2727">
        <w:rPr>
          <w:rFonts w:ascii="Times New Roman" w:hAnsi="Times New Roman" w:cs="Times New Roman"/>
          <w:sz w:val="24"/>
        </w:rPr>
        <w:t xml:space="preserve"> and peanut</w:t>
      </w:r>
      <w:r w:rsidR="00257004">
        <w:rPr>
          <w:rFonts w:ascii="Times New Roman" w:hAnsi="Times New Roman" w:cs="Times New Roman"/>
          <w:sz w:val="24"/>
        </w:rPr>
        <w:t xml:space="preserve">, </w:t>
      </w:r>
      <w:r w:rsidR="00B33666">
        <w:rPr>
          <w:rFonts w:ascii="Times New Roman" w:hAnsi="Times New Roman" w:cs="Times New Roman"/>
          <w:sz w:val="24"/>
        </w:rPr>
        <w:t xml:space="preserve">the commonest food allergens in young children, </w:t>
      </w:r>
      <w:r w:rsidR="00257004">
        <w:rPr>
          <w:rFonts w:ascii="Times New Roman" w:hAnsi="Times New Roman" w:cs="Times New Roman"/>
          <w:sz w:val="24"/>
        </w:rPr>
        <w:t>but no evidence for other allergic sensitisation either to foods or aero</w:t>
      </w:r>
      <w:r w:rsidR="00D7118C">
        <w:rPr>
          <w:rFonts w:ascii="Times New Roman" w:hAnsi="Times New Roman" w:cs="Times New Roman"/>
          <w:sz w:val="24"/>
        </w:rPr>
        <w:t xml:space="preserve">allergens or to ‘any allergen’. We found </w:t>
      </w:r>
      <w:r w:rsidR="00257004">
        <w:rPr>
          <w:rFonts w:ascii="Times New Roman" w:hAnsi="Times New Roman" w:cs="Times New Roman"/>
          <w:sz w:val="24"/>
        </w:rPr>
        <w:t>no evidence of a reduction in food allergy</w:t>
      </w:r>
      <w:r w:rsidR="00D7118C">
        <w:rPr>
          <w:rFonts w:ascii="Times New Roman" w:hAnsi="Times New Roman" w:cs="Times New Roman"/>
          <w:sz w:val="24"/>
        </w:rPr>
        <w:t>, but this needs to be further explored because data were sparse with wide confidence intervals</w:t>
      </w:r>
      <w:r w:rsidR="00257004">
        <w:rPr>
          <w:rFonts w:ascii="Times New Roman" w:hAnsi="Times New Roman" w:cs="Times New Roman"/>
          <w:sz w:val="24"/>
        </w:rPr>
        <w:t>. One study of n-3 fatty acid supplementation during pregnancy found reduced asthma at age 16 when compared with olive oil supplementation during pregnancy, but no reduction when compared with no oil supplementation during pregnancy. Finally one analysis of n-6 supplementation during pregnancy/lactation, based mainly on studies at high risk of attrition bias or conflict of interest bias, found reduced eczema</w:t>
      </w:r>
      <w:r w:rsidR="00513DFD">
        <w:rPr>
          <w:rFonts w:ascii="Times New Roman" w:hAnsi="Times New Roman" w:cs="Times New Roman"/>
          <w:sz w:val="24"/>
        </w:rPr>
        <w:t xml:space="preserve"> at ≤4 years</w:t>
      </w:r>
      <w:r w:rsidR="00257004">
        <w:rPr>
          <w:rFonts w:ascii="Times New Roman" w:hAnsi="Times New Roman" w:cs="Times New Roman"/>
          <w:sz w:val="24"/>
        </w:rPr>
        <w:t xml:space="preserve">. </w:t>
      </w:r>
      <w:r w:rsidR="003A4B84">
        <w:rPr>
          <w:rFonts w:ascii="Times New Roman" w:hAnsi="Times New Roman" w:cs="Times New Roman"/>
          <w:sz w:val="24"/>
        </w:rPr>
        <w:t>However,</w:t>
      </w:r>
      <w:r w:rsidR="00257004">
        <w:rPr>
          <w:rFonts w:ascii="Times New Roman" w:hAnsi="Times New Roman" w:cs="Times New Roman"/>
          <w:sz w:val="24"/>
        </w:rPr>
        <w:t xml:space="preserve"> the study </w:t>
      </w:r>
      <w:r w:rsidR="00897ED3">
        <w:rPr>
          <w:rFonts w:ascii="Times New Roman" w:hAnsi="Times New Roman" w:cs="Times New Roman"/>
          <w:sz w:val="24"/>
        </w:rPr>
        <w:t xml:space="preserve">of </w:t>
      </w:r>
      <w:proofErr w:type="spellStart"/>
      <w:r w:rsidR="00897ED3">
        <w:rPr>
          <w:rFonts w:ascii="Times New Roman" w:hAnsi="Times New Roman" w:cs="Times New Roman"/>
          <w:sz w:val="24"/>
        </w:rPr>
        <w:t>Linnamaa</w:t>
      </w:r>
      <w:proofErr w:type="spellEnd"/>
      <w:r w:rsidR="00897ED3">
        <w:rPr>
          <w:rFonts w:ascii="Times New Roman" w:hAnsi="Times New Roman" w:cs="Times New Roman"/>
          <w:sz w:val="24"/>
        </w:rPr>
        <w:t xml:space="preserve"> </w:t>
      </w:r>
      <w:r w:rsidR="00257004">
        <w:rPr>
          <w:rFonts w:ascii="Times New Roman" w:hAnsi="Times New Roman" w:cs="Times New Roman"/>
          <w:sz w:val="24"/>
        </w:rPr>
        <w:t xml:space="preserve">which dominated this analysis found </w:t>
      </w:r>
      <w:r w:rsidR="00C96C7D">
        <w:rPr>
          <w:rFonts w:ascii="Times New Roman" w:hAnsi="Times New Roman" w:cs="Times New Roman"/>
          <w:sz w:val="24"/>
        </w:rPr>
        <w:t>reduced</w:t>
      </w:r>
      <w:r w:rsidR="00257004">
        <w:rPr>
          <w:rFonts w:ascii="Times New Roman" w:hAnsi="Times New Roman" w:cs="Times New Roman"/>
          <w:sz w:val="24"/>
        </w:rPr>
        <w:t xml:space="preserve"> eczema at </w:t>
      </w:r>
      <w:r w:rsidR="00C96C7D">
        <w:rPr>
          <w:rFonts w:ascii="Times New Roman" w:hAnsi="Times New Roman" w:cs="Times New Roman"/>
          <w:sz w:val="24"/>
        </w:rPr>
        <w:t xml:space="preserve">age 1 (included in the meta-analysis), but no reduction at age </w:t>
      </w:r>
      <w:r w:rsidR="00257004">
        <w:rPr>
          <w:rFonts w:ascii="Times New Roman" w:hAnsi="Times New Roman" w:cs="Times New Roman"/>
          <w:sz w:val="24"/>
        </w:rPr>
        <w:t>2.</w:t>
      </w:r>
    </w:p>
    <w:p w14:paraId="446B6E32" w14:textId="31CE42BC" w:rsidR="00D7118C" w:rsidRDefault="00257004" w:rsidP="00FA7283">
      <w:pPr>
        <w:spacing w:line="360" w:lineRule="auto"/>
        <w:jc w:val="both"/>
        <w:rPr>
          <w:rFonts w:ascii="Times New Roman" w:hAnsi="Times New Roman" w:cs="Times New Roman"/>
          <w:sz w:val="24"/>
        </w:rPr>
      </w:pPr>
      <w:r>
        <w:rPr>
          <w:rFonts w:ascii="Times New Roman" w:hAnsi="Times New Roman" w:cs="Times New Roman"/>
          <w:sz w:val="24"/>
        </w:rPr>
        <w:t xml:space="preserve">Taken together these data do not </w:t>
      </w:r>
      <w:r w:rsidR="00C96C7D">
        <w:rPr>
          <w:rFonts w:ascii="Times New Roman" w:hAnsi="Times New Roman" w:cs="Times New Roman"/>
          <w:sz w:val="24"/>
        </w:rPr>
        <w:t xml:space="preserve">provide </w:t>
      </w:r>
      <w:r w:rsidR="003A4B84">
        <w:rPr>
          <w:rFonts w:ascii="Times New Roman" w:hAnsi="Times New Roman" w:cs="Times New Roman"/>
          <w:sz w:val="24"/>
        </w:rPr>
        <w:t>conclusive</w:t>
      </w:r>
      <w:r w:rsidR="00C96C7D">
        <w:rPr>
          <w:rFonts w:ascii="Times New Roman" w:hAnsi="Times New Roman" w:cs="Times New Roman"/>
          <w:sz w:val="24"/>
        </w:rPr>
        <w:t xml:space="preserve"> evidence </w:t>
      </w:r>
      <w:r>
        <w:rPr>
          <w:rFonts w:ascii="Times New Roman" w:hAnsi="Times New Roman" w:cs="Times New Roman"/>
          <w:sz w:val="24"/>
        </w:rPr>
        <w:t>that fatty acid supplementation during pregnancy, lactation or infancy has an impact on childhood allergic disease risk. However further work is needed</w:t>
      </w:r>
      <w:r w:rsidR="00C96C7D">
        <w:rPr>
          <w:rFonts w:ascii="Times New Roman" w:hAnsi="Times New Roman" w:cs="Times New Roman"/>
          <w:sz w:val="24"/>
        </w:rPr>
        <w:t>, especially for food allergy, given the positive findings for allergic sensitisation to food</w:t>
      </w:r>
      <w:r>
        <w:rPr>
          <w:rFonts w:ascii="Times New Roman" w:hAnsi="Times New Roman" w:cs="Times New Roman"/>
          <w:sz w:val="24"/>
        </w:rPr>
        <w:t>.</w:t>
      </w:r>
      <w:r w:rsidR="00FA7283" w:rsidRPr="00FA7283">
        <w:rPr>
          <w:rFonts w:ascii="Times New Roman" w:hAnsi="Times New Roman" w:cs="Times New Roman"/>
          <w:sz w:val="24"/>
        </w:rPr>
        <w:t xml:space="preserve"> </w:t>
      </w:r>
    </w:p>
    <w:p w14:paraId="686F4E60" w14:textId="50E30109" w:rsidR="00D7118C" w:rsidRDefault="00D7118C" w:rsidP="00D7118C">
      <w:pPr>
        <w:spacing w:line="360" w:lineRule="auto"/>
        <w:jc w:val="both"/>
        <w:rPr>
          <w:rFonts w:ascii="Times New Roman" w:hAnsi="Times New Roman" w:cs="Times New Roman"/>
          <w:b/>
          <w:sz w:val="24"/>
        </w:rPr>
      </w:pPr>
      <w:r w:rsidRPr="00E43135">
        <w:rPr>
          <w:rFonts w:ascii="Times New Roman" w:hAnsi="Times New Roman" w:cs="Times New Roman"/>
          <w:b/>
          <w:sz w:val="24"/>
        </w:rPr>
        <w:t xml:space="preserve">Overall we found </w:t>
      </w:r>
      <w:r w:rsidR="00CE1E98">
        <w:rPr>
          <w:rFonts w:ascii="Times New Roman" w:hAnsi="Times New Roman" w:cs="Times New Roman"/>
          <w:b/>
          <w:sz w:val="24"/>
        </w:rPr>
        <w:t>MODERATE</w:t>
      </w:r>
      <w:r w:rsidRPr="00E43135">
        <w:rPr>
          <w:rFonts w:ascii="Times New Roman" w:hAnsi="Times New Roman" w:cs="Times New Roman"/>
          <w:b/>
          <w:sz w:val="24"/>
        </w:rPr>
        <w:t xml:space="preserve"> level evidence (-1 inconsistency</w:t>
      </w:r>
      <w:r>
        <w:rPr>
          <w:rFonts w:ascii="Times New Roman" w:hAnsi="Times New Roman" w:cs="Times New Roman"/>
          <w:b/>
          <w:sz w:val="24"/>
        </w:rPr>
        <w:t>; -1 indirectness of outcome measure</w:t>
      </w:r>
      <w:r w:rsidRPr="00E43135">
        <w:rPr>
          <w:rFonts w:ascii="Times New Roman" w:hAnsi="Times New Roman" w:cs="Times New Roman"/>
          <w:b/>
          <w:sz w:val="24"/>
        </w:rPr>
        <w:t>) that n-3 supplementation using fish oil during pregnancy +/- lactation, reduces allergic sensitisation to egg in high risk infants.</w:t>
      </w:r>
      <w:r>
        <w:rPr>
          <w:rFonts w:ascii="Times New Roman" w:hAnsi="Times New Roman" w:cs="Times New Roman"/>
          <w:b/>
          <w:sz w:val="24"/>
        </w:rPr>
        <w:t xml:space="preserve"> </w:t>
      </w:r>
      <w:r w:rsidR="002F2727">
        <w:rPr>
          <w:rFonts w:ascii="Times New Roman" w:hAnsi="Times New Roman" w:cs="Times New Roman"/>
          <w:b/>
          <w:sz w:val="24"/>
        </w:rPr>
        <w:t>Data for peanut sensitisation were consistent with those for egg, but n</w:t>
      </w:r>
      <w:r>
        <w:rPr>
          <w:rFonts w:ascii="Times New Roman" w:hAnsi="Times New Roman" w:cs="Times New Roman"/>
          <w:b/>
          <w:sz w:val="24"/>
        </w:rPr>
        <w:t xml:space="preserve">o effect was seen for allergic sensitisation to other allergens, </w:t>
      </w:r>
      <w:r w:rsidR="00C96C7D">
        <w:rPr>
          <w:rFonts w:ascii="Times New Roman" w:hAnsi="Times New Roman" w:cs="Times New Roman"/>
          <w:b/>
          <w:sz w:val="24"/>
        </w:rPr>
        <w:t>n</w:t>
      </w:r>
      <w:r>
        <w:rPr>
          <w:rFonts w:ascii="Times New Roman" w:hAnsi="Times New Roman" w:cs="Times New Roman"/>
          <w:b/>
          <w:sz w:val="24"/>
        </w:rPr>
        <w:t>or for the outcomes AD, wheeze, food allergy or AR.</w:t>
      </w:r>
    </w:p>
    <w:p w14:paraId="111EAD64" w14:textId="77777777" w:rsidR="00B17427" w:rsidRDefault="00B17427" w:rsidP="00FA7283">
      <w:pPr>
        <w:spacing w:line="360" w:lineRule="auto"/>
        <w:jc w:val="both"/>
      </w:pPr>
      <w:r w:rsidRPr="00FA7283">
        <w:rPr>
          <w:rFonts w:ascii="Times New Roman" w:hAnsi="Times New Roman" w:cs="Times New Roman"/>
          <w:sz w:val="24"/>
        </w:rPr>
        <w:br w:type="page"/>
      </w:r>
    </w:p>
    <w:p w14:paraId="60EE9A1C" w14:textId="77777777" w:rsidR="00C20AA9" w:rsidRDefault="00C611C4" w:rsidP="00C611C4">
      <w:pPr>
        <w:pStyle w:val="Heading1"/>
        <w:rPr>
          <w:rFonts w:ascii="Times New Roman" w:hAnsi="Times New Roman" w:cs="Times New Roman"/>
          <w:color w:val="auto"/>
          <w:sz w:val="24"/>
          <w:szCs w:val="24"/>
        </w:rPr>
      </w:pPr>
      <w:bookmarkStart w:id="40" w:name="_Toc427132464"/>
      <w:r w:rsidRPr="00C611C4">
        <w:rPr>
          <w:rFonts w:ascii="Times New Roman" w:hAnsi="Times New Roman" w:cs="Times New Roman"/>
          <w:color w:val="auto"/>
          <w:sz w:val="24"/>
          <w:szCs w:val="24"/>
        </w:rPr>
        <w:lastRenderedPageBreak/>
        <w:t>References</w:t>
      </w:r>
      <w:bookmarkEnd w:id="40"/>
    </w:p>
    <w:p w14:paraId="5DF14514" w14:textId="6395562E" w:rsidR="00811CC7" w:rsidRPr="00811CC7" w:rsidRDefault="008C656F" w:rsidP="00811CC7">
      <w:pPr>
        <w:pStyle w:val="EndNoteBibliography"/>
        <w:spacing w:before="120" w:after="120" w:line="360" w:lineRule="auto"/>
        <w:ind w:hanging="397"/>
        <w:jc w:val="both"/>
        <w:rPr>
          <w:rFonts w:ascii="Times New Roman" w:hAnsi="Times New Roman" w:cs="Times New Roman"/>
          <w:sz w:val="24"/>
          <w:szCs w:val="24"/>
        </w:rPr>
      </w:pPr>
      <w:r w:rsidRPr="00811CC7">
        <w:rPr>
          <w:rFonts w:ascii="Times New Roman" w:hAnsi="Times New Roman" w:cs="Times New Roman"/>
          <w:sz w:val="24"/>
          <w:szCs w:val="24"/>
        </w:rPr>
        <w:fldChar w:fldCharType="begin"/>
      </w:r>
      <w:r w:rsidR="00C20AA9" w:rsidRPr="00811CC7">
        <w:rPr>
          <w:rFonts w:ascii="Times New Roman" w:hAnsi="Times New Roman" w:cs="Times New Roman"/>
          <w:sz w:val="24"/>
          <w:szCs w:val="24"/>
        </w:rPr>
        <w:instrText xml:space="preserve"> ADDIN EN.REFLIST </w:instrText>
      </w:r>
      <w:r w:rsidRPr="00811CC7">
        <w:rPr>
          <w:rFonts w:ascii="Times New Roman" w:hAnsi="Times New Roman" w:cs="Times New Roman"/>
          <w:sz w:val="24"/>
          <w:szCs w:val="24"/>
        </w:rPr>
        <w:fldChar w:fldCharType="separate"/>
      </w:r>
      <w:bookmarkStart w:id="41" w:name="_ENREF_1"/>
      <w:r w:rsidR="00811CC7" w:rsidRPr="00811CC7">
        <w:rPr>
          <w:rFonts w:ascii="Times New Roman" w:hAnsi="Times New Roman" w:cs="Times New Roman"/>
          <w:sz w:val="24"/>
          <w:szCs w:val="24"/>
        </w:rPr>
        <w:t>1.</w:t>
      </w:r>
      <w:r w:rsidR="00811CC7" w:rsidRPr="00811CC7">
        <w:rPr>
          <w:rFonts w:ascii="Times New Roman" w:hAnsi="Times New Roman" w:cs="Times New Roman"/>
          <w:sz w:val="24"/>
          <w:szCs w:val="24"/>
        </w:rPr>
        <w:tab/>
        <w:t xml:space="preserve">Berman D, Limb R, Somers E, Clinton C, Romero V, Mozurkewich E. Prenatal omega-3 supplementation and risk of eczema among offspring at age 36 months: Long-term follow-up of the mothers, omega-3, &amp; mental health trial. American journal of obstetrics and gynecology [Internet]. 2015 B]; 212(1 suppl. 1):[S162 p.]. Available from: </w:t>
      </w:r>
      <w:hyperlink r:id="rId41" w:history="1">
        <w:r w:rsidR="00811CC7" w:rsidRPr="00811CC7">
          <w:rPr>
            <w:rStyle w:val="Hyperlink"/>
            <w:rFonts w:ascii="Times New Roman" w:hAnsi="Times New Roman" w:cs="Times New Roman"/>
            <w:sz w:val="24"/>
            <w:szCs w:val="24"/>
          </w:rPr>
          <w:t>http://onlinelibrary.wiley.com/o/cochrane/clcentral/articles/834/CN-01049834/frame.html</w:t>
        </w:r>
      </w:hyperlink>
      <w:r w:rsidR="00811CC7" w:rsidRPr="00811CC7">
        <w:rPr>
          <w:rFonts w:ascii="Times New Roman" w:hAnsi="Times New Roman" w:cs="Times New Roman"/>
          <w:sz w:val="24"/>
          <w:szCs w:val="24"/>
        </w:rPr>
        <w:t>.</w:t>
      </w:r>
      <w:bookmarkEnd w:id="41"/>
    </w:p>
    <w:p w14:paraId="69B1D0E6"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2" w:name="_ENREF_2"/>
      <w:r w:rsidRPr="00811CC7">
        <w:rPr>
          <w:rFonts w:ascii="Times New Roman" w:hAnsi="Times New Roman" w:cs="Times New Roman"/>
          <w:sz w:val="24"/>
          <w:szCs w:val="24"/>
        </w:rPr>
        <w:t>2.</w:t>
      </w:r>
      <w:r w:rsidRPr="00811CC7">
        <w:rPr>
          <w:rFonts w:ascii="Times New Roman" w:hAnsi="Times New Roman" w:cs="Times New Roman"/>
          <w:sz w:val="24"/>
          <w:szCs w:val="24"/>
        </w:rPr>
        <w:tab/>
        <w:t>Bisgaard H, Stokholm J, Chawes BL, Vissing NH, Bjarnadottir E, Schoos AMM, et al. Fish oil-derived fatty acids in pregnancy and wheeze and asthma in offspring. New England Journal of Medicine. 2016;375(26):2530-9.</w:t>
      </w:r>
      <w:bookmarkEnd w:id="42"/>
    </w:p>
    <w:p w14:paraId="21765E47"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3" w:name="_ENREF_3"/>
      <w:r w:rsidRPr="00811CC7">
        <w:rPr>
          <w:rFonts w:ascii="Times New Roman" w:hAnsi="Times New Roman" w:cs="Times New Roman"/>
          <w:sz w:val="24"/>
          <w:szCs w:val="24"/>
        </w:rPr>
        <w:t>3.</w:t>
      </w:r>
      <w:r w:rsidRPr="00811CC7">
        <w:rPr>
          <w:rFonts w:ascii="Times New Roman" w:hAnsi="Times New Roman" w:cs="Times New Roman"/>
          <w:sz w:val="24"/>
          <w:szCs w:val="24"/>
        </w:rPr>
        <w:tab/>
        <w:t>Birch EE, Khoury JC, Berseth CL, Castaneda YS, Couch JM, Bean J, et al. The Impact of Early Nutrition on Incidence of Allergic Manifestations and Common Respiratory Illnesses in Children. Journal of Pediatrics. 2010;156(6):902-U68.</w:t>
      </w:r>
      <w:bookmarkEnd w:id="43"/>
    </w:p>
    <w:p w14:paraId="01EDC660"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4" w:name="_ENREF_4"/>
      <w:r w:rsidRPr="00811CC7">
        <w:rPr>
          <w:rFonts w:ascii="Times New Roman" w:hAnsi="Times New Roman" w:cs="Times New Roman"/>
          <w:sz w:val="24"/>
          <w:szCs w:val="24"/>
        </w:rPr>
        <w:t>4.</w:t>
      </w:r>
      <w:r w:rsidRPr="00811CC7">
        <w:rPr>
          <w:rFonts w:ascii="Times New Roman" w:hAnsi="Times New Roman" w:cs="Times New Roman"/>
          <w:sz w:val="24"/>
          <w:szCs w:val="24"/>
        </w:rPr>
        <w:tab/>
        <w:t>Lucas A, Stafford M, Morley R, Abbott R, Stephenson T, MacFadyen U, et al. Efficacy and safety of long-chain polyunsaturated fatty acid supplementation of infant-formula milk: a randomised trial. Lancet. 1999;354(9194):1948-54.</w:t>
      </w:r>
      <w:bookmarkEnd w:id="44"/>
    </w:p>
    <w:p w14:paraId="345B760F"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5" w:name="_ENREF_5"/>
      <w:r w:rsidRPr="00811CC7">
        <w:rPr>
          <w:rFonts w:ascii="Times New Roman" w:hAnsi="Times New Roman" w:cs="Times New Roman"/>
          <w:sz w:val="24"/>
          <w:szCs w:val="24"/>
        </w:rPr>
        <w:t>5.</w:t>
      </w:r>
      <w:r w:rsidRPr="00811CC7">
        <w:rPr>
          <w:rFonts w:ascii="Times New Roman" w:hAnsi="Times New Roman" w:cs="Times New Roman"/>
          <w:sz w:val="24"/>
          <w:szCs w:val="24"/>
        </w:rPr>
        <w:tab/>
        <w:t>van Gool CJ, Thijs C, Henquet CJ, van Houwelingen AC, Dagnelie PC, Schrander J, et al. Gamma-linolenic acid supplementation for prophylaxis of atopic dermatitis--a randomized controlled trial in infants at high familial risk. American Journal of Clinical Nutrition. 2003;77(4):943-51.</w:t>
      </w:r>
      <w:bookmarkEnd w:id="45"/>
    </w:p>
    <w:p w14:paraId="3102F9BD"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6" w:name="_ENREF_6"/>
      <w:r w:rsidRPr="00811CC7">
        <w:rPr>
          <w:rFonts w:ascii="Times New Roman" w:hAnsi="Times New Roman" w:cs="Times New Roman"/>
          <w:sz w:val="24"/>
          <w:szCs w:val="24"/>
        </w:rPr>
        <w:t>6.</w:t>
      </w:r>
      <w:r w:rsidRPr="00811CC7">
        <w:rPr>
          <w:rFonts w:ascii="Times New Roman" w:hAnsi="Times New Roman" w:cs="Times New Roman"/>
          <w:sz w:val="24"/>
          <w:szCs w:val="24"/>
        </w:rPr>
        <w:tab/>
        <w:t>Harslof LBS, Damsgaard CT, Andersen AD, Aakjaer DL, Michaelsen KF, Hellgren LI, et al. Reduced ex vivo stimulated IL-6 response in infants randomized to fish oil from 9 to 18 months, especially among PPARG2 and COX2 wild types. Prostaglandins Leukotrienes and Essential Fatty Acids. 2015;94:21-7.</w:t>
      </w:r>
      <w:bookmarkEnd w:id="46"/>
    </w:p>
    <w:p w14:paraId="21A6AE28"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7" w:name="_ENREF_7"/>
      <w:r w:rsidRPr="00811CC7">
        <w:rPr>
          <w:rFonts w:ascii="Times New Roman" w:hAnsi="Times New Roman" w:cs="Times New Roman"/>
          <w:sz w:val="24"/>
          <w:szCs w:val="24"/>
        </w:rPr>
        <w:t>7.</w:t>
      </w:r>
      <w:r w:rsidRPr="00811CC7">
        <w:rPr>
          <w:rFonts w:ascii="Times New Roman" w:hAnsi="Times New Roman" w:cs="Times New Roman"/>
          <w:sz w:val="24"/>
          <w:szCs w:val="24"/>
        </w:rPr>
        <w:tab/>
        <w:t>Kitz R, Rose MA, Schonborn H, Zielen S, Bohles HJ. Impact of early dietary gamma-linolenic acid supplementation on atopic eczema in infancy. Pediatric Allergy &amp; Immunology. 2006;17(2):112-7.</w:t>
      </w:r>
      <w:bookmarkEnd w:id="47"/>
    </w:p>
    <w:p w14:paraId="1F8EFE52"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8" w:name="_ENREF_8"/>
      <w:r w:rsidRPr="00811CC7">
        <w:rPr>
          <w:rFonts w:ascii="Times New Roman" w:hAnsi="Times New Roman" w:cs="Times New Roman"/>
          <w:sz w:val="24"/>
          <w:szCs w:val="24"/>
        </w:rPr>
        <w:t>8.</w:t>
      </w:r>
      <w:r w:rsidRPr="00811CC7">
        <w:rPr>
          <w:rFonts w:ascii="Times New Roman" w:hAnsi="Times New Roman" w:cs="Times New Roman"/>
          <w:sz w:val="24"/>
          <w:szCs w:val="24"/>
        </w:rPr>
        <w:tab/>
        <w:t>Linnamaa P, Savolainen J, Koulu L, Tuomasjukka S, Kallio H, Yang B, et al. Blackcurrant seed oil for prevention of atopic dermatitis in newborns: a randomized, double-blind, placebo-controlled trial. Clinical &amp; Experimental Allergy. 2010;40(8):1247-55.</w:t>
      </w:r>
      <w:bookmarkEnd w:id="48"/>
    </w:p>
    <w:p w14:paraId="396FC921" w14:textId="2596E4BF"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49" w:name="_ENREF_9"/>
      <w:r w:rsidRPr="00811CC7">
        <w:rPr>
          <w:rFonts w:ascii="Times New Roman" w:hAnsi="Times New Roman" w:cs="Times New Roman"/>
          <w:sz w:val="24"/>
          <w:szCs w:val="24"/>
        </w:rPr>
        <w:lastRenderedPageBreak/>
        <w:t>9.</w:t>
      </w:r>
      <w:r w:rsidRPr="00811CC7">
        <w:rPr>
          <w:rFonts w:ascii="Times New Roman" w:hAnsi="Times New Roman" w:cs="Times New Roman"/>
          <w:sz w:val="24"/>
          <w:szCs w:val="24"/>
        </w:rPr>
        <w:tab/>
        <w:t xml:space="preserve">Mihrshahi S, Peat JK, Marks GB, Mellis CM, Tovey ER, Webb K. Eighteen-month outcomes of house dust mite avoidance and dietary fatty acid modification in the Childhood Asthma Prevention Study (CAPS) J Allergy Clin Immunol. 2003 Apr;111(4):735. Journal of Allergy and Clinical Immunology [Internet]. 2003; 111(1):[162-8 pp.]. Available from: </w:t>
      </w:r>
      <w:hyperlink r:id="rId42" w:history="1">
        <w:r w:rsidRPr="00811CC7">
          <w:rPr>
            <w:rStyle w:val="Hyperlink"/>
            <w:rFonts w:ascii="Times New Roman" w:hAnsi="Times New Roman" w:cs="Times New Roman"/>
            <w:sz w:val="24"/>
            <w:szCs w:val="24"/>
          </w:rPr>
          <w:t>http://onlinelibrary.wiley.com/o/cochrane/clcentral/articles/174/CN-00676174/frame.html</w:t>
        </w:r>
      </w:hyperlink>
    </w:p>
    <w:p w14:paraId="44FAB514"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0" w:name="_ENREF_10"/>
      <w:bookmarkEnd w:id="49"/>
      <w:r w:rsidRPr="00811CC7">
        <w:rPr>
          <w:rFonts w:ascii="Times New Roman" w:hAnsi="Times New Roman" w:cs="Times New Roman"/>
          <w:sz w:val="24"/>
          <w:szCs w:val="24"/>
        </w:rPr>
        <w:t>10.</w:t>
      </w:r>
      <w:r w:rsidRPr="00811CC7">
        <w:rPr>
          <w:rFonts w:ascii="Times New Roman" w:hAnsi="Times New Roman" w:cs="Times New Roman"/>
          <w:sz w:val="24"/>
          <w:szCs w:val="24"/>
        </w:rPr>
        <w:tab/>
        <w:t>Peat JK, Mihrshahi S, Kemp AS, Marks GB, Tovey ER, Webb K, et al. Three-year outcomes of dietary fatty acid modification and house dust mite reduction in the Childhood Asthma Prevention Study. Journal of Allergy &amp; Clinical Immunology. 2004;114(4):807-13.</w:t>
      </w:r>
      <w:bookmarkEnd w:id="50"/>
    </w:p>
    <w:p w14:paraId="49D315DD"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1" w:name="_ENREF_11"/>
      <w:r w:rsidRPr="00811CC7">
        <w:rPr>
          <w:rFonts w:ascii="Times New Roman" w:hAnsi="Times New Roman" w:cs="Times New Roman"/>
          <w:sz w:val="24"/>
          <w:szCs w:val="24"/>
        </w:rPr>
        <w:t>11.</w:t>
      </w:r>
      <w:r w:rsidRPr="00811CC7">
        <w:rPr>
          <w:rFonts w:ascii="Times New Roman" w:hAnsi="Times New Roman" w:cs="Times New Roman"/>
          <w:sz w:val="24"/>
          <w:szCs w:val="24"/>
        </w:rPr>
        <w:tab/>
        <w:t>Marks GB, Mihrshahi S, Kemp AS, Tovey ER, Webb K, Almqvist C, et al. Prevention of asthma during the first 5 years of life: a randomized controlled trial. Journal of Allergy &amp; Clinical Immunology. 2006;118(1):53-61.</w:t>
      </w:r>
      <w:bookmarkEnd w:id="51"/>
    </w:p>
    <w:p w14:paraId="5BA0DFF2"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2" w:name="_ENREF_12"/>
      <w:r w:rsidRPr="00811CC7">
        <w:rPr>
          <w:rFonts w:ascii="Times New Roman" w:hAnsi="Times New Roman" w:cs="Times New Roman"/>
          <w:sz w:val="24"/>
          <w:szCs w:val="24"/>
        </w:rPr>
        <w:t>12.</w:t>
      </w:r>
      <w:r w:rsidRPr="00811CC7">
        <w:rPr>
          <w:rFonts w:ascii="Times New Roman" w:hAnsi="Times New Roman" w:cs="Times New Roman"/>
          <w:sz w:val="24"/>
          <w:szCs w:val="24"/>
        </w:rPr>
        <w:tab/>
        <w:t>Damsgaard CT, Lauritzen L, Kjaer TMR, Holm PMI, Fruekilde MB, Michaelsen KF, et al. Fish oil supplementation modulates immune function in healthy infants. Journal of Nutrition. 2007;137(4):1031-6.</w:t>
      </w:r>
      <w:bookmarkEnd w:id="52"/>
    </w:p>
    <w:p w14:paraId="00017110"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3" w:name="_ENREF_13"/>
      <w:r w:rsidRPr="00811CC7">
        <w:rPr>
          <w:rFonts w:ascii="Times New Roman" w:hAnsi="Times New Roman" w:cs="Times New Roman"/>
          <w:sz w:val="24"/>
          <w:szCs w:val="24"/>
        </w:rPr>
        <w:t>13.</w:t>
      </w:r>
      <w:r w:rsidRPr="00811CC7">
        <w:rPr>
          <w:rFonts w:ascii="Times New Roman" w:hAnsi="Times New Roman" w:cs="Times New Roman"/>
          <w:sz w:val="24"/>
          <w:szCs w:val="24"/>
        </w:rPr>
        <w:tab/>
        <w:t>Palmer DJ, Sullivan T, Gold MS, Prescott SL, Heddle R, Gibson RA, et al. Effect of n-3 long chain polyunsaturated fatty acid supplementation in pregnancy on infants' allergies in first year of life: randomised controlled trial. Bmj. 2012;344:e184.</w:t>
      </w:r>
      <w:bookmarkEnd w:id="53"/>
    </w:p>
    <w:p w14:paraId="01070E00"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4" w:name="_ENREF_14"/>
      <w:r w:rsidRPr="00811CC7">
        <w:rPr>
          <w:rFonts w:ascii="Times New Roman" w:hAnsi="Times New Roman" w:cs="Times New Roman"/>
          <w:sz w:val="24"/>
          <w:szCs w:val="24"/>
        </w:rPr>
        <w:t>14.</w:t>
      </w:r>
      <w:r w:rsidRPr="00811CC7">
        <w:rPr>
          <w:rFonts w:ascii="Times New Roman" w:hAnsi="Times New Roman" w:cs="Times New Roman"/>
          <w:sz w:val="24"/>
          <w:szCs w:val="24"/>
        </w:rPr>
        <w:tab/>
        <w:t>Dunstan JA, Mori TA, Barden A, Beilin LJ, Taylor AL, Holt PG, et al. Fish oil supplementation in pregnancy modifies neonatal allergen-specific immune responses and clinical outcomes in infants at high risk of atopy: a randomized, controlled trial. Journal of Allergy &amp; Clinical Immunology. 2003;112(6):1178-84.</w:t>
      </w:r>
      <w:bookmarkEnd w:id="54"/>
    </w:p>
    <w:p w14:paraId="18B18C19" w14:textId="34C08156"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5" w:name="_ENREF_15"/>
      <w:r w:rsidRPr="00811CC7">
        <w:rPr>
          <w:rFonts w:ascii="Times New Roman" w:hAnsi="Times New Roman" w:cs="Times New Roman"/>
          <w:sz w:val="24"/>
          <w:szCs w:val="24"/>
        </w:rPr>
        <w:t>15.</w:t>
      </w:r>
      <w:r w:rsidRPr="00811CC7">
        <w:rPr>
          <w:rFonts w:ascii="Times New Roman" w:hAnsi="Times New Roman" w:cs="Times New Roman"/>
          <w:sz w:val="24"/>
          <w:szCs w:val="24"/>
        </w:rPr>
        <w:tab/>
        <w:t xml:space="preserve">D'Vaz N, Meldrum SJ, Dunstan JA, Martino D, McCarthy S, Metcalfe J. Postnatal fish oil supplementation in high-risk infants to prevent allergy: Randomized controlled trial. Pediatrics [Internet]. 2012; 130(4):[674-82 pp.]. Available from: </w:t>
      </w:r>
      <w:hyperlink r:id="rId43" w:history="1">
        <w:r w:rsidRPr="00811CC7">
          <w:rPr>
            <w:rStyle w:val="Hyperlink"/>
            <w:rFonts w:ascii="Times New Roman" w:hAnsi="Times New Roman" w:cs="Times New Roman"/>
            <w:sz w:val="24"/>
            <w:szCs w:val="24"/>
          </w:rPr>
          <w:t>http://onlinelibrary.wiley.com/o/cochrane/clcentral/articles/209/CN-00837209/frame.html</w:t>
        </w:r>
      </w:hyperlink>
    </w:p>
    <w:p w14:paraId="605669AF"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6" w:name="_ENREF_16"/>
      <w:bookmarkEnd w:id="55"/>
      <w:r w:rsidRPr="00811CC7">
        <w:rPr>
          <w:rFonts w:ascii="Times New Roman" w:hAnsi="Times New Roman" w:cs="Times New Roman"/>
          <w:sz w:val="24"/>
          <w:szCs w:val="24"/>
        </w:rPr>
        <w:t>16.</w:t>
      </w:r>
      <w:r w:rsidRPr="00811CC7">
        <w:rPr>
          <w:rFonts w:ascii="Times New Roman" w:hAnsi="Times New Roman" w:cs="Times New Roman"/>
          <w:sz w:val="24"/>
          <w:szCs w:val="24"/>
        </w:rPr>
        <w:tab/>
        <w:t>Furuhjelm C, Warstedt K, Larsson J, Fredriksson M, Bottcher MF, Falth-Magnusson K, et al. Fish oil supplementation in pregnancy and lactation may decrease the risk of infant allergy. Acta Paediatrica. 2009;98(9):1461-7.</w:t>
      </w:r>
      <w:bookmarkEnd w:id="56"/>
    </w:p>
    <w:p w14:paraId="70951501" w14:textId="508DF8EE"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7" w:name="_ENREF_17"/>
      <w:r w:rsidRPr="00811CC7">
        <w:rPr>
          <w:rFonts w:ascii="Times New Roman" w:hAnsi="Times New Roman" w:cs="Times New Roman"/>
          <w:sz w:val="24"/>
          <w:szCs w:val="24"/>
        </w:rPr>
        <w:lastRenderedPageBreak/>
        <w:t>17.</w:t>
      </w:r>
      <w:r w:rsidRPr="00811CC7">
        <w:rPr>
          <w:rFonts w:ascii="Times New Roman" w:hAnsi="Times New Roman" w:cs="Times New Roman"/>
          <w:sz w:val="24"/>
          <w:szCs w:val="24"/>
        </w:rPr>
        <w:tab/>
        <w:t xml:space="preserve">Furuhjelm C, Warstedt K, Fagerås M, Fälth-Magnusson K, Larsson J, Fredriksson M, et al. Allergic disease in infants up to 2 years of age in relation to plasma omega-3 fatty acids and maternal fish oil supplementation in pregnancy and lactation. Pediatric allergy and immunology : official publication of the European Society of Pediatric Allergy and Immunology [Internet]. 2011; 22(5):[505-14 pp.]. Available from: </w:t>
      </w:r>
      <w:hyperlink r:id="rId44" w:history="1">
        <w:r w:rsidRPr="00811CC7">
          <w:rPr>
            <w:rStyle w:val="Hyperlink"/>
            <w:rFonts w:ascii="Times New Roman" w:hAnsi="Times New Roman" w:cs="Times New Roman"/>
            <w:sz w:val="24"/>
            <w:szCs w:val="24"/>
          </w:rPr>
          <w:t>http://onlinelibrary.wiley.com/o/cochrane/clcentral/articles/572/CN-00812572/frame.html</w:t>
        </w:r>
      </w:hyperlink>
    </w:p>
    <w:p w14:paraId="7358CD2B"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8" w:name="_ENREF_18"/>
      <w:bookmarkEnd w:id="57"/>
      <w:r w:rsidRPr="00811CC7">
        <w:rPr>
          <w:rFonts w:ascii="Times New Roman" w:hAnsi="Times New Roman" w:cs="Times New Roman"/>
          <w:sz w:val="24"/>
          <w:szCs w:val="24"/>
        </w:rPr>
        <w:t>18.</w:t>
      </w:r>
      <w:r w:rsidRPr="00811CC7">
        <w:rPr>
          <w:rFonts w:ascii="Times New Roman" w:hAnsi="Times New Roman" w:cs="Times New Roman"/>
          <w:sz w:val="24"/>
          <w:szCs w:val="24"/>
        </w:rPr>
        <w:tab/>
        <w:t>Lauritzen L, Kjaer TM, Fruekilde MB, Michaelsen KF, Frokiaer H. Fish oil supplementation of lactating mothers affects cytokine production in 2 1/2-year-old children. Lipids. 2005;40(7):669-76.</w:t>
      </w:r>
      <w:bookmarkEnd w:id="58"/>
    </w:p>
    <w:p w14:paraId="62009FDA"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59" w:name="_ENREF_19"/>
      <w:r w:rsidRPr="00811CC7">
        <w:rPr>
          <w:rFonts w:ascii="Times New Roman" w:hAnsi="Times New Roman" w:cs="Times New Roman"/>
          <w:sz w:val="24"/>
          <w:szCs w:val="24"/>
        </w:rPr>
        <w:t>19.</w:t>
      </w:r>
      <w:r w:rsidRPr="00811CC7">
        <w:rPr>
          <w:rFonts w:ascii="Times New Roman" w:hAnsi="Times New Roman" w:cs="Times New Roman"/>
          <w:sz w:val="24"/>
          <w:szCs w:val="24"/>
        </w:rPr>
        <w:tab/>
        <w:t>Olsen SF, Osterdal ML, Salvig JD, Mortensen LM, Rytter D, Secher NJ, et al. Fish oil intake compared with olive oil intake in late pregnancy and asthma in the offspring: 16 y of registry-based follow-up from a randomized controlled trial. American Journal of Clinical Nutrition. 2008;88(1):167-75.</w:t>
      </w:r>
      <w:bookmarkEnd w:id="59"/>
    </w:p>
    <w:p w14:paraId="1F02298E"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0" w:name="_ENREF_20"/>
      <w:r w:rsidRPr="00811CC7">
        <w:rPr>
          <w:rFonts w:ascii="Times New Roman" w:hAnsi="Times New Roman" w:cs="Times New Roman"/>
          <w:sz w:val="24"/>
          <w:szCs w:val="24"/>
        </w:rPr>
        <w:t>20.</w:t>
      </w:r>
      <w:r w:rsidRPr="00811CC7">
        <w:rPr>
          <w:rFonts w:ascii="Times New Roman" w:hAnsi="Times New Roman" w:cs="Times New Roman"/>
          <w:sz w:val="24"/>
          <w:szCs w:val="24"/>
        </w:rPr>
        <w:tab/>
        <w:t>Dotterud CK, Storro O, Simpson MR, Johnsen R, Oien T. The impact of pre- and postnatal exposures on allergy related diseases in childhood: a controlled multicentre intervention study in primary health care. BMC Public Health. 2013;13:123.</w:t>
      </w:r>
      <w:bookmarkEnd w:id="60"/>
    </w:p>
    <w:p w14:paraId="434F175D"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1" w:name="_ENREF_21"/>
      <w:r w:rsidRPr="00811CC7">
        <w:rPr>
          <w:rFonts w:ascii="Times New Roman" w:hAnsi="Times New Roman" w:cs="Times New Roman"/>
          <w:sz w:val="24"/>
          <w:szCs w:val="24"/>
        </w:rPr>
        <w:t>21.</w:t>
      </w:r>
      <w:r w:rsidRPr="00811CC7">
        <w:rPr>
          <w:rFonts w:ascii="Times New Roman" w:hAnsi="Times New Roman" w:cs="Times New Roman"/>
          <w:sz w:val="24"/>
          <w:szCs w:val="24"/>
        </w:rPr>
        <w:tab/>
        <w:t>Imhoff-Kunsch B, Stein AD, Martorell R, Parra-Cabrera S, Romieu I, Ramakrishnan U. Prenatal docosahexaenoic acid supplementation and infant morbidity: randomized controlled trial. Pediatrics. 2011;128(3):e505-12.</w:t>
      </w:r>
      <w:bookmarkEnd w:id="61"/>
    </w:p>
    <w:p w14:paraId="4D4F8F10" w14:textId="699BE173"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2" w:name="_ENREF_22"/>
      <w:r w:rsidRPr="00811CC7">
        <w:rPr>
          <w:rFonts w:ascii="Times New Roman" w:hAnsi="Times New Roman" w:cs="Times New Roman"/>
          <w:sz w:val="24"/>
          <w:szCs w:val="24"/>
        </w:rPr>
        <w:t>22.</w:t>
      </w:r>
      <w:r w:rsidRPr="00811CC7">
        <w:rPr>
          <w:rFonts w:ascii="Times New Roman" w:hAnsi="Times New Roman" w:cs="Times New Roman"/>
          <w:sz w:val="24"/>
          <w:szCs w:val="24"/>
        </w:rPr>
        <w:tab/>
        <w:t xml:space="preserve">Noakes PS, Vlachava M, Kremmyda LS, Diaper ND, Miles EA, Erlewyn-Lajeunesse M. Increased intake of oily fish in pregnancy: Effects on neonatal immune responses and on clinical outcomes in infants at 6 mo. American journal of clinical nutrition [Internet]. 2012; 95(2):[395-404 pp.]. Available from: </w:t>
      </w:r>
      <w:hyperlink r:id="rId45" w:history="1">
        <w:r w:rsidRPr="00811CC7">
          <w:rPr>
            <w:rStyle w:val="Hyperlink"/>
            <w:rFonts w:ascii="Times New Roman" w:hAnsi="Times New Roman" w:cs="Times New Roman"/>
            <w:sz w:val="24"/>
            <w:szCs w:val="24"/>
          </w:rPr>
          <w:t>http://onlinelibrary.wiley.com/o/cochrane/clcentral/articles/023/CN-00834023/frame.html</w:t>
        </w:r>
      </w:hyperlink>
    </w:p>
    <w:p w14:paraId="4A65424F"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3" w:name="_ENREF_23"/>
      <w:bookmarkEnd w:id="62"/>
      <w:r w:rsidRPr="00811CC7">
        <w:rPr>
          <w:rFonts w:ascii="Times New Roman" w:hAnsi="Times New Roman" w:cs="Times New Roman"/>
          <w:sz w:val="24"/>
          <w:szCs w:val="24"/>
        </w:rPr>
        <w:t>23.</w:t>
      </w:r>
      <w:r w:rsidRPr="00811CC7">
        <w:rPr>
          <w:rFonts w:ascii="Times New Roman" w:hAnsi="Times New Roman" w:cs="Times New Roman"/>
          <w:sz w:val="24"/>
          <w:szCs w:val="24"/>
        </w:rPr>
        <w:tab/>
        <w:t>Klemens CM, Berman DR, Mozurkewich EL. The effect of perinatal omega-3 fatty acid supplementation on inflammatory markers and allergic diseases: a systematic review. BJOG: An International Journal of Obstetrics &amp; Gynaecology. 2011;118(8):916-25.</w:t>
      </w:r>
      <w:bookmarkEnd w:id="63"/>
    </w:p>
    <w:p w14:paraId="73FAC615"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4" w:name="_ENREF_24"/>
      <w:r w:rsidRPr="00811CC7">
        <w:rPr>
          <w:rFonts w:ascii="Times New Roman" w:hAnsi="Times New Roman" w:cs="Times New Roman"/>
          <w:sz w:val="24"/>
          <w:szCs w:val="24"/>
        </w:rPr>
        <w:t>24.</w:t>
      </w:r>
      <w:r w:rsidRPr="00811CC7">
        <w:rPr>
          <w:rFonts w:ascii="Times New Roman" w:hAnsi="Times New Roman" w:cs="Times New Roman"/>
          <w:sz w:val="24"/>
          <w:szCs w:val="24"/>
        </w:rPr>
        <w:tab/>
        <w:t>Foiles AM, Kerling EH, Wick JA, Scalabrin DMF, Colombo J, Carlson SE. Formula with long-chain polyunsaturated fatty acids reduces incidence of allergy in early childhood. Pediatric Allergy and Immunology. 2016;27(2):156-61.</w:t>
      </w:r>
      <w:bookmarkEnd w:id="64"/>
    </w:p>
    <w:p w14:paraId="448199C8"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5" w:name="_ENREF_25"/>
      <w:r w:rsidRPr="00811CC7">
        <w:rPr>
          <w:rFonts w:ascii="Times New Roman" w:hAnsi="Times New Roman" w:cs="Times New Roman"/>
          <w:sz w:val="24"/>
          <w:szCs w:val="24"/>
        </w:rPr>
        <w:lastRenderedPageBreak/>
        <w:t>25.</w:t>
      </w:r>
      <w:r w:rsidRPr="00811CC7">
        <w:rPr>
          <w:rFonts w:ascii="Times New Roman" w:hAnsi="Times New Roman" w:cs="Times New Roman"/>
          <w:sz w:val="24"/>
          <w:szCs w:val="24"/>
        </w:rPr>
        <w:tab/>
        <w:t>Palmer DJ, Sullivan T, Gold MS, Prescott SL, Heddle R, Gibson RA, et al. Randomized controlled trial of fish oil supplementation in pregnancy on childhood allergies. Allergy. 2013;68(11):1370-6.</w:t>
      </w:r>
      <w:bookmarkEnd w:id="65"/>
    </w:p>
    <w:p w14:paraId="2F1CCD5C" w14:textId="24E65849"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6" w:name="_ENREF_26"/>
      <w:r w:rsidRPr="00811CC7">
        <w:rPr>
          <w:rFonts w:ascii="Times New Roman" w:hAnsi="Times New Roman" w:cs="Times New Roman"/>
          <w:sz w:val="24"/>
          <w:szCs w:val="24"/>
        </w:rPr>
        <w:t>26.</w:t>
      </w:r>
      <w:r w:rsidRPr="00811CC7">
        <w:rPr>
          <w:rFonts w:ascii="Times New Roman" w:hAnsi="Times New Roman" w:cs="Times New Roman"/>
          <w:sz w:val="24"/>
          <w:szCs w:val="24"/>
        </w:rPr>
        <w:tab/>
        <w:t xml:space="preserve">Best K, Sullivan T, Gold M, Kennedy D, Martin J, Palmer D. Six-year follow up of children at high hereditary risk of allergy, born to mothers supplemented with docosahexaenoic acid (DHA) in the domino trial. Journal of Paediatrics and Child Health [Internet]. 2015; 51:[58 p.]. Available from: </w:t>
      </w:r>
      <w:hyperlink r:id="rId46" w:history="1">
        <w:r w:rsidRPr="00811CC7">
          <w:rPr>
            <w:rStyle w:val="Hyperlink"/>
            <w:rFonts w:ascii="Times New Roman" w:hAnsi="Times New Roman" w:cs="Times New Roman"/>
            <w:sz w:val="24"/>
            <w:szCs w:val="24"/>
          </w:rPr>
          <w:t>http://onlinelibrary.wiley.com/o/cochrane/clcentral/articles/001/CN-01073001/frame.html</w:t>
        </w:r>
      </w:hyperlink>
      <w:r w:rsidRPr="00811CC7">
        <w:rPr>
          <w:rFonts w:ascii="Times New Roman" w:hAnsi="Times New Roman" w:cs="Times New Roman"/>
          <w:sz w:val="24"/>
          <w:szCs w:val="24"/>
        </w:rPr>
        <w:t>.</w:t>
      </w:r>
      <w:bookmarkEnd w:id="66"/>
    </w:p>
    <w:p w14:paraId="62ECEC60" w14:textId="04FE344E"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7" w:name="_ENREF_27"/>
      <w:r w:rsidRPr="00811CC7">
        <w:rPr>
          <w:rFonts w:ascii="Times New Roman" w:hAnsi="Times New Roman" w:cs="Times New Roman"/>
          <w:sz w:val="24"/>
          <w:szCs w:val="24"/>
        </w:rPr>
        <w:t>27.</w:t>
      </w:r>
      <w:r w:rsidRPr="00811CC7">
        <w:rPr>
          <w:rFonts w:ascii="Times New Roman" w:hAnsi="Times New Roman" w:cs="Times New Roman"/>
          <w:sz w:val="24"/>
          <w:szCs w:val="24"/>
        </w:rPr>
        <w:tab/>
        <w:t xml:space="preserve">Best KP, Sullivan T, Palmer D, Gold M, Kennedy DJ, Martin J, et al. Prenatal fish oil supplementation and allergy: 6-Year follow-up of a randomized controlled trial. Pediatrics [Internet]. 2016; 137(6) (no pagination). Available from: </w:t>
      </w:r>
      <w:hyperlink r:id="rId47" w:history="1">
        <w:r w:rsidRPr="00811CC7">
          <w:rPr>
            <w:rStyle w:val="Hyperlink"/>
            <w:rFonts w:ascii="Times New Roman" w:hAnsi="Times New Roman" w:cs="Times New Roman"/>
            <w:sz w:val="24"/>
            <w:szCs w:val="24"/>
          </w:rPr>
          <w:t>http://onlinelibrary.wiley.com/o/cochrane/clcentral/articles/874/CN-01159874/frame.html</w:t>
        </w:r>
      </w:hyperlink>
    </w:p>
    <w:p w14:paraId="7DF13BE5"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8" w:name="_ENREF_28"/>
      <w:bookmarkEnd w:id="67"/>
      <w:r w:rsidRPr="00811CC7">
        <w:rPr>
          <w:rFonts w:ascii="Times New Roman" w:hAnsi="Times New Roman" w:cs="Times New Roman"/>
          <w:sz w:val="24"/>
          <w:szCs w:val="24"/>
        </w:rPr>
        <w:t>28.</w:t>
      </w:r>
      <w:r w:rsidRPr="00811CC7">
        <w:rPr>
          <w:rFonts w:ascii="Times New Roman" w:hAnsi="Times New Roman" w:cs="Times New Roman"/>
          <w:sz w:val="24"/>
          <w:szCs w:val="24"/>
        </w:rPr>
        <w:tab/>
        <w:t>Hansen S, Strom M, Maslova E, Dahl R, Hoffmann HJ, Rytter D, et al. Fish oil supplementation during pregnancy and allergic respiratory disease in the adult offspring. Journal of Allergy and Clinical Immunology. 2017;139(1):104.</w:t>
      </w:r>
      <w:bookmarkEnd w:id="68"/>
    </w:p>
    <w:p w14:paraId="69631411"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69" w:name="_ENREF_29"/>
      <w:r w:rsidRPr="00811CC7">
        <w:rPr>
          <w:rFonts w:ascii="Times New Roman" w:hAnsi="Times New Roman" w:cs="Times New Roman"/>
          <w:sz w:val="24"/>
          <w:szCs w:val="24"/>
        </w:rPr>
        <w:t>29.</w:t>
      </w:r>
      <w:r w:rsidRPr="00811CC7">
        <w:rPr>
          <w:rFonts w:ascii="Times New Roman" w:hAnsi="Times New Roman" w:cs="Times New Roman"/>
          <w:sz w:val="24"/>
          <w:szCs w:val="24"/>
        </w:rPr>
        <w:tab/>
        <w:t>Anandan C, Nurmatov U, Sheikh A. Omega 3 and 6 oils for primary prevention of allergic disease: systematic review and meta-analysis. Allergy. 2009;64(6):840-8.</w:t>
      </w:r>
      <w:bookmarkEnd w:id="69"/>
    </w:p>
    <w:p w14:paraId="04349C29"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0" w:name="_ENREF_30"/>
      <w:r w:rsidRPr="00811CC7">
        <w:rPr>
          <w:rFonts w:ascii="Times New Roman" w:hAnsi="Times New Roman" w:cs="Times New Roman"/>
          <w:sz w:val="24"/>
          <w:szCs w:val="24"/>
        </w:rPr>
        <w:t>30.</w:t>
      </w:r>
      <w:r w:rsidRPr="00811CC7">
        <w:rPr>
          <w:rFonts w:ascii="Times New Roman" w:hAnsi="Times New Roman" w:cs="Times New Roman"/>
          <w:sz w:val="24"/>
          <w:szCs w:val="24"/>
        </w:rPr>
        <w:tab/>
        <w:t>Best K, Makrides M, Gold M. Effect of maternal dietary long chain polyunsaturated fatty acid intake during pregnancy on clinical outcomes of allergic disease in the offspring: A systematic review. Internal Medicine Journal. 2014;44:2.</w:t>
      </w:r>
      <w:bookmarkEnd w:id="70"/>
    </w:p>
    <w:p w14:paraId="3954781F"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1" w:name="_ENREF_31"/>
      <w:r w:rsidRPr="00811CC7">
        <w:rPr>
          <w:rFonts w:ascii="Times New Roman" w:hAnsi="Times New Roman" w:cs="Times New Roman"/>
          <w:sz w:val="24"/>
          <w:szCs w:val="24"/>
        </w:rPr>
        <w:t>31.</w:t>
      </w:r>
      <w:r w:rsidRPr="00811CC7">
        <w:rPr>
          <w:rFonts w:ascii="Times New Roman" w:hAnsi="Times New Roman" w:cs="Times New Roman"/>
          <w:sz w:val="24"/>
          <w:szCs w:val="24"/>
        </w:rPr>
        <w:tab/>
        <w:t>Dick S, Friend A, Dynes K, AlKandari F, Doust E, Cowie H, et al. A systematic review of associations between environmental exposures and development of asthma in children aged up to 9 years. BMJ Open. 2014;4(11).</w:t>
      </w:r>
      <w:bookmarkEnd w:id="71"/>
    </w:p>
    <w:p w14:paraId="7237B506"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2" w:name="_ENREF_32"/>
      <w:r w:rsidRPr="00811CC7">
        <w:rPr>
          <w:rFonts w:ascii="Times New Roman" w:hAnsi="Times New Roman" w:cs="Times New Roman"/>
          <w:sz w:val="24"/>
          <w:szCs w:val="24"/>
        </w:rPr>
        <w:t>32.</w:t>
      </w:r>
      <w:r w:rsidRPr="00811CC7">
        <w:rPr>
          <w:rFonts w:ascii="Times New Roman" w:hAnsi="Times New Roman" w:cs="Times New Roman"/>
          <w:sz w:val="24"/>
          <w:szCs w:val="24"/>
        </w:rPr>
        <w:tab/>
        <w:t>Koletzko B, Boey CC, Campoy C, Carlson SE, Chang N, Guillermo-Tuazon MA, et al. Current information and Asian perspectives on long-chain polyunsaturated fatty acids in pregnancy, lactation, and infancy: systematic review and practice recommendations from an early nutrition academy workshop. Annals of Nutrition &amp; Metabolism. 2014;65(1):49-80.</w:t>
      </w:r>
      <w:bookmarkEnd w:id="72"/>
    </w:p>
    <w:p w14:paraId="5467A4B9"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3" w:name="_ENREF_33"/>
      <w:r w:rsidRPr="00811CC7">
        <w:rPr>
          <w:rFonts w:ascii="Times New Roman" w:hAnsi="Times New Roman" w:cs="Times New Roman"/>
          <w:sz w:val="24"/>
          <w:szCs w:val="24"/>
        </w:rPr>
        <w:lastRenderedPageBreak/>
        <w:t>33.</w:t>
      </w:r>
      <w:r w:rsidRPr="00811CC7">
        <w:rPr>
          <w:rFonts w:ascii="Times New Roman" w:hAnsi="Times New Roman" w:cs="Times New Roman"/>
          <w:sz w:val="24"/>
          <w:szCs w:val="24"/>
        </w:rPr>
        <w:tab/>
        <w:t>Netting MJ, Middleton PF, Makrides M. Does maternal diet during pregnancy and lactation affect outcomes in offspring? A systematic review of food-based approaches. Nutrition. 2014;30(11-12):1225-41.</w:t>
      </w:r>
      <w:bookmarkEnd w:id="73"/>
    </w:p>
    <w:p w14:paraId="28586E6B"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4" w:name="_ENREF_34"/>
      <w:r w:rsidRPr="00811CC7">
        <w:rPr>
          <w:rFonts w:ascii="Times New Roman" w:hAnsi="Times New Roman" w:cs="Times New Roman"/>
          <w:sz w:val="24"/>
          <w:szCs w:val="24"/>
        </w:rPr>
        <w:t>34.</w:t>
      </w:r>
      <w:r w:rsidRPr="00811CC7">
        <w:rPr>
          <w:rFonts w:ascii="Times New Roman" w:hAnsi="Times New Roman" w:cs="Times New Roman"/>
          <w:sz w:val="24"/>
          <w:szCs w:val="24"/>
        </w:rPr>
        <w:tab/>
        <w:t>Yang H, Xun P, He K. Fish and fish oil intake in relation to risk of asthma: A systematic review and meta-analysis. PLoS ONE. 2013;8(11).</w:t>
      </w:r>
      <w:bookmarkEnd w:id="74"/>
    </w:p>
    <w:p w14:paraId="441C0F37" w14:textId="77777777"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5" w:name="_ENREF_35"/>
      <w:r w:rsidRPr="00811CC7">
        <w:rPr>
          <w:rFonts w:ascii="Times New Roman" w:hAnsi="Times New Roman" w:cs="Times New Roman"/>
          <w:sz w:val="24"/>
          <w:szCs w:val="24"/>
        </w:rPr>
        <w:t>35.</w:t>
      </w:r>
      <w:r w:rsidRPr="00811CC7">
        <w:rPr>
          <w:rFonts w:ascii="Times New Roman" w:hAnsi="Times New Roman" w:cs="Times New Roman"/>
          <w:sz w:val="24"/>
          <w:szCs w:val="24"/>
        </w:rPr>
        <w:tab/>
        <w:t>Girdhar M, Ciaccio CE. Does omega-3 fatty acid supplementation during pregnancy prevent childhood atopic disease? Journal of Allergy and Clinical Immunology. 2014;1):AB124.</w:t>
      </w:r>
      <w:bookmarkEnd w:id="75"/>
    </w:p>
    <w:p w14:paraId="323CBB3C" w14:textId="6F43BDE0"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bookmarkStart w:id="76" w:name="_ENREF_36"/>
      <w:r w:rsidRPr="00811CC7">
        <w:rPr>
          <w:rFonts w:ascii="Times New Roman" w:hAnsi="Times New Roman" w:cs="Times New Roman"/>
          <w:sz w:val="24"/>
          <w:szCs w:val="24"/>
        </w:rPr>
        <w:t>36.</w:t>
      </w:r>
      <w:r w:rsidRPr="00811CC7">
        <w:rPr>
          <w:rFonts w:ascii="Times New Roman" w:hAnsi="Times New Roman" w:cs="Times New Roman"/>
          <w:sz w:val="24"/>
          <w:szCs w:val="24"/>
        </w:rPr>
        <w:tab/>
        <w:t xml:space="preserve">Gunaratne Anoja W, Makrides M, Collins Carmel T. Maternal prenatal and/or postnatal n-3 long chain polyunsaturated fatty acids (LCPUFA) supplementation for preventing allergies in early childhood. Cochrane Database of Systematic Reviews [Internet]. 2015; (7). Available from: </w:t>
      </w:r>
      <w:hyperlink r:id="rId48" w:history="1">
        <w:r w:rsidRPr="00811CC7">
          <w:rPr>
            <w:rStyle w:val="Hyperlink"/>
            <w:rFonts w:ascii="Times New Roman" w:hAnsi="Times New Roman" w:cs="Times New Roman"/>
            <w:sz w:val="24"/>
            <w:szCs w:val="24"/>
          </w:rPr>
          <w:t>http://onlinelibrary.wiley.com/doi/10.1002/14651858.CD010085.pub2/abstract</w:t>
        </w:r>
      </w:hyperlink>
    </w:p>
    <w:p w14:paraId="78D0FA05" w14:textId="50272D5D" w:rsidR="00811CC7" w:rsidRPr="00811CC7" w:rsidRDefault="00811CC7" w:rsidP="00811CC7">
      <w:pPr>
        <w:pStyle w:val="EndNoteBibliography"/>
        <w:spacing w:before="120" w:after="120" w:line="360" w:lineRule="auto"/>
        <w:ind w:hanging="397"/>
        <w:jc w:val="both"/>
        <w:rPr>
          <w:rFonts w:ascii="Times New Roman" w:hAnsi="Times New Roman" w:cs="Times New Roman"/>
          <w:sz w:val="24"/>
          <w:szCs w:val="24"/>
        </w:rPr>
      </w:pPr>
      <w:hyperlink r:id="rId49" w:history="1">
        <w:r w:rsidRPr="00811CC7">
          <w:rPr>
            <w:rStyle w:val="Hyperlink"/>
            <w:rFonts w:ascii="Times New Roman" w:hAnsi="Times New Roman" w:cs="Times New Roman"/>
            <w:sz w:val="24"/>
            <w:szCs w:val="24"/>
          </w:rPr>
          <w:t>http://onlinelibrary.wiley.com/store/10.1002/14651858.CD010085.pub2/asset/CD010085.pdf?v=1&amp;t=izmdufvr&amp;s=d91fd0ca9e59df1bc8a24441a8eb5fd93751b107</w:t>
        </w:r>
      </w:hyperlink>
      <w:r w:rsidRPr="00811CC7">
        <w:rPr>
          <w:rFonts w:ascii="Times New Roman" w:hAnsi="Times New Roman" w:cs="Times New Roman"/>
          <w:sz w:val="24"/>
          <w:szCs w:val="24"/>
        </w:rPr>
        <w:t>.</w:t>
      </w:r>
      <w:bookmarkEnd w:id="76"/>
    </w:p>
    <w:p w14:paraId="7D3637BF" w14:textId="5EE7AC7C" w:rsidR="00774B70" w:rsidRPr="00811CC7" w:rsidRDefault="008C656F" w:rsidP="00811CC7">
      <w:pPr>
        <w:spacing w:before="120" w:afterLines="60" w:after="144" w:line="360" w:lineRule="auto"/>
        <w:ind w:left="446" w:hanging="397"/>
        <w:jc w:val="both"/>
        <w:rPr>
          <w:rFonts w:ascii="Times New Roman" w:hAnsi="Times New Roman" w:cs="Times New Roman"/>
          <w:sz w:val="24"/>
          <w:szCs w:val="24"/>
        </w:rPr>
      </w:pPr>
      <w:r w:rsidRPr="00811CC7">
        <w:rPr>
          <w:rFonts w:ascii="Times New Roman" w:hAnsi="Times New Roman" w:cs="Times New Roman"/>
          <w:sz w:val="24"/>
          <w:szCs w:val="24"/>
        </w:rPr>
        <w:fldChar w:fldCharType="end"/>
      </w:r>
    </w:p>
    <w:sectPr w:rsidR="00774B70" w:rsidRPr="00811CC7" w:rsidSect="00ED0C89">
      <w:pgSz w:w="11906" w:h="16838"/>
      <w:pgMar w:top="962" w:right="1843" w:bottom="1440" w:left="144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5C05D6F" w15:done="0"/>
  <w15:commentEx w15:paraId="1ECEFCA7" w15:done="0"/>
  <w15:commentEx w15:paraId="1F07CD43" w15:done="0"/>
  <w15:commentEx w15:paraId="3E1DAF2A" w15:done="0"/>
  <w15:commentEx w15:paraId="1A027D7B" w15:done="0"/>
  <w15:commentEx w15:paraId="58683CB5" w15:done="0"/>
  <w15:commentEx w15:paraId="1F0AFED6" w15:done="0"/>
  <w15:commentEx w15:paraId="07A50B88" w15:done="0"/>
  <w15:commentEx w15:paraId="1B757EBF" w15:done="0"/>
  <w15:commentEx w15:paraId="6C52AA40" w15:done="0"/>
  <w15:commentEx w15:paraId="3B132E79" w15:done="0"/>
  <w15:commentEx w15:paraId="3D38B144" w15:done="0"/>
  <w15:commentEx w15:paraId="560302E9" w15:done="0"/>
  <w15:commentEx w15:paraId="30CCEBCD" w15:done="0"/>
  <w15:commentEx w15:paraId="30D0892F" w15:done="0"/>
  <w15:commentEx w15:paraId="50554D33" w15:done="0"/>
  <w15:commentEx w15:paraId="7413F305" w15:done="0"/>
  <w15:commentEx w15:paraId="1F5651BF" w15:done="0"/>
  <w15:commentEx w15:paraId="23DFA7B6" w15:done="0"/>
  <w15:commentEx w15:paraId="361746DB" w15:done="0"/>
  <w15:commentEx w15:paraId="0E626420" w15:done="0"/>
  <w15:commentEx w15:paraId="3260B4E9" w15:done="0"/>
  <w15:commentEx w15:paraId="7AF40F90" w15:done="0"/>
  <w15:commentEx w15:paraId="13A0B0E9" w15:done="0"/>
  <w15:commentEx w15:paraId="3878A96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21A7E6" w14:textId="77777777" w:rsidR="00904027" w:rsidRDefault="00904027" w:rsidP="0061674B">
      <w:pPr>
        <w:spacing w:after="0" w:line="240" w:lineRule="auto"/>
      </w:pPr>
      <w:r>
        <w:separator/>
      </w:r>
    </w:p>
  </w:endnote>
  <w:endnote w:type="continuationSeparator" w:id="0">
    <w:p w14:paraId="7DDDDFD8" w14:textId="77777777" w:rsidR="00904027" w:rsidRDefault="00904027" w:rsidP="006167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3782117"/>
      <w:docPartObj>
        <w:docPartGallery w:val="Page Numbers (Bottom of Page)"/>
        <w:docPartUnique/>
      </w:docPartObj>
    </w:sdtPr>
    <w:sdtEndPr>
      <w:rPr>
        <w:noProof/>
      </w:rPr>
    </w:sdtEndPr>
    <w:sdtContent>
      <w:p w14:paraId="06E5DE58" w14:textId="4C33C784" w:rsidR="004B1BB8" w:rsidRDefault="004B1BB8">
        <w:pPr>
          <w:pStyle w:val="Footer"/>
          <w:jc w:val="center"/>
        </w:pPr>
        <w:r>
          <w:fldChar w:fldCharType="begin"/>
        </w:r>
        <w:r>
          <w:instrText xml:space="preserve"> PAGE   \* MERGEFORMAT </w:instrText>
        </w:r>
        <w:r>
          <w:fldChar w:fldCharType="separate"/>
        </w:r>
        <w:r w:rsidR="00811CC7">
          <w:rPr>
            <w:noProof/>
          </w:rPr>
          <w:t>3</w:t>
        </w:r>
        <w:r>
          <w:rPr>
            <w:noProof/>
          </w:rPr>
          <w:fldChar w:fldCharType="end"/>
        </w:r>
      </w:p>
    </w:sdtContent>
  </w:sdt>
  <w:p w14:paraId="3B8F9AAE" w14:textId="77777777" w:rsidR="004B1BB8" w:rsidRDefault="004B1BB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7D8A8F" w14:textId="77777777" w:rsidR="00904027" w:rsidRDefault="00904027" w:rsidP="0061674B">
      <w:pPr>
        <w:spacing w:after="0" w:line="240" w:lineRule="auto"/>
      </w:pPr>
      <w:r>
        <w:separator/>
      </w:r>
    </w:p>
  </w:footnote>
  <w:footnote w:type="continuationSeparator" w:id="0">
    <w:p w14:paraId="503D34D0" w14:textId="77777777" w:rsidR="00904027" w:rsidRDefault="00904027" w:rsidP="0061674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EDD525" w14:textId="66B079B2" w:rsidR="004B1BB8" w:rsidRDefault="004B1BB8">
    <w:pPr>
      <w:pStyle w:val="Header"/>
    </w:pPr>
    <w:r>
      <w:rPr>
        <w:rFonts w:cstheme="minorHAnsi"/>
      </w:rPr>
      <w:t>Ω</w:t>
    </w:r>
    <w:r>
      <w:t xml:space="preserve">-3 and </w:t>
    </w:r>
    <w:r>
      <w:rPr>
        <w:rFonts w:cstheme="minorHAnsi"/>
      </w:rPr>
      <w:t>Ω</w:t>
    </w:r>
    <w:r>
      <w:t xml:space="preserve">-6 fatty acids    </w:t>
    </w:r>
    <w:r>
      <w:ptab w:relativeTo="margin" w:alignment="center" w:leader="none"/>
    </w:r>
    <w:r>
      <w:t>V1.</w:t>
    </w:r>
    <w:r w:rsidR="00C83482">
      <w:t>6</w:t>
    </w:r>
    <w:r>
      <w:t>_</w:t>
    </w:r>
    <w:r w:rsidR="00C83482">
      <w:t>31</w:t>
    </w:r>
    <w:r w:rsidR="00C83482" w:rsidRPr="00C83482">
      <w:rPr>
        <w:vertAlign w:val="superscript"/>
      </w:rPr>
      <w:t>st</w:t>
    </w:r>
    <w:r w:rsidR="00C83482">
      <w:t xml:space="preserve"> October </w:t>
    </w:r>
    <w:r>
      <w:t xml:space="preserve">2017  </w:t>
    </w:r>
    <w:r>
      <w:tab/>
    </w:r>
    <w:r w:rsidRPr="00CD6830">
      <w:t>FS305005</w:t>
    </w:r>
  </w:p>
  <w:p w14:paraId="1D16F410" w14:textId="77777777" w:rsidR="004B1BB8" w:rsidRDefault="004B1BB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7439D"/>
    <w:multiLevelType w:val="hybridMultilevel"/>
    <w:tmpl w:val="DB6ECD80"/>
    <w:lvl w:ilvl="0" w:tplc="8CCCFC98">
      <w:start w:val="2"/>
      <w:numFmt w:val="decimal"/>
      <w:lvlText w:val="%1."/>
      <w:lvlJc w:val="left"/>
      <w:pPr>
        <w:ind w:left="502" w:hanging="360"/>
      </w:pPr>
      <w:rPr>
        <w:rFonts w:ascii="Times New Roman" w:hAnsi="Times New Roman" w:cs="Times New Roman" w:hint="default"/>
        <w:sz w:val="24"/>
        <w:szCs w:val="24"/>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
    <w:nsid w:val="126860B3"/>
    <w:multiLevelType w:val="hybridMultilevel"/>
    <w:tmpl w:val="019E576E"/>
    <w:lvl w:ilvl="0" w:tplc="7810A2C6">
      <w:numFmt w:val="bullet"/>
      <w:lvlText w:val="-"/>
      <w:lvlJc w:val="left"/>
      <w:pPr>
        <w:ind w:left="720" w:hanging="360"/>
      </w:pPr>
      <w:rPr>
        <w:rFonts w:ascii="Calibri" w:eastAsiaTheme="minorEastAsia"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61B5886"/>
    <w:multiLevelType w:val="hybridMultilevel"/>
    <w:tmpl w:val="70BEB7F0"/>
    <w:lvl w:ilvl="0" w:tplc="0809000F">
      <w:start w:val="6"/>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39715661"/>
    <w:multiLevelType w:val="hybridMultilevel"/>
    <w:tmpl w:val="8054A4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33D2DD1"/>
    <w:multiLevelType w:val="hybridMultilevel"/>
    <w:tmpl w:val="8CEE19F8"/>
    <w:lvl w:ilvl="0" w:tplc="94C26E9A">
      <w:start w:val="2"/>
      <w:numFmt w:val="decimal"/>
      <w:lvlText w:val="%1."/>
      <w:lvlJc w:val="left"/>
      <w:pPr>
        <w:ind w:left="360" w:hanging="360"/>
      </w:pPr>
      <w:rPr>
        <w:rFonts w:ascii="Times New Roman" w:hAnsi="Times New Roman" w:cs="Times New Roman" w:hint="default"/>
        <w:sz w:val="24"/>
        <w:szCs w:val="24"/>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4EF54B69"/>
    <w:multiLevelType w:val="hybridMultilevel"/>
    <w:tmpl w:val="6ED07E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4F16463F"/>
    <w:multiLevelType w:val="hybridMultilevel"/>
    <w:tmpl w:val="3D2AE8E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nsid w:val="4FB92D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6"/>
  </w:num>
  <w:num w:numId="3">
    <w:abstractNumId w:val="7"/>
  </w:num>
  <w:num w:numId="4">
    <w:abstractNumId w:val="5"/>
  </w:num>
  <w:num w:numId="5">
    <w:abstractNumId w:val="0"/>
  </w:num>
  <w:num w:numId="6">
    <w:abstractNumId w:val="2"/>
  </w:num>
  <w:num w:numId="7">
    <w:abstractNumId w:val="4"/>
  </w:num>
  <w:num w:numId="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liver, Erin">
    <w15:presenceInfo w15:providerId="AD" w15:userId="S-1-5-21-3267810332-1398234292-3245395258-21382"/>
  </w15:person>
  <w15:person w15:author="Ruparelia, Alisha">
    <w15:presenceInfo w15:providerId="AD" w15:userId="S-1-5-21-243037206-41955558-561332275-1164204"/>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5"/>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xvxs0psahx5zpues2r7xs2v0zdv9sed9tsrr&quot;&gt;Reviews AandC 2015 to 25 Copy 22.03.17&lt;record-ids&gt;&lt;item&gt;1&lt;/item&gt;&lt;item&gt;165&lt;/item&gt;&lt;item&gt;184&lt;/item&gt;&lt;item&gt;583&lt;/item&gt;&lt;item&gt;692&lt;/item&gt;&lt;item&gt;761&lt;/item&gt;&lt;item&gt;1619&lt;/item&gt;&lt;item&gt;1859&lt;/item&gt;&lt;/record-ids&gt;&lt;/item&gt;&lt;item db-id=&quot;xz2pwzz052fzekeewww5de0d5at5t9aprffv&quot;&gt;FSAMaster&lt;record-ids&gt;&lt;item&gt;442&lt;/item&gt;&lt;item&gt;736&lt;/item&gt;&lt;item&gt;740&lt;/item&gt;&lt;item&gt;859&lt;/item&gt;&lt;item&gt;887&lt;/item&gt;&lt;item&gt;1132&lt;/item&gt;&lt;item&gt;1531&lt;/item&gt;&lt;item&gt;2071&lt;/item&gt;&lt;item&gt;5865&lt;/item&gt;&lt;item&gt;7414&lt;/item&gt;&lt;item&gt;7462&lt;/item&gt;&lt;item&gt;8419&lt;/item&gt;&lt;item&gt;9086&lt;/item&gt;&lt;item&gt;9442&lt;/item&gt;&lt;item&gt;10005&lt;/item&gt;&lt;item&gt;10144&lt;/item&gt;&lt;item&gt;17707&lt;/item&gt;&lt;item&gt;20308&lt;/item&gt;&lt;item&gt;20311&lt;/item&gt;&lt;item&gt;20356&lt;/item&gt;&lt;item&gt;28507&lt;/item&gt;&lt;item&gt;28640&lt;/item&gt;&lt;item&gt;28730&lt;/item&gt;&lt;item&gt;28896&lt;/item&gt;&lt;item&gt;29084&lt;/item&gt;&lt;item&gt;29119&lt;/item&gt;&lt;item&gt;29410&lt;/item&gt;&lt;/record-ids&gt;&lt;/item&gt;&lt;/Libraries&gt;"/>
  </w:docVars>
  <w:rsids>
    <w:rsidRoot w:val="007477EF"/>
    <w:rsid w:val="00000002"/>
    <w:rsid w:val="00005824"/>
    <w:rsid w:val="00007EC4"/>
    <w:rsid w:val="000201EC"/>
    <w:rsid w:val="00020ECA"/>
    <w:rsid w:val="00030F5A"/>
    <w:rsid w:val="00033615"/>
    <w:rsid w:val="00040C9A"/>
    <w:rsid w:val="000424F3"/>
    <w:rsid w:val="00043E04"/>
    <w:rsid w:val="00057513"/>
    <w:rsid w:val="000635DC"/>
    <w:rsid w:val="000725CC"/>
    <w:rsid w:val="00076DAC"/>
    <w:rsid w:val="00080E67"/>
    <w:rsid w:val="00085E8F"/>
    <w:rsid w:val="000A6EB9"/>
    <w:rsid w:val="000B43B2"/>
    <w:rsid w:val="000B6C13"/>
    <w:rsid w:val="000C10E4"/>
    <w:rsid w:val="000C1501"/>
    <w:rsid w:val="000D1071"/>
    <w:rsid w:val="000D4F60"/>
    <w:rsid w:val="000D6198"/>
    <w:rsid w:val="000D76EA"/>
    <w:rsid w:val="000E1508"/>
    <w:rsid w:val="000F7256"/>
    <w:rsid w:val="001117CE"/>
    <w:rsid w:val="00132080"/>
    <w:rsid w:val="00133B4C"/>
    <w:rsid w:val="00135440"/>
    <w:rsid w:val="00136E7A"/>
    <w:rsid w:val="00142BAE"/>
    <w:rsid w:val="0015239A"/>
    <w:rsid w:val="00153151"/>
    <w:rsid w:val="00156AE9"/>
    <w:rsid w:val="001602DD"/>
    <w:rsid w:val="0016081E"/>
    <w:rsid w:val="0017062F"/>
    <w:rsid w:val="00171B27"/>
    <w:rsid w:val="00180E3A"/>
    <w:rsid w:val="00182D44"/>
    <w:rsid w:val="00187264"/>
    <w:rsid w:val="00191AA8"/>
    <w:rsid w:val="00192C1F"/>
    <w:rsid w:val="001A05A4"/>
    <w:rsid w:val="001B22B2"/>
    <w:rsid w:val="001B32D6"/>
    <w:rsid w:val="001B597F"/>
    <w:rsid w:val="001D43AE"/>
    <w:rsid w:val="001F0315"/>
    <w:rsid w:val="00202DD0"/>
    <w:rsid w:val="00203534"/>
    <w:rsid w:val="002266BE"/>
    <w:rsid w:val="00236327"/>
    <w:rsid w:val="0023661D"/>
    <w:rsid w:val="0024495F"/>
    <w:rsid w:val="00244D97"/>
    <w:rsid w:val="002505B4"/>
    <w:rsid w:val="00250D27"/>
    <w:rsid w:val="00252598"/>
    <w:rsid w:val="00257004"/>
    <w:rsid w:val="00281927"/>
    <w:rsid w:val="00284245"/>
    <w:rsid w:val="00286284"/>
    <w:rsid w:val="0029141E"/>
    <w:rsid w:val="002A0665"/>
    <w:rsid w:val="002B0A87"/>
    <w:rsid w:val="002B3CCB"/>
    <w:rsid w:val="002B589C"/>
    <w:rsid w:val="002B5957"/>
    <w:rsid w:val="002B7A8C"/>
    <w:rsid w:val="002C386C"/>
    <w:rsid w:val="002C3D83"/>
    <w:rsid w:val="002D40C9"/>
    <w:rsid w:val="002E71DE"/>
    <w:rsid w:val="002F1E99"/>
    <w:rsid w:val="002F2727"/>
    <w:rsid w:val="002F3023"/>
    <w:rsid w:val="002F5204"/>
    <w:rsid w:val="002F5326"/>
    <w:rsid w:val="00300AE0"/>
    <w:rsid w:val="00301C28"/>
    <w:rsid w:val="00303806"/>
    <w:rsid w:val="003110A1"/>
    <w:rsid w:val="00314214"/>
    <w:rsid w:val="0032092B"/>
    <w:rsid w:val="0033143B"/>
    <w:rsid w:val="0033399C"/>
    <w:rsid w:val="0033521D"/>
    <w:rsid w:val="0033531A"/>
    <w:rsid w:val="003434FA"/>
    <w:rsid w:val="00351ECF"/>
    <w:rsid w:val="0035466B"/>
    <w:rsid w:val="003548C0"/>
    <w:rsid w:val="00364C14"/>
    <w:rsid w:val="0036722D"/>
    <w:rsid w:val="003730F8"/>
    <w:rsid w:val="00380FEF"/>
    <w:rsid w:val="00381210"/>
    <w:rsid w:val="00383E3D"/>
    <w:rsid w:val="0038647E"/>
    <w:rsid w:val="00386AF8"/>
    <w:rsid w:val="003911F4"/>
    <w:rsid w:val="0039288F"/>
    <w:rsid w:val="003929E8"/>
    <w:rsid w:val="003961D7"/>
    <w:rsid w:val="00396E84"/>
    <w:rsid w:val="003A206F"/>
    <w:rsid w:val="003A3670"/>
    <w:rsid w:val="003A3D44"/>
    <w:rsid w:val="003A4B84"/>
    <w:rsid w:val="003A560C"/>
    <w:rsid w:val="003A735C"/>
    <w:rsid w:val="003B1131"/>
    <w:rsid w:val="003B18CC"/>
    <w:rsid w:val="003B1CFD"/>
    <w:rsid w:val="003B77CB"/>
    <w:rsid w:val="003C515D"/>
    <w:rsid w:val="003E00A8"/>
    <w:rsid w:val="003E157F"/>
    <w:rsid w:val="00405862"/>
    <w:rsid w:val="004207B6"/>
    <w:rsid w:val="0042792D"/>
    <w:rsid w:val="00444964"/>
    <w:rsid w:val="00446FDD"/>
    <w:rsid w:val="004559C3"/>
    <w:rsid w:val="00456849"/>
    <w:rsid w:val="00456FD4"/>
    <w:rsid w:val="0046008D"/>
    <w:rsid w:val="004665A1"/>
    <w:rsid w:val="00473DA5"/>
    <w:rsid w:val="00486178"/>
    <w:rsid w:val="004915A1"/>
    <w:rsid w:val="00492CBF"/>
    <w:rsid w:val="004940A7"/>
    <w:rsid w:val="004A0BFB"/>
    <w:rsid w:val="004A6E17"/>
    <w:rsid w:val="004B1BB8"/>
    <w:rsid w:val="004B70C8"/>
    <w:rsid w:val="004C10D3"/>
    <w:rsid w:val="004D5EEB"/>
    <w:rsid w:val="004E3278"/>
    <w:rsid w:val="004E3E23"/>
    <w:rsid w:val="004E762C"/>
    <w:rsid w:val="00504EF7"/>
    <w:rsid w:val="00513DFD"/>
    <w:rsid w:val="0051751E"/>
    <w:rsid w:val="00541063"/>
    <w:rsid w:val="00541189"/>
    <w:rsid w:val="005465B7"/>
    <w:rsid w:val="005513AD"/>
    <w:rsid w:val="00555169"/>
    <w:rsid w:val="00574D5D"/>
    <w:rsid w:val="00584748"/>
    <w:rsid w:val="00597B33"/>
    <w:rsid w:val="005A08A0"/>
    <w:rsid w:val="005A1409"/>
    <w:rsid w:val="005A165C"/>
    <w:rsid w:val="005B35E8"/>
    <w:rsid w:val="005B42BB"/>
    <w:rsid w:val="005B6C0A"/>
    <w:rsid w:val="005B6CB0"/>
    <w:rsid w:val="005C08E1"/>
    <w:rsid w:val="005D0158"/>
    <w:rsid w:val="005E11EB"/>
    <w:rsid w:val="005E441C"/>
    <w:rsid w:val="005E483A"/>
    <w:rsid w:val="005E492B"/>
    <w:rsid w:val="005F58D7"/>
    <w:rsid w:val="00603DEE"/>
    <w:rsid w:val="006072BD"/>
    <w:rsid w:val="0061674B"/>
    <w:rsid w:val="006215FC"/>
    <w:rsid w:val="006252DA"/>
    <w:rsid w:val="00626435"/>
    <w:rsid w:val="00630F65"/>
    <w:rsid w:val="006319F1"/>
    <w:rsid w:val="006333B0"/>
    <w:rsid w:val="00645A33"/>
    <w:rsid w:val="00652EE9"/>
    <w:rsid w:val="006546C1"/>
    <w:rsid w:val="00661D46"/>
    <w:rsid w:val="006635FC"/>
    <w:rsid w:val="00664055"/>
    <w:rsid w:val="00665880"/>
    <w:rsid w:val="0067246C"/>
    <w:rsid w:val="0068173C"/>
    <w:rsid w:val="006865AF"/>
    <w:rsid w:val="006B4EB3"/>
    <w:rsid w:val="006C3B5C"/>
    <w:rsid w:val="006C6324"/>
    <w:rsid w:val="006D0C88"/>
    <w:rsid w:val="006D2465"/>
    <w:rsid w:val="006D3A5B"/>
    <w:rsid w:val="006E3123"/>
    <w:rsid w:val="006E3A64"/>
    <w:rsid w:val="006E7693"/>
    <w:rsid w:val="006F2C9F"/>
    <w:rsid w:val="006F50A0"/>
    <w:rsid w:val="007100C0"/>
    <w:rsid w:val="007140D6"/>
    <w:rsid w:val="007319AC"/>
    <w:rsid w:val="00740220"/>
    <w:rsid w:val="00740A00"/>
    <w:rsid w:val="00746E4D"/>
    <w:rsid w:val="007477EF"/>
    <w:rsid w:val="0076310C"/>
    <w:rsid w:val="0077080B"/>
    <w:rsid w:val="0077348F"/>
    <w:rsid w:val="00774B70"/>
    <w:rsid w:val="00775AFF"/>
    <w:rsid w:val="007771D6"/>
    <w:rsid w:val="00783778"/>
    <w:rsid w:val="00786AAA"/>
    <w:rsid w:val="007924C5"/>
    <w:rsid w:val="00795766"/>
    <w:rsid w:val="00796F5F"/>
    <w:rsid w:val="007A3CE8"/>
    <w:rsid w:val="007B58D8"/>
    <w:rsid w:val="007B5D63"/>
    <w:rsid w:val="007C3D4A"/>
    <w:rsid w:val="007E0DA5"/>
    <w:rsid w:val="007E7FFA"/>
    <w:rsid w:val="007F5E23"/>
    <w:rsid w:val="007F69CF"/>
    <w:rsid w:val="008012F3"/>
    <w:rsid w:val="00802DF5"/>
    <w:rsid w:val="008044AA"/>
    <w:rsid w:val="008055D0"/>
    <w:rsid w:val="00811CC7"/>
    <w:rsid w:val="0081529E"/>
    <w:rsid w:val="00815646"/>
    <w:rsid w:val="00816588"/>
    <w:rsid w:val="008228C9"/>
    <w:rsid w:val="00826E11"/>
    <w:rsid w:val="00831003"/>
    <w:rsid w:val="00847F82"/>
    <w:rsid w:val="00853E7D"/>
    <w:rsid w:val="008613FD"/>
    <w:rsid w:val="008705BF"/>
    <w:rsid w:val="00871544"/>
    <w:rsid w:val="008725FB"/>
    <w:rsid w:val="00872F71"/>
    <w:rsid w:val="0087469E"/>
    <w:rsid w:val="0087673D"/>
    <w:rsid w:val="00881C04"/>
    <w:rsid w:val="008847C1"/>
    <w:rsid w:val="00897D61"/>
    <w:rsid w:val="00897ED3"/>
    <w:rsid w:val="008A087F"/>
    <w:rsid w:val="008A68E3"/>
    <w:rsid w:val="008A746D"/>
    <w:rsid w:val="008B26F9"/>
    <w:rsid w:val="008C2E7F"/>
    <w:rsid w:val="008C3786"/>
    <w:rsid w:val="008C656F"/>
    <w:rsid w:val="008E4BCF"/>
    <w:rsid w:val="00904027"/>
    <w:rsid w:val="00907923"/>
    <w:rsid w:val="00912F15"/>
    <w:rsid w:val="00927877"/>
    <w:rsid w:val="009351BC"/>
    <w:rsid w:val="00953721"/>
    <w:rsid w:val="00956B75"/>
    <w:rsid w:val="00957451"/>
    <w:rsid w:val="0095763C"/>
    <w:rsid w:val="00965FBF"/>
    <w:rsid w:val="00967E0D"/>
    <w:rsid w:val="0097011F"/>
    <w:rsid w:val="00980339"/>
    <w:rsid w:val="00994DF5"/>
    <w:rsid w:val="00997DEA"/>
    <w:rsid w:val="009A0230"/>
    <w:rsid w:val="009B60EB"/>
    <w:rsid w:val="009C5788"/>
    <w:rsid w:val="009E5D11"/>
    <w:rsid w:val="009E67D1"/>
    <w:rsid w:val="009E7DF4"/>
    <w:rsid w:val="009F14BA"/>
    <w:rsid w:val="009F322F"/>
    <w:rsid w:val="009F7650"/>
    <w:rsid w:val="00A03942"/>
    <w:rsid w:val="00A070EB"/>
    <w:rsid w:val="00A10C8A"/>
    <w:rsid w:val="00A12F52"/>
    <w:rsid w:val="00A16BF1"/>
    <w:rsid w:val="00A200BC"/>
    <w:rsid w:val="00A26659"/>
    <w:rsid w:val="00A40E8E"/>
    <w:rsid w:val="00A43917"/>
    <w:rsid w:val="00A44AB9"/>
    <w:rsid w:val="00A44FE6"/>
    <w:rsid w:val="00A47629"/>
    <w:rsid w:val="00A5792F"/>
    <w:rsid w:val="00A626AB"/>
    <w:rsid w:val="00A73FD8"/>
    <w:rsid w:val="00A77A38"/>
    <w:rsid w:val="00A77D8A"/>
    <w:rsid w:val="00A77E2F"/>
    <w:rsid w:val="00A8097F"/>
    <w:rsid w:val="00A83ECA"/>
    <w:rsid w:val="00A900B7"/>
    <w:rsid w:val="00A9793A"/>
    <w:rsid w:val="00AA047E"/>
    <w:rsid w:val="00AB1922"/>
    <w:rsid w:val="00AB1EB7"/>
    <w:rsid w:val="00AB37A9"/>
    <w:rsid w:val="00AD046C"/>
    <w:rsid w:val="00AD2A1C"/>
    <w:rsid w:val="00AD5E6A"/>
    <w:rsid w:val="00AE0467"/>
    <w:rsid w:val="00AF0998"/>
    <w:rsid w:val="00AF51A4"/>
    <w:rsid w:val="00AF529D"/>
    <w:rsid w:val="00B039DF"/>
    <w:rsid w:val="00B06C9C"/>
    <w:rsid w:val="00B1113A"/>
    <w:rsid w:val="00B11B3D"/>
    <w:rsid w:val="00B17427"/>
    <w:rsid w:val="00B26158"/>
    <w:rsid w:val="00B279E6"/>
    <w:rsid w:val="00B33666"/>
    <w:rsid w:val="00B408FB"/>
    <w:rsid w:val="00B60851"/>
    <w:rsid w:val="00B65E07"/>
    <w:rsid w:val="00B856D0"/>
    <w:rsid w:val="00BA105F"/>
    <w:rsid w:val="00BA10BE"/>
    <w:rsid w:val="00BA3FC9"/>
    <w:rsid w:val="00BB052E"/>
    <w:rsid w:val="00BB2434"/>
    <w:rsid w:val="00BB5114"/>
    <w:rsid w:val="00BB79AB"/>
    <w:rsid w:val="00BC4C81"/>
    <w:rsid w:val="00BE226C"/>
    <w:rsid w:val="00BE392A"/>
    <w:rsid w:val="00BE700B"/>
    <w:rsid w:val="00BE7274"/>
    <w:rsid w:val="00BF3EFD"/>
    <w:rsid w:val="00C04730"/>
    <w:rsid w:val="00C04A41"/>
    <w:rsid w:val="00C071B5"/>
    <w:rsid w:val="00C076FE"/>
    <w:rsid w:val="00C10253"/>
    <w:rsid w:val="00C20AA9"/>
    <w:rsid w:val="00C30B4F"/>
    <w:rsid w:val="00C36ABE"/>
    <w:rsid w:val="00C459B1"/>
    <w:rsid w:val="00C4712C"/>
    <w:rsid w:val="00C52D02"/>
    <w:rsid w:val="00C55679"/>
    <w:rsid w:val="00C611C4"/>
    <w:rsid w:val="00C65450"/>
    <w:rsid w:val="00C67B0B"/>
    <w:rsid w:val="00C7548E"/>
    <w:rsid w:val="00C768CB"/>
    <w:rsid w:val="00C7695E"/>
    <w:rsid w:val="00C76C97"/>
    <w:rsid w:val="00C8131A"/>
    <w:rsid w:val="00C8172D"/>
    <w:rsid w:val="00C8240C"/>
    <w:rsid w:val="00C83482"/>
    <w:rsid w:val="00C846EE"/>
    <w:rsid w:val="00C96C7D"/>
    <w:rsid w:val="00CA39EC"/>
    <w:rsid w:val="00CA79BB"/>
    <w:rsid w:val="00CB3BC3"/>
    <w:rsid w:val="00CB7E37"/>
    <w:rsid w:val="00CC065E"/>
    <w:rsid w:val="00CC3676"/>
    <w:rsid w:val="00CD62E2"/>
    <w:rsid w:val="00CE1E98"/>
    <w:rsid w:val="00CE6DC7"/>
    <w:rsid w:val="00CF006F"/>
    <w:rsid w:val="00CF10FC"/>
    <w:rsid w:val="00CF27DE"/>
    <w:rsid w:val="00CF2D11"/>
    <w:rsid w:val="00CF31C1"/>
    <w:rsid w:val="00CF4AA4"/>
    <w:rsid w:val="00CF607D"/>
    <w:rsid w:val="00D00C1C"/>
    <w:rsid w:val="00D01C90"/>
    <w:rsid w:val="00D12BFF"/>
    <w:rsid w:val="00D15A40"/>
    <w:rsid w:val="00D213CB"/>
    <w:rsid w:val="00D23157"/>
    <w:rsid w:val="00D23A28"/>
    <w:rsid w:val="00D33524"/>
    <w:rsid w:val="00D3648B"/>
    <w:rsid w:val="00D474D7"/>
    <w:rsid w:val="00D51553"/>
    <w:rsid w:val="00D63FF5"/>
    <w:rsid w:val="00D64461"/>
    <w:rsid w:val="00D64905"/>
    <w:rsid w:val="00D64B71"/>
    <w:rsid w:val="00D705CC"/>
    <w:rsid w:val="00D70688"/>
    <w:rsid w:val="00D7118C"/>
    <w:rsid w:val="00D74144"/>
    <w:rsid w:val="00D7790A"/>
    <w:rsid w:val="00D82A27"/>
    <w:rsid w:val="00D93527"/>
    <w:rsid w:val="00D97915"/>
    <w:rsid w:val="00DA0673"/>
    <w:rsid w:val="00DB503F"/>
    <w:rsid w:val="00DC4BFA"/>
    <w:rsid w:val="00DC6BB7"/>
    <w:rsid w:val="00DC75B3"/>
    <w:rsid w:val="00DD28D2"/>
    <w:rsid w:val="00DE182E"/>
    <w:rsid w:val="00DE1C03"/>
    <w:rsid w:val="00DF0521"/>
    <w:rsid w:val="00DF0871"/>
    <w:rsid w:val="00DF1878"/>
    <w:rsid w:val="00DF2D68"/>
    <w:rsid w:val="00E0064D"/>
    <w:rsid w:val="00E10FED"/>
    <w:rsid w:val="00E13DA7"/>
    <w:rsid w:val="00E22BEF"/>
    <w:rsid w:val="00E23459"/>
    <w:rsid w:val="00E31D53"/>
    <w:rsid w:val="00E31F15"/>
    <w:rsid w:val="00E43135"/>
    <w:rsid w:val="00E45D11"/>
    <w:rsid w:val="00E469D8"/>
    <w:rsid w:val="00E4776C"/>
    <w:rsid w:val="00E51F42"/>
    <w:rsid w:val="00E5620E"/>
    <w:rsid w:val="00E578AD"/>
    <w:rsid w:val="00E57C94"/>
    <w:rsid w:val="00E67765"/>
    <w:rsid w:val="00E678A7"/>
    <w:rsid w:val="00E73A66"/>
    <w:rsid w:val="00E749ED"/>
    <w:rsid w:val="00E80686"/>
    <w:rsid w:val="00E81FEB"/>
    <w:rsid w:val="00E84636"/>
    <w:rsid w:val="00E9023C"/>
    <w:rsid w:val="00E948B5"/>
    <w:rsid w:val="00EA635D"/>
    <w:rsid w:val="00EB0BB4"/>
    <w:rsid w:val="00EB0EBC"/>
    <w:rsid w:val="00EB2D64"/>
    <w:rsid w:val="00EB3DBD"/>
    <w:rsid w:val="00EB524E"/>
    <w:rsid w:val="00EC0E3F"/>
    <w:rsid w:val="00ED04CA"/>
    <w:rsid w:val="00ED0C89"/>
    <w:rsid w:val="00ED0FF6"/>
    <w:rsid w:val="00ED51D6"/>
    <w:rsid w:val="00EE19BE"/>
    <w:rsid w:val="00EE3633"/>
    <w:rsid w:val="00EE3ECC"/>
    <w:rsid w:val="00EE601F"/>
    <w:rsid w:val="00EF7DEF"/>
    <w:rsid w:val="00F071D2"/>
    <w:rsid w:val="00F264E5"/>
    <w:rsid w:val="00F27310"/>
    <w:rsid w:val="00F30E58"/>
    <w:rsid w:val="00F72A29"/>
    <w:rsid w:val="00F86E12"/>
    <w:rsid w:val="00F950B4"/>
    <w:rsid w:val="00FA0CAB"/>
    <w:rsid w:val="00FA5C0D"/>
    <w:rsid w:val="00FA5CCD"/>
    <w:rsid w:val="00FA7283"/>
    <w:rsid w:val="00FB141A"/>
    <w:rsid w:val="00FB4780"/>
    <w:rsid w:val="00FB4C33"/>
    <w:rsid w:val="00FB7CFE"/>
    <w:rsid w:val="00FD088E"/>
    <w:rsid w:val="00FD4DE7"/>
    <w:rsid w:val="00FD57D4"/>
    <w:rsid w:val="00FE0E72"/>
    <w:rsid w:val="00FE3508"/>
    <w:rsid w:val="00FF35BD"/>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ED98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1529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674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1674B"/>
  </w:style>
  <w:style w:type="paragraph" w:styleId="Footer">
    <w:name w:val="footer"/>
    <w:basedOn w:val="Normal"/>
    <w:link w:val="FooterChar"/>
    <w:uiPriority w:val="99"/>
    <w:unhideWhenUsed/>
    <w:rsid w:val="0061674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674B"/>
  </w:style>
  <w:style w:type="paragraph" w:styleId="BalloonText">
    <w:name w:val="Balloon Text"/>
    <w:basedOn w:val="Normal"/>
    <w:link w:val="BalloonTextChar"/>
    <w:uiPriority w:val="99"/>
    <w:semiHidden/>
    <w:unhideWhenUsed/>
    <w:rsid w:val="006167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674B"/>
    <w:rPr>
      <w:rFonts w:ascii="Tahoma" w:hAnsi="Tahoma" w:cs="Tahoma"/>
      <w:sz w:val="16"/>
      <w:szCs w:val="16"/>
    </w:rPr>
  </w:style>
  <w:style w:type="character" w:customStyle="1" w:styleId="Heading1Char">
    <w:name w:val="Heading 1 Char"/>
    <w:basedOn w:val="DefaultParagraphFont"/>
    <w:link w:val="Heading1"/>
    <w:uiPriority w:val="9"/>
    <w:rsid w:val="0081529E"/>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81529E"/>
    <w:pPr>
      <w:outlineLvl w:val="9"/>
    </w:pPr>
    <w:rPr>
      <w:lang w:val="en-US" w:eastAsia="ja-JP"/>
    </w:rPr>
  </w:style>
  <w:style w:type="paragraph" w:styleId="ListParagraph">
    <w:name w:val="List Paragraph"/>
    <w:basedOn w:val="Normal"/>
    <w:uiPriority w:val="34"/>
    <w:qFormat/>
    <w:rsid w:val="003A3670"/>
    <w:pPr>
      <w:ind w:left="720"/>
      <w:contextualSpacing/>
    </w:pPr>
  </w:style>
  <w:style w:type="paragraph" w:styleId="TOC1">
    <w:name w:val="toc 1"/>
    <w:basedOn w:val="Normal"/>
    <w:next w:val="Normal"/>
    <w:autoRedefine/>
    <w:uiPriority w:val="39"/>
    <w:unhideWhenUsed/>
    <w:rsid w:val="006E7693"/>
    <w:pPr>
      <w:tabs>
        <w:tab w:val="right" w:leader="dot" w:pos="8613"/>
      </w:tabs>
      <w:spacing w:before="200" w:after="100" w:line="360" w:lineRule="auto"/>
      <w:ind w:left="425" w:right="544" w:hanging="425"/>
    </w:pPr>
  </w:style>
  <w:style w:type="character" w:styleId="Hyperlink">
    <w:name w:val="Hyperlink"/>
    <w:basedOn w:val="DefaultParagraphFont"/>
    <w:uiPriority w:val="99"/>
    <w:unhideWhenUsed/>
    <w:rsid w:val="002E71DE"/>
    <w:rPr>
      <w:color w:val="0000FF" w:themeColor="hyperlink"/>
      <w:u w:val="single"/>
    </w:rPr>
  </w:style>
  <w:style w:type="paragraph" w:styleId="Caption">
    <w:name w:val="caption"/>
    <w:basedOn w:val="Normal"/>
    <w:next w:val="Normal"/>
    <w:uiPriority w:val="35"/>
    <w:unhideWhenUsed/>
    <w:qFormat/>
    <w:rsid w:val="00DF1878"/>
    <w:pPr>
      <w:spacing w:line="240" w:lineRule="auto"/>
    </w:pPr>
    <w:rPr>
      <w:rFonts w:ascii="Times New Roman" w:hAnsi="Times New Roman"/>
      <w:b/>
      <w:bCs/>
      <w:sz w:val="24"/>
      <w:szCs w:val="18"/>
    </w:rPr>
  </w:style>
  <w:style w:type="paragraph" w:styleId="TableofFigures">
    <w:name w:val="table of figures"/>
    <w:basedOn w:val="Normal"/>
    <w:next w:val="Normal"/>
    <w:uiPriority w:val="99"/>
    <w:unhideWhenUsed/>
    <w:rsid w:val="00E73A66"/>
    <w:pPr>
      <w:spacing w:after="0"/>
    </w:pPr>
  </w:style>
  <w:style w:type="paragraph" w:customStyle="1" w:styleId="EndNoteBibliographyTitle">
    <w:name w:val="EndNote Bibliography Title"/>
    <w:basedOn w:val="Normal"/>
    <w:link w:val="EndNoteBibliographyTitleChar"/>
    <w:rsid w:val="00C20AA9"/>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C20AA9"/>
    <w:rPr>
      <w:rFonts w:ascii="Calibri" w:hAnsi="Calibri" w:cs="Calibri"/>
      <w:noProof/>
    </w:rPr>
  </w:style>
  <w:style w:type="paragraph" w:customStyle="1" w:styleId="EndNoteBibliography">
    <w:name w:val="EndNote Bibliography"/>
    <w:basedOn w:val="Normal"/>
    <w:link w:val="EndNoteBibliographyChar"/>
    <w:rsid w:val="00C20AA9"/>
    <w:pPr>
      <w:spacing w:line="240" w:lineRule="auto"/>
      <w:jc w:val="center"/>
    </w:pPr>
    <w:rPr>
      <w:rFonts w:ascii="Calibri" w:hAnsi="Calibri" w:cs="Calibri"/>
      <w:noProof/>
    </w:rPr>
  </w:style>
  <w:style w:type="character" w:customStyle="1" w:styleId="EndNoteBibliographyChar">
    <w:name w:val="EndNote Bibliography Char"/>
    <w:basedOn w:val="DefaultParagraphFont"/>
    <w:link w:val="EndNoteBibliography"/>
    <w:rsid w:val="00C20AA9"/>
    <w:rPr>
      <w:rFonts w:ascii="Calibri" w:hAnsi="Calibri" w:cs="Calibri"/>
      <w:noProof/>
    </w:rPr>
  </w:style>
  <w:style w:type="character" w:styleId="CommentReference">
    <w:name w:val="annotation reference"/>
    <w:basedOn w:val="DefaultParagraphFont"/>
    <w:uiPriority w:val="99"/>
    <w:semiHidden/>
    <w:unhideWhenUsed/>
    <w:rsid w:val="00C20AA9"/>
    <w:rPr>
      <w:sz w:val="16"/>
      <w:szCs w:val="16"/>
    </w:rPr>
  </w:style>
  <w:style w:type="paragraph" w:styleId="CommentText">
    <w:name w:val="annotation text"/>
    <w:basedOn w:val="Normal"/>
    <w:link w:val="CommentTextChar"/>
    <w:uiPriority w:val="99"/>
    <w:unhideWhenUsed/>
    <w:rsid w:val="00C20AA9"/>
    <w:pPr>
      <w:spacing w:line="240" w:lineRule="auto"/>
    </w:pPr>
    <w:rPr>
      <w:sz w:val="20"/>
      <w:szCs w:val="20"/>
    </w:rPr>
  </w:style>
  <w:style w:type="character" w:customStyle="1" w:styleId="CommentTextChar">
    <w:name w:val="Comment Text Char"/>
    <w:basedOn w:val="DefaultParagraphFont"/>
    <w:link w:val="CommentText"/>
    <w:uiPriority w:val="99"/>
    <w:rsid w:val="00C20AA9"/>
    <w:rPr>
      <w:sz w:val="20"/>
      <w:szCs w:val="20"/>
    </w:rPr>
  </w:style>
  <w:style w:type="paragraph" w:styleId="CommentSubject">
    <w:name w:val="annotation subject"/>
    <w:basedOn w:val="CommentText"/>
    <w:next w:val="CommentText"/>
    <w:link w:val="CommentSubjectChar"/>
    <w:uiPriority w:val="99"/>
    <w:semiHidden/>
    <w:unhideWhenUsed/>
    <w:rsid w:val="00C20AA9"/>
    <w:rPr>
      <w:b/>
      <w:bCs/>
    </w:rPr>
  </w:style>
  <w:style w:type="character" w:customStyle="1" w:styleId="CommentSubjectChar">
    <w:name w:val="Comment Subject Char"/>
    <w:basedOn w:val="CommentTextChar"/>
    <w:link w:val="CommentSubject"/>
    <w:uiPriority w:val="99"/>
    <w:semiHidden/>
    <w:rsid w:val="00C20AA9"/>
    <w:rPr>
      <w:b/>
      <w:bCs/>
      <w:sz w:val="20"/>
      <w:szCs w:val="20"/>
    </w:rPr>
  </w:style>
  <w:style w:type="paragraph" w:styleId="NoSpacing">
    <w:name w:val="No Spacing"/>
    <w:uiPriority w:val="1"/>
    <w:qFormat/>
    <w:rsid w:val="00383E3D"/>
    <w:pPr>
      <w:spacing w:after="0" w:line="240" w:lineRule="auto"/>
    </w:pPr>
    <w:rPr>
      <w:rFonts w:ascii="Times New Roman" w:eastAsia="Calibri" w:hAnsi="Times New Roman" w:cs="Times New Roman"/>
      <w:sz w:val="24"/>
      <w:lang w:eastAsia="en-US"/>
    </w:rPr>
  </w:style>
  <w:style w:type="paragraph" w:styleId="Revision">
    <w:name w:val="Revision"/>
    <w:hidden/>
    <w:uiPriority w:val="99"/>
    <w:semiHidden/>
    <w:rsid w:val="00E51F4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1529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674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1674B"/>
  </w:style>
  <w:style w:type="paragraph" w:styleId="Footer">
    <w:name w:val="footer"/>
    <w:basedOn w:val="Normal"/>
    <w:link w:val="FooterChar"/>
    <w:uiPriority w:val="99"/>
    <w:unhideWhenUsed/>
    <w:rsid w:val="0061674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674B"/>
  </w:style>
  <w:style w:type="paragraph" w:styleId="BalloonText">
    <w:name w:val="Balloon Text"/>
    <w:basedOn w:val="Normal"/>
    <w:link w:val="BalloonTextChar"/>
    <w:uiPriority w:val="99"/>
    <w:semiHidden/>
    <w:unhideWhenUsed/>
    <w:rsid w:val="006167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674B"/>
    <w:rPr>
      <w:rFonts w:ascii="Tahoma" w:hAnsi="Tahoma" w:cs="Tahoma"/>
      <w:sz w:val="16"/>
      <w:szCs w:val="16"/>
    </w:rPr>
  </w:style>
  <w:style w:type="character" w:customStyle="1" w:styleId="Heading1Char">
    <w:name w:val="Heading 1 Char"/>
    <w:basedOn w:val="DefaultParagraphFont"/>
    <w:link w:val="Heading1"/>
    <w:uiPriority w:val="9"/>
    <w:rsid w:val="0081529E"/>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81529E"/>
    <w:pPr>
      <w:outlineLvl w:val="9"/>
    </w:pPr>
    <w:rPr>
      <w:lang w:val="en-US" w:eastAsia="ja-JP"/>
    </w:rPr>
  </w:style>
  <w:style w:type="paragraph" w:styleId="ListParagraph">
    <w:name w:val="List Paragraph"/>
    <w:basedOn w:val="Normal"/>
    <w:uiPriority w:val="34"/>
    <w:qFormat/>
    <w:rsid w:val="003A3670"/>
    <w:pPr>
      <w:ind w:left="720"/>
      <w:contextualSpacing/>
    </w:pPr>
  </w:style>
  <w:style w:type="paragraph" w:styleId="TOC1">
    <w:name w:val="toc 1"/>
    <w:basedOn w:val="Normal"/>
    <w:next w:val="Normal"/>
    <w:autoRedefine/>
    <w:uiPriority w:val="39"/>
    <w:unhideWhenUsed/>
    <w:rsid w:val="006E7693"/>
    <w:pPr>
      <w:tabs>
        <w:tab w:val="right" w:leader="dot" w:pos="8613"/>
      </w:tabs>
      <w:spacing w:before="200" w:after="100" w:line="360" w:lineRule="auto"/>
      <w:ind w:left="425" w:right="544" w:hanging="425"/>
    </w:pPr>
  </w:style>
  <w:style w:type="character" w:styleId="Hyperlink">
    <w:name w:val="Hyperlink"/>
    <w:basedOn w:val="DefaultParagraphFont"/>
    <w:uiPriority w:val="99"/>
    <w:unhideWhenUsed/>
    <w:rsid w:val="002E71DE"/>
    <w:rPr>
      <w:color w:val="0000FF" w:themeColor="hyperlink"/>
      <w:u w:val="single"/>
    </w:rPr>
  </w:style>
  <w:style w:type="paragraph" w:styleId="Caption">
    <w:name w:val="caption"/>
    <w:basedOn w:val="Normal"/>
    <w:next w:val="Normal"/>
    <w:uiPriority w:val="35"/>
    <w:unhideWhenUsed/>
    <w:qFormat/>
    <w:rsid w:val="00DF1878"/>
    <w:pPr>
      <w:spacing w:line="240" w:lineRule="auto"/>
    </w:pPr>
    <w:rPr>
      <w:rFonts w:ascii="Times New Roman" w:hAnsi="Times New Roman"/>
      <w:b/>
      <w:bCs/>
      <w:sz w:val="24"/>
      <w:szCs w:val="18"/>
    </w:rPr>
  </w:style>
  <w:style w:type="paragraph" w:styleId="TableofFigures">
    <w:name w:val="table of figures"/>
    <w:basedOn w:val="Normal"/>
    <w:next w:val="Normal"/>
    <w:uiPriority w:val="99"/>
    <w:unhideWhenUsed/>
    <w:rsid w:val="00E73A66"/>
    <w:pPr>
      <w:spacing w:after="0"/>
    </w:pPr>
  </w:style>
  <w:style w:type="paragraph" w:customStyle="1" w:styleId="EndNoteBibliographyTitle">
    <w:name w:val="EndNote Bibliography Title"/>
    <w:basedOn w:val="Normal"/>
    <w:link w:val="EndNoteBibliographyTitleChar"/>
    <w:rsid w:val="00C20AA9"/>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C20AA9"/>
    <w:rPr>
      <w:rFonts w:ascii="Calibri" w:hAnsi="Calibri" w:cs="Calibri"/>
      <w:noProof/>
    </w:rPr>
  </w:style>
  <w:style w:type="paragraph" w:customStyle="1" w:styleId="EndNoteBibliography">
    <w:name w:val="EndNote Bibliography"/>
    <w:basedOn w:val="Normal"/>
    <w:link w:val="EndNoteBibliographyChar"/>
    <w:rsid w:val="00C20AA9"/>
    <w:pPr>
      <w:spacing w:line="240" w:lineRule="auto"/>
      <w:jc w:val="center"/>
    </w:pPr>
    <w:rPr>
      <w:rFonts w:ascii="Calibri" w:hAnsi="Calibri" w:cs="Calibri"/>
      <w:noProof/>
    </w:rPr>
  </w:style>
  <w:style w:type="character" w:customStyle="1" w:styleId="EndNoteBibliographyChar">
    <w:name w:val="EndNote Bibliography Char"/>
    <w:basedOn w:val="DefaultParagraphFont"/>
    <w:link w:val="EndNoteBibliography"/>
    <w:rsid w:val="00C20AA9"/>
    <w:rPr>
      <w:rFonts w:ascii="Calibri" w:hAnsi="Calibri" w:cs="Calibri"/>
      <w:noProof/>
    </w:rPr>
  </w:style>
  <w:style w:type="character" w:styleId="CommentReference">
    <w:name w:val="annotation reference"/>
    <w:basedOn w:val="DefaultParagraphFont"/>
    <w:uiPriority w:val="99"/>
    <w:semiHidden/>
    <w:unhideWhenUsed/>
    <w:rsid w:val="00C20AA9"/>
    <w:rPr>
      <w:sz w:val="16"/>
      <w:szCs w:val="16"/>
    </w:rPr>
  </w:style>
  <w:style w:type="paragraph" w:styleId="CommentText">
    <w:name w:val="annotation text"/>
    <w:basedOn w:val="Normal"/>
    <w:link w:val="CommentTextChar"/>
    <w:uiPriority w:val="99"/>
    <w:unhideWhenUsed/>
    <w:rsid w:val="00C20AA9"/>
    <w:pPr>
      <w:spacing w:line="240" w:lineRule="auto"/>
    </w:pPr>
    <w:rPr>
      <w:sz w:val="20"/>
      <w:szCs w:val="20"/>
    </w:rPr>
  </w:style>
  <w:style w:type="character" w:customStyle="1" w:styleId="CommentTextChar">
    <w:name w:val="Comment Text Char"/>
    <w:basedOn w:val="DefaultParagraphFont"/>
    <w:link w:val="CommentText"/>
    <w:uiPriority w:val="99"/>
    <w:rsid w:val="00C20AA9"/>
    <w:rPr>
      <w:sz w:val="20"/>
      <w:szCs w:val="20"/>
    </w:rPr>
  </w:style>
  <w:style w:type="paragraph" w:styleId="CommentSubject">
    <w:name w:val="annotation subject"/>
    <w:basedOn w:val="CommentText"/>
    <w:next w:val="CommentText"/>
    <w:link w:val="CommentSubjectChar"/>
    <w:uiPriority w:val="99"/>
    <w:semiHidden/>
    <w:unhideWhenUsed/>
    <w:rsid w:val="00C20AA9"/>
    <w:rPr>
      <w:b/>
      <w:bCs/>
    </w:rPr>
  </w:style>
  <w:style w:type="character" w:customStyle="1" w:styleId="CommentSubjectChar">
    <w:name w:val="Comment Subject Char"/>
    <w:basedOn w:val="CommentTextChar"/>
    <w:link w:val="CommentSubject"/>
    <w:uiPriority w:val="99"/>
    <w:semiHidden/>
    <w:rsid w:val="00C20AA9"/>
    <w:rPr>
      <w:b/>
      <w:bCs/>
      <w:sz w:val="20"/>
      <w:szCs w:val="20"/>
    </w:rPr>
  </w:style>
  <w:style w:type="paragraph" w:styleId="NoSpacing">
    <w:name w:val="No Spacing"/>
    <w:uiPriority w:val="1"/>
    <w:qFormat/>
    <w:rsid w:val="00383E3D"/>
    <w:pPr>
      <w:spacing w:after="0" w:line="240" w:lineRule="auto"/>
    </w:pPr>
    <w:rPr>
      <w:rFonts w:ascii="Times New Roman" w:eastAsia="Calibri" w:hAnsi="Times New Roman" w:cs="Times New Roman"/>
      <w:sz w:val="24"/>
      <w:lang w:eastAsia="en-US"/>
    </w:rPr>
  </w:style>
  <w:style w:type="paragraph" w:styleId="Revision">
    <w:name w:val="Revision"/>
    <w:hidden/>
    <w:uiPriority w:val="99"/>
    <w:semiHidden/>
    <w:rsid w:val="00E51F4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09944">
      <w:bodyDiv w:val="1"/>
      <w:marLeft w:val="0"/>
      <w:marRight w:val="0"/>
      <w:marTop w:val="0"/>
      <w:marBottom w:val="0"/>
      <w:divBdr>
        <w:top w:val="none" w:sz="0" w:space="0" w:color="auto"/>
        <w:left w:val="none" w:sz="0" w:space="0" w:color="auto"/>
        <w:bottom w:val="none" w:sz="0" w:space="0" w:color="auto"/>
        <w:right w:val="none" w:sz="0" w:space="0" w:color="auto"/>
      </w:divBdr>
    </w:div>
    <w:div w:id="206183655">
      <w:bodyDiv w:val="1"/>
      <w:marLeft w:val="0"/>
      <w:marRight w:val="0"/>
      <w:marTop w:val="0"/>
      <w:marBottom w:val="0"/>
      <w:divBdr>
        <w:top w:val="none" w:sz="0" w:space="0" w:color="auto"/>
        <w:left w:val="none" w:sz="0" w:space="0" w:color="auto"/>
        <w:bottom w:val="none" w:sz="0" w:space="0" w:color="auto"/>
        <w:right w:val="none" w:sz="0" w:space="0" w:color="auto"/>
      </w:divBdr>
    </w:div>
    <w:div w:id="283192279">
      <w:bodyDiv w:val="1"/>
      <w:marLeft w:val="0"/>
      <w:marRight w:val="0"/>
      <w:marTop w:val="0"/>
      <w:marBottom w:val="0"/>
      <w:divBdr>
        <w:top w:val="none" w:sz="0" w:space="0" w:color="auto"/>
        <w:left w:val="none" w:sz="0" w:space="0" w:color="auto"/>
        <w:bottom w:val="none" w:sz="0" w:space="0" w:color="auto"/>
        <w:right w:val="none" w:sz="0" w:space="0" w:color="auto"/>
      </w:divBdr>
    </w:div>
    <w:div w:id="298000398">
      <w:bodyDiv w:val="1"/>
      <w:marLeft w:val="0"/>
      <w:marRight w:val="0"/>
      <w:marTop w:val="0"/>
      <w:marBottom w:val="0"/>
      <w:divBdr>
        <w:top w:val="none" w:sz="0" w:space="0" w:color="auto"/>
        <w:left w:val="none" w:sz="0" w:space="0" w:color="auto"/>
        <w:bottom w:val="none" w:sz="0" w:space="0" w:color="auto"/>
        <w:right w:val="none" w:sz="0" w:space="0" w:color="auto"/>
      </w:divBdr>
    </w:div>
    <w:div w:id="552011032">
      <w:bodyDiv w:val="1"/>
      <w:marLeft w:val="0"/>
      <w:marRight w:val="0"/>
      <w:marTop w:val="0"/>
      <w:marBottom w:val="0"/>
      <w:divBdr>
        <w:top w:val="none" w:sz="0" w:space="0" w:color="auto"/>
        <w:left w:val="none" w:sz="0" w:space="0" w:color="auto"/>
        <w:bottom w:val="none" w:sz="0" w:space="0" w:color="auto"/>
        <w:right w:val="none" w:sz="0" w:space="0" w:color="auto"/>
      </w:divBdr>
    </w:div>
    <w:div w:id="617880878">
      <w:bodyDiv w:val="1"/>
      <w:marLeft w:val="0"/>
      <w:marRight w:val="0"/>
      <w:marTop w:val="0"/>
      <w:marBottom w:val="0"/>
      <w:divBdr>
        <w:top w:val="none" w:sz="0" w:space="0" w:color="auto"/>
        <w:left w:val="none" w:sz="0" w:space="0" w:color="auto"/>
        <w:bottom w:val="none" w:sz="0" w:space="0" w:color="auto"/>
        <w:right w:val="none" w:sz="0" w:space="0" w:color="auto"/>
      </w:divBdr>
    </w:div>
    <w:div w:id="674957288">
      <w:bodyDiv w:val="1"/>
      <w:marLeft w:val="0"/>
      <w:marRight w:val="0"/>
      <w:marTop w:val="0"/>
      <w:marBottom w:val="0"/>
      <w:divBdr>
        <w:top w:val="none" w:sz="0" w:space="0" w:color="auto"/>
        <w:left w:val="none" w:sz="0" w:space="0" w:color="auto"/>
        <w:bottom w:val="none" w:sz="0" w:space="0" w:color="auto"/>
        <w:right w:val="none" w:sz="0" w:space="0" w:color="auto"/>
      </w:divBdr>
    </w:div>
    <w:div w:id="744886506">
      <w:bodyDiv w:val="1"/>
      <w:marLeft w:val="0"/>
      <w:marRight w:val="0"/>
      <w:marTop w:val="0"/>
      <w:marBottom w:val="0"/>
      <w:divBdr>
        <w:top w:val="none" w:sz="0" w:space="0" w:color="auto"/>
        <w:left w:val="none" w:sz="0" w:space="0" w:color="auto"/>
        <w:bottom w:val="none" w:sz="0" w:space="0" w:color="auto"/>
        <w:right w:val="none" w:sz="0" w:space="0" w:color="auto"/>
      </w:divBdr>
    </w:div>
    <w:div w:id="839351985">
      <w:bodyDiv w:val="1"/>
      <w:marLeft w:val="0"/>
      <w:marRight w:val="0"/>
      <w:marTop w:val="0"/>
      <w:marBottom w:val="0"/>
      <w:divBdr>
        <w:top w:val="none" w:sz="0" w:space="0" w:color="auto"/>
        <w:left w:val="none" w:sz="0" w:space="0" w:color="auto"/>
        <w:bottom w:val="none" w:sz="0" w:space="0" w:color="auto"/>
        <w:right w:val="none" w:sz="0" w:space="0" w:color="auto"/>
      </w:divBdr>
    </w:div>
    <w:div w:id="1020083345">
      <w:bodyDiv w:val="1"/>
      <w:marLeft w:val="0"/>
      <w:marRight w:val="0"/>
      <w:marTop w:val="0"/>
      <w:marBottom w:val="0"/>
      <w:divBdr>
        <w:top w:val="none" w:sz="0" w:space="0" w:color="auto"/>
        <w:left w:val="none" w:sz="0" w:space="0" w:color="auto"/>
        <w:bottom w:val="none" w:sz="0" w:space="0" w:color="auto"/>
        <w:right w:val="none" w:sz="0" w:space="0" w:color="auto"/>
      </w:divBdr>
    </w:div>
    <w:div w:id="1125932018">
      <w:bodyDiv w:val="1"/>
      <w:marLeft w:val="0"/>
      <w:marRight w:val="0"/>
      <w:marTop w:val="0"/>
      <w:marBottom w:val="0"/>
      <w:divBdr>
        <w:top w:val="none" w:sz="0" w:space="0" w:color="auto"/>
        <w:left w:val="none" w:sz="0" w:space="0" w:color="auto"/>
        <w:bottom w:val="none" w:sz="0" w:space="0" w:color="auto"/>
        <w:right w:val="none" w:sz="0" w:space="0" w:color="auto"/>
      </w:divBdr>
    </w:div>
    <w:div w:id="1216550984">
      <w:bodyDiv w:val="1"/>
      <w:marLeft w:val="0"/>
      <w:marRight w:val="0"/>
      <w:marTop w:val="0"/>
      <w:marBottom w:val="0"/>
      <w:divBdr>
        <w:top w:val="none" w:sz="0" w:space="0" w:color="auto"/>
        <w:left w:val="none" w:sz="0" w:space="0" w:color="auto"/>
        <w:bottom w:val="none" w:sz="0" w:space="0" w:color="auto"/>
        <w:right w:val="none" w:sz="0" w:space="0" w:color="auto"/>
      </w:divBdr>
    </w:div>
    <w:div w:id="1232156133">
      <w:bodyDiv w:val="1"/>
      <w:marLeft w:val="0"/>
      <w:marRight w:val="0"/>
      <w:marTop w:val="0"/>
      <w:marBottom w:val="0"/>
      <w:divBdr>
        <w:top w:val="none" w:sz="0" w:space="0" w:color="auto"/>
        <w:left w:val="none" w:sz="0" w:space="0" w:color="auto"/>
        <w:bottom w:val="none" w:sz="0" w:space="0" w:color="auto"/>
        <w:right w:val="none" w:sz="0" w:space="0" w:color="auto"/>
      </w:divBdr>
    </w:div>
    <w:div w:id="1271476141">
      <w:bodyDiv w:val="1"/>
      <w:marLeft w:val="0"/>
      <w:marRight w:val="0"/>
      <w:marTop w:val="0"/>
      <w:marBottom w:val="0"/>
      <w:divBdr>
        <w:top w:val="none" w:sz="0" w:space="0" w:color="auto"/>
        <w:left w:val="none" w:sz="0" w:space="0" w:color="auto"/>
        <w:bottom w:val="none" w:sz="0" w:space="0" w:color="auto"/>
        <w:right w:val="none" w:sz="0" w:space="0" w:color="auto"/>
      </w:divBdr>
    </w:div>
    <w:div w:id="1450272850">
      <w:bodyDiv w:val="1"/>
      <w:marLeft w:val="0"/>
      <w:marRight w:val="0"/>
      <w:marTop w:val="0"/>
      <w:marBottom w:val="0"/>
      <w:divBdr>
        <w:top w:val="none" w:sz="0" w:space="0" w:color="auto"/>
        <w:left w:val="none" w:sz="0" w:space="0" w:color="auto"/>
        <w:bottom w:val="none" w:sz="0" w:space="0" w:color="auto"/>
        <w:right w:val="none" w:sz="0" w:space="0" w:color="auto"/>
      </w:divBdr>
    </w:div>
    <w:div w:id="1463959096">
      <w:bodyDiv w:val="1"/>
      <w:marLeft w:val="0"/>
      <w:marRight w:val="0"/>
      <w:marTop w:val="0"/>
      <w:marBottom w:val="0"/>
      <w:divBdr>
        <w:top w:val="none" w:sz="0" w:space="0" w:color="auto"/>
        <w:left w:val="none" w:sz="0" w:space="0" w:color="auto"/>
        <w:bottom w:val="none" w:sz="0" w:space="0" w:color="auto"/>
        <w:right w:val="none" w:sz="0" w:space="0" w:color="auto"/>
      </w:divBdr>
      <w:divsChild>
        <w:div w:id="919026170">
          <w:marLeft w:val="0"/>
          <w:marRight w:val="1"/>
          <w:marTop w:val="0"/>
          <w:marBottom w:val="0"/>
          <w:divBdr>
            <w:top w:val="none" w:sz="0" w:space="0" w:color="auto"/>
            <w:left w:val="none" w:sz="0" w:space="0" w:color="auto"/>
            <w:bottom w:val="none" w:sz="0" w:space="0" w:color="auto"/>
            <w:right w:val="none" w:sz="0" w:space="0" w:color="auto"/>
          </w:divBdr>
          <w:divsChild>
            <w:div w:id="1269508714">
              <w:marLeft w:val="0"/>
              <w:marRight w:val="0"/>
              <w:marTop w:val="0"/>
              <w:marBottom w:val="0"/>
              <w:divBdr>
                <w:top w:val="none" w:sz="0" w:space="0" w:color="auto"/>
                <w:left w:val="none" w:sz="0" w:space="0" w:color="auto"/>
                <w:bottom w:val="none" w:sz="0" w:space="0" w:color="auto"/>
                <w:right w:val="none" w:sz="0" w:space="0" w:color="auto"/>
              </w:divBdr>
              <w:divsChild>
                <w:div w:id="2246956">
                  <w:marLeft w:val="0"/>
                  <w:marRight w:val="1"/>
                  <w:marTop w:val="0"/>
                  <w:marBottom w:val="0"/>
                  <w:divBdr>
                    <w:top w:val="none" w:sz="0" w:space="0" w:color="auto"/>
                    <w:left w:val="none" w:sz="0" w:space="0" w:color="auto"/>
                    <w:bottom w:val="none" w:sz="0" w:space="0" w:color="auto"/>
                    <w:right w:val="none" w:sz="0" w:space="0" w:color="auto"/>
                  </w:divBdr>
                  <w:divsChild>
                    <w:div w:id="86536600">
                      <w:marLeft w:val="0"/>
                      <w:marRight w:val="0"/>
                      <w:marTop w:val="0"/>
                      <w:marBottom w:val="0"/>
                      <w:divBdr>
                        <w:top w:val="none" w:sz="0" w:space="0" w:color="auto"/>
                        <w:left w:val="none" w:sz="0" w:space="0" w:color="auto"/>
                        <w:bottom w:val="none" w:sz="0" w:space="0" w:color="auto"/>
                        <w:right w:val="none" w:sz="0" w:space="0" w:color="auto"/>
                      </w:divBdr>
                      <w:divsChild>
                        <w:div w:id="1859079821">
                          <w:marLeft w:val="0"/>
                          <w:marRight w:val="0"/>
                          <w:marTop w:val="0"/>
                          <w:marBottom w:val="0"/>
                          <w:divBdr>
                            <w:top w:val="none" w:sz="0" w:space="0" w:color="auto"/>
                            <w:left w:val="none" w:sz="0" w:space="0" w:color="auto"/>
                            <w:bottom w:val="none" w:sz="0" w:space="0" w:color="auto"/>
                            <w:right w:val="none" w:sz="0" w:space="0" w:color="auto"/>
                          </w:divBdr>
                          <w:divsChild>
                            <w:div w:id="356737050">
                              <w:marLeft w:val="0"/>
                              <w:marRight w:val="0"/>
                              <w:marTop w:val="120"/>
                              <w:marBottom w:val="360"/>
                              <w:divBdr>
                                <w:top w:val="none" w:sz="0" w:space="0" w:color="auto"/>
                                <w:left w:val="none" w:sz="0" w:space="0" w:color="auto"/>
                                <w:bottom w:val="none" w:sz="0" w:space="0" w:color="auto"/>
                                <w:right w:val="none" w:sz="0" w:space="0" w:color="auto"/>
                              </w:divBdr>
                              <w:divsChild>
                                <w:div w:id="569197827">
                                  <w:marLeft w:val="0"/>
                                  <w:marRight w:val="0"/>
                                  <w:marTop w:val="0"/>
                                  <w:marBottom w:val="0"/>
                                  <w:divBdr>
                                    <w:top w:val="none" w:sz="0" w:space="0" w:color="auto"/>
                                    <w:left w:val="none" w:sz="0" w:space="0" w:color="auto"/>
                                    <w:bottom w:val="none" w:sz="0" w:space="0" w:color="auto"/>
                                    <w:right w:val="none" w:sz="0" w:space="0" w:color="auto"/>
                                  </w:divBdr>
                                  <w:divsChild>
                                    <w:div w:id="4732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4082343">
      <w:bodyDiv w:val="1"/>
      <w:marLeft w:val="0"/>
      <w:marRight w:val="0"/>
      <w:marTop w:val="0"/>
      <w:marBottom w:val="0"/>
      <w:divBdr>
        <w:top w:val="none" w:sz="0" w:space="0" w:color="auto"/>
        <w:left w:val="none" w:sz="0" w:space="0" w:color="auto"/>
        <w:bottom w:val="none" w:sz="0" w:space="0" w:color="auto"/>
        <w:right w:val="none" w:sz="0" w:space="0" w:color="auto"/>
      </w:divBdr>
    </w:div>
    <w:div w:id="1587567607">
      <w:bodyDiv w:val="1"/>
      <w:marLeft w:val="0"/>
      <w:marRight w:val="0"/>
      <w:marTop w:val="0"/>
      <w:marBottom w:val="0"/>
      <w:divBdr>
        <w:top w:val="none" w:sz="0" w:space="0" w:color="auto"/>
        <w:left w:val="none" w:sz="0" w:space="0" w:color="auto"/>
        <w:bottom w:val="none" w:sz="0" w:space="0" w:color="auto"/>
        <w:right w:val="none" w:sz="0" w:space="0" w:color="auto"/>
      </w:divBdr>
    </w:div>
    <w:div w:id="1872495769">
      <w:bodyDiv w:val="1"/>
      <w:marLeft w:val="0"/>
      <w:marRight w:val="0"/>
      <w:marTop w:val="0"/>
      <w:marBottom w:val="0"/>
      <w:divBdr>
        <w:top w:val="none" w:sz="0" w:space="0" w:color="auto"/>
        <w:left w:val="none" w:sz="0" w:space="0" w:color="auto"/>
        <w:bottom w:val="none" w:sz="0" w:space="0" w:color="auto"/>
        <w:right w:val="none" w:sz="0" w:space="0" w:color="auto"/>
      </w:divBdr>
    </w:div>
    <w:div w:id="1954242581">
      <w:bodyDiv w:val="1"/>
      <w:marLeft w:val="0"/>
      <w:marRight w:val="0"/>
      <w:marTop w:val="0"/>
      <w:marBottom w:val="0"/>
      <w:divBdr>
        <w:top w:val="none" w:sz="0" w:space="0" w:color="auto"/>
        <w:left w:val="none" w:sz="0" w:space="0" w:color="auto"/>
        <w:bottom w:val="none" w:sz="0" w:space="0" w:color="auto"/>
        <w:right w:val="none" w:sz="0" w:space="0" w:color="auto"/>
      </w:divBdr>
    </w:div>
    <w:div w:id="1957247374">
      <w:bodyDiv w:val="1"/>
      <w:marLeft w:val="0"/>
      <w:marRight w:val="0"/>
      <w:marTop w:val="0"/>
      <w:marBottom w:val="0"/>
      <w:divBdr>
        <w:top w:val="none" w:sz="0" w:space="0" w:color="auto"/>
        <w:left w:val="none" w:sz="0" w:space="0" w:color="auto"/>
        <w:bottom w:val="none" w:sz="0" w:space="0" w:color="auto"/>
        <w:right w:val="none" w:sz="0" w:space="0" w:color="auto"/>
      </w:divBdr>
    </w:div>
    <w:div w:id="2012489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8.jpeg"/><Relationship Id="rId42" Type="http://schemas.openxmlformats.org/officeDocument/2006/relationships/hyperlink" Target="http://onlinelibrary.wiley.com/o/cochrane/clcentral/articles/174/CN-00676174/frame.html" TargetMode="External"/><Relationship Id="rId47" Type="http://schemas.openxmlformats.org/officeDocument/2006/relationships/hyperlink" Target="http://onlinelibrary.wiley.com/o/cochrane/clcentral/articles/874/CN-01159874/frame.htm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3.xml"/><Relationship Id="rId25" Type="http://schemas.openxmlformats.org/officeDocument/2006/relationships/image" Target="media/image10.jpeg"/><Relationship Id="rId33" Type="http://schemas.openxmlformats.org/officeDocument/2006/relationships/chart" Target="charts/chart6.xml"/><Relationship Id="rId38" Type="http://schemas.openxmlformats.org/officeDocument/2006/relationships/image" Target="media/image22.jpeg"/><Relationship Id="rId46" Type="http://schemas.openxmlformats.org/officeDocument/2006/relationships/hyperlink" Target="http://onlinelibrary.wiley.com/o/cochrane/clcentral/articles/001/CN-01073001/frame.html"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4.jpeg"/><Relationship Id="rId41" Type="http://schemas.openxmlformats.org/officeDocument/2006/relationships/hyperlink" Target="http://onlinelibrary.wiley.com/o/cochrane/clcentral/articles/834/CN-01049834/frame.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5.xml"/><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hyperlink" Target="https://www.allergy.org.au/images/pcc/ASCIA_Guidelines_infant_feeding_and_allergy_prevention.pdf" TargetMode="External"/><Relationship Id="rId45" Type="http://schemas.openxmlformats.org/officeDocument/2006/relationships/hyperlink" Target="http://onlinelibrary.wiley.com/o/cochrane/clcentral/articles/023/CN-00834023/frame.html" TargetMode="Externa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hyperlink" Target="http://onlinelibrary.wiley.com/store/10.1002/14651858.CD010085.pub2/asset/CD010085.pdf?v=1&amp;t=izmdufvr&amp;s=d91fd0ca9e59df1bc8a24441a8eb5fd93751b107"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hyperlink" Target="http://onlinelibrary.wiley.com/o/cochrane/clcentral/articles/572/CN-00812572/frame.html" TargetMode="Externa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chart" Target="charts/chart4.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hyperlink" Target="http://onlinelibrary.wiley.com/o/cochrane/clcentral/articles/209/CN-00837209/frame.html" TargetMode="External"/><Relationship Id="rId48" Type="http://schemas.openxmlformats.org/officeDocument/2006/relationships/hyperlink" Target="http://onlinelibrary.wiley.com/doi/10.1002/14651858.CD010085.pub2/abstract" TargetMode="Externa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Macintosh%20HD:Users:alisharuparelia:Dropbox:Risk%20of%20bias%20-%20fatty%20acid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irone\root\Departments\Paediatric%20Research%20Unit%20-%20MAMA%20Study\FSA%20study%20-%20Bob\FINAL%20REPORT\ACCEPTED%20REPORTS\Rev%20A%20C%20BMJ%20manuscript\Alisha%20files%2026.5.2017\BSC%20PROJECT%20-%20PUFA\Risk%20of%20bias%20-%20fatty%20acid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Macintosh%20HD:Users:alisharuparelia:Dropbox:Risk%20of%20bias%20-%20fatty%20acids.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E:\Risk%20of%20bias%20-%20fatty%20acids.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irone\root\Departments\Paediatric%20Research%20Unit%20-%20MAMA%20Study\FSA%20study%20-%20Bob\FINAL%20REPORT\ACCEPTED%20REPORTS\Rev%20A%20C%20BMJ%20manuscript\Alisha%20files%2026.5.2017\BSC%20PROJECT%20-%20PUFA\Risk%20of%20bias%20-%20fatty%20acids.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E:\Risk%20of%20bias%20-%20fatty%20acids.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Overall!$C$23</c:f>
              <c:strCache>
                <c:ptCount val="1"/>
                <c:pt idx="0">
                  <c:v>Low</c:v>
                </c:pt>
              </c:strCache>
            </c:strRef>
          </c:tx>
          <c:spPr>
            <a:solidFill>
              <a:schemeClr val="accent3"/>
            </a:solidFill>
          </c:spPr>
          <c:invertIfNegative val="0"/>
          <c:cat>
            <c:strRef>
              <c:f>Overall!$D$22:$H$22</c:f>
              <c:strCache>
                <c:ptCount val="5"/>
                <c:pt idx="0">
                  <c:v>Assessment bias</c:v>
                </c:pt>
                <c:pt idx="1">
                  <c:v>Selection bias</c:v>
                </c:pt>
                <c:pt idx="2">
                  <c:v>Attrition bias</c:v>
                </c:pt>
                <c:pt idx="3">
                  <c:v>Overall bias</c:v>
                </c:pt>
                <c:pt idx="4">
                  <c:v>Conflict of interest</c:v>
                </c:pt>
              </c:strCache>
            </c:strRef>
          </c:cat>
          <c:val>
            <c:numRef>
              <c:f>Overall!$D$23:$H$23</c:f>
              <c:numCache>
                <c:formatCode>General</c:formatCode>
                <c:ptCount val="5"/>
                <c:pt idx="0">
                  <c:v>13</c:v>
                </c:pt>
                <c:pt idx="1">
                  <c:v>12</c:v>
                </c:pt>
                <c:pt idx="2">
                  <c:v>11</c:v>
                </c:pt>
                <c:pt idx="3">
                  <c:v>6</c:v>
                </c:pt>
                <c:pt idx="4">
                  <c:v>13</c:v>
                </c:pt>
              </c:numCache>
            </c:numRef>
          </c:val>
          <c:extLst xmlns:c16r2="http://schemas.microsoft.com/office/drawing/2015/06/chart">
            <c:ext xmlns:c16="http://schemas.microsoft.com/office/drawing/2014/chart" uri="{C3380CC4-5D6E-409C-BE32-E72D297353CC}">
              <c16:uniqueId val="{00000000-F72E-47A1-8D41-559E6D2EBCC7}"/>
            </c:ext>
          </c:extLst>
        </c:ser>
        <c:ser>
          <c:idx val="1"/>
          <c:order val="1"/>
          <c:tx>
            <c:strRef>
              <c:f>Overall!$C$24</c:f>
              <c:strCache>
                <c:ptCount val="1"/>
                <c:pt idx="0">
                  <c:v>Unclear</c:v>
                </c:pt>
              </c:strCache>
            </c:strRef>
          </c:tx>
          <c:spPr>
            <a:solidFill>
              <a:srgbClr val="FFFF00"/>
            </a:solidFill>
          </c:spPr>
          <c:invertIfNegative val="0"/>
          <c:cat>
            <c:strRef>
              <c:f>Overall!$D$22:$H$22</c:f>
              <c:strCache>
                <c:ptCount val="5"/>
                <c:pt idx="0">
                  <c:v>Assessment bias</c:v>
                </c:pt>
                <c:pt idx="1">
                  <c:v>Selection bias</c:v>
                </c:pt>
                <c:pt idx="2">
                  <c:v>Attrition bias</c:v>
                </c:pt>
                <c:pt idx="3">
                  <c:v>Overall bias</c:v>
                </c:pt>
                <c:pt idx="4">
                  <c:v>Conflict of interest</c:v>
                </c:pt>
              </c:strCache>
            </c:strRef>
          </c:cat>
          <c:val>
            <c:numRef>
              <c:f>Overall!$D$24:$H$24</c:f>
              <c:numCache>
                <c:formatCode>General</c:formatCode>
                <c:ptCount val="5"/>
                <c:pt idx="0">
                  <c:v>5</c:v>
                </c:pt>
                <c:pt idx="1">
                  <c:v>6</c:v>
                </c:pt>
                <c:pt idx="2">
                  <c:v>4</c:v>
                </c:pt>
                <c:pt idx="3">
                  <c:v>8</c:v>
                </c:pt>
                <c:pt idx="4">
                  <c:v>3</c:v>
                </c:pt>
              </c:numCache>
            </c:numRef>
          </c:val>
          <c:extLst xmlns:c16r2="http://schemas.microsoft.com/office/drawing/2015/06/chart">
            <c:ext xmlns:c16="http://schemas.microsoft.com/office/drawing/2014/chart" uri="{C3380CC4-5D6E-409C-BE32-E72D297353CC}">
              <c16:uniqueId val="{00000001-F72E-47A1-8D41-559E6D2EBCC7}"/>
            </c:ext>
          </c:extLst>
        </c:ser>
        <c:ser>
          <c:idx val="2"/>
          <c:order val="2"/>
          <c:tx>
            <c:strRef>
              <c:f>Overall!$C$25</c:f>
              <c:strCache>
                <c:ptCount val="1"/>
                <c:pt idx="0">
                  <c:v>High</c:v>
                </c:pt>
              </c:strCache>
            </c:strRef>
          </c:tx>
          <c:spPr>
            <a:solidFill>
              <a:srgbClr val="FF0000"/>
            </a:solidFill>
          </c:spPr>
          <c:invertIfNegative val="0"/>
          <c:cat>
            <c:strRef>
              <c:f>Overall!$D$22:$H$22</c:f>
              <c:strCache>
                <c:ptCount val="5"/>
                <c:pt idx="0">
                  <c:v>Assessment bias</c:v>
                </c:pt>
                <c:pt idx="1">
                  <c:v>Selection bias</c:v>
                </c:pt>
                <c:pt idx="2">
                  <c:v>Attrition bias</c:v>
                </c:pt>
                <c:pt idx="3">
                  <c:v>Overall bias</c:v>
                </c:pt>
                <c:pt idx="4">
                  <c:v>Conflict of interest</c:v>
                </c:pt>
              </c:strCache>
            </c:strRef>
          </c:cat>
          <c:val>
            <c:numRef>
              <c:f>Overall!$D$25:$H$25</c:f>
              <c:numCache>
                <c:formatCode>General</c:formatCode>
                <c:ptCount val="5"/>
                <c:pt idx="0">
                  <c:v>1</c:v>
                </c:pt>
                <c:pt idx="1">
                  <c:v>1</c:v>
                </c:pt>
                <c:pt idx="2">
                  <c:v>4</c:v>
                </c:pt>
                <c:pt idx="3">
                  <c:v>5</c:v>
                </c:pt>
                <c:pt idx="4">
                  <c:v>3</c:v>
                </c:pt>
              </c:numCache>
            </c:numRef>
          </c:val>
          <c:extLst xmlns:c16r2="http://schemas.microsoft.com/office/drawing/2015/06/chart">
            <c:ext xmlns:c16="http://schemas.microsoft.com/office/drawing/2014/chart" uri="{C3380CC4-5D6E-409C-BE32-E72D297353CC}">
              <c16:uniqueId val="{00000002-F72E-47A1-8D41-559E6D2EBCC7}"/>
            </c:ext>
          </c:extLst>
        </c:ser>
        <c:dLbls>
          <c:showLegendKey val="0"/>
          <c:showVal val="0"/>
          <c:showCatName val="0"/>
          <c:showSerName val="0"/>
          <c:showPercent val="0"/>
          <c:showBubbleSize val="0"/>
        </c:dLbls>
        <c:gapWidth val="75"/>
        <c:overlap val="100"/>
        <c:axId val="70592000"/>
        <c:axId val="173257472"/>
      </c:barChart>
      <c:catAx>
        <c:axId val="70592000"/>
        <c:scaling>
          <c:orientation val="minMax"/>
        </c:scaling>
        <c:delete val="0"/>
        <c:axPos val="b"/>
        <c:numFmt formatCode="General" sourceLinked="0"/>
        <c:majorTickMark val="none"/>
        <c:minorTickMark val="none"/>
        <c:tickLblPos val="nextTo"/>
        <c:crossAx val="173257472"/>
        <c:crosses val="autoZero"/>
        <c:auto val="1"/>
        <c:lblAlgn val="ctr"/>
        <c:lblOffset val="100"/>
        <c:noMultiLvlLbl val="0"/>
      </c:catAx>
      <c:valAx>
        <c:axId val="173257472"/>
        <c:scaling>
          <c:orientation val="minMax"/>
        </c:scaling>
        <c:delete val="0"/>
        <c:axPos val="l"/>
        <c:majorGridlines/>
        <c:numFmt formatCode="0%" sourceLinked="1"/>
        <c:majorTickMark val="none"/>
        <c:minorTickMark val="none"/>
        <c:tickLblPos val="nextTo"/>
        <c:crossAx val="70592000"/>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AD!$C$19</c:f>
              <c:strCache>
                <c:ptCount val="1"/>
                <c:pt idx="0">
                  <c:v>Low</c:v>
                </c:pt>
              </c:strCache>
            </c:strRef>
          </c:tx>
          <c:spPr>
            <a:solidFill>
              <a:schemeClr val="accent3"/>
            </a:solidFill>
          </c:spPr>
          <c:invertIfNegative val="0"/>
          <c:cat>
            <c:strRef>
              <c:f>AD!$D$18:$H$18</c:f>
              <c:strCache>
                <c:ptCount val="5"/>
                <c:pt idx="0">
                  <c:v>Assessment bias</c:v>
                </c:pt>
                <c:pt idx="1">
                  <c:v>Selection bias</c:v>
                </c:pt>
                <c:pt idx="2">
                  <c:v>Attrition bias</c:v>
                </c:pt>
                <c:pt idx="3">
                  <c:v>Overall bias</c:v>
                </c:pt>
                <c:pt idx="4">
                  <c:v>Conflict of interest</c:v>
                </c:pt>
              </c:strCache>
            </c:strRef>
          </c:cat>
          <c:val>
            <c:numRef>
              <c:f>AD!$D$19:$H$19</c:f>
              <c:numCache>
                <c:formatCode>General</c:formatCode>
                <c:ptCount val="5"/>
                <c:pt idx="0">
                  <c:v>10</c:v>
                </c:pt>
                <c:pt idx="1">
                  <c:v>9</c:v>
                </c:pt>
                <c:pt idx="2">
                  <c:v>9</c:v>
                </c:pt>
                <c:pt idx="3">
                  <c:v>5</c:v>
                </c:pt>
                <c:pt idx="4">
                  <c:v>10</c:v>
                </c:pt>
              </c:numCache>
            </c:numRef>
          </c:val>
          <c:extLst xmlns:c16r2="http://schemas.microsoft.com/office/drawing/2015/06/chart">
            <c:ext xmlns:c16="http://schemas.microsoft.com/office/drawing/2014/chart" uri="{C3380CC4-5D6E-409C-BE32-E72D297353CC}">
              <c16:uniqueId val="{00000000-4E95-429F-AB98-2F99E71D9677}"/>
            </c:ext>
          </c:extLst>
        </c:ser>
        <c:ser>
          <c:idx val="1"/>
          <c:order val="1"/>
          <c:tx>
            <c:strRef>
              <c:f>AD!$C$20</c:f>
              <c:strCache>
                <c:ptCount val="1"/>
                <c:pt idx="0">
                  <c:v>Unclear</c:v>
                </c:pt>
              </c:strCache>
            </c:strRef>
          </c:tx>
          <c:spPr>
            <a:solidFill>
              <a:srgbClr val="FFFF00"/>
            </a:solidFill>
          </c:spPr>
          <c:invertIfNegative val="0"/>
          <c:cat>
            <c:strRef>
              <c:f>AD!$D$18:$H$18</c:f>
              <c:strCache>
                <c:ptCount val="5"/>
                <c:pt idx="0">
                  <c:v>Assessment bias</c:v>
                </c:pt>
                <c:pt idx="1">
                  <c:v>Selection bias</c:v>
                </c:pt>
                <c:pt idx="2">
                  <c:v>Attrition bias</c:v>
                </c:pt>
                <c:pt idx="3">
                  <c:v>Overall bias</c:v>
                </c:pt>
                <c:pt idx="4">
                  <c:v>Conflict of interest</c:v>
                </c:pt>
              </c:strCache>
            </c:strRef>
          </c:cat>
          <c:val>
            <c:numRef>
              <c:f>AD!$D$20:$H$20</c:f>
              <c:numCache>
                <c:formatCode>General</c:formatCode>
                <c:ptCount val="5"/>
                <c:pt idx="0">
                  <c:v>3</c:v>
                </c:pt>
                <c:pt idx="1">
                  <c:v>4</c:v>
                </c:pt>
                <c:pt idx="2">
                  <c:v>3</c:v>
                </c:pt>
                <c:pt idx="3">
                  <c:v>6</c:v>
                </c:pt>
                <c:pt idx="4">
                  <c:v>1</c:v>
                </c:pt>
              </c:numCache>
            </c:numRef>
          </c:val>
          <c:extLst xmlns:c16r2="http://schemas.microsoft.com/office/drawing/2015/06/chart">
            <c:ext xmlns:c16="http://schemas.microsoft.com/office/drawing/2014/chart" uri="{C3380CC4-5D6E-409C-BE32-E72D297353CC}">
              <c16:uniqueId val="{00000001-4E95-429F-AB98-2F99E71D9677}"/>
            </c:ext>
          </c:extLst>
        </c:ser>
        <c:ser>
          <c:idx val="2"/>
          <c:order val="2"/>
          <c:tx>
            <c:strRef>
              <c:f>AD!$C$21</c:f>
              <c:strCache>
                <c:ptCount val="1"/>
                <c:pt idx="0">
                  <c:v>High</c:v>
                </c:pt>
              </c:strCache>
            </c:strRef>
          </c:tx>
          <c:spPr>
            <a:solidFill>
              <a:srgbClr val="FF0000"/>
            </a:solidFill>
          </c:spPr>
          <c:invertIfNegative val="0"/>
          <c:cat>
            <c:strRef>
              <c:f>AD!$D$18:$H$18</c:f>
              <c:strCache>
                <c:ptCount val="5"/>
                <c:pt idx="0">
                  <c:v>Assessment bias</c:v>
                </c:pt>
                <c:pt idx="1">
                  <c:v>Selection bias</c:v>
                </c:pt>
                <c:pt idx="2">
                  <c:v>Attrition bias</c:v>
                </c:pt>
                <c:pt idx="3">
                  <c:v>Overall bias</c:v>
                </c:pt>
                <c:pt idx="4">
                  <c:v>Conflict of interest</c:v>
                </c:pt>
              </c:strCache>
            </c:strRef>
          </c:cat>
          <c:val>
            <c:numRef>
              <c:f>AD!$D$21:$H$21</c:f>
              <c:numCache>
                <c:formatCode>General</c:formatCode>
                <c:ptCount val="5"/>
                <c:pt idx="0">
                  <c:v>1</c:v>
                </c:pt>
                <c:pt idx="1">
                  <c:v>1</c:v>
                </c:pt>
                <c:pt idx="2">
                  <c:v>2</c:v>
                </c:pt>
                <c:pt idx="3">
                  <c:v>3</c:v>
                </c:pt>
                <c:pt idx="4">
                  <c:v>3</c:v>
                </c:pt>
              </c:numCache>
            </c:numRef>
          </c:val>
          <c:extLst xmlns:c16r2="http://schemas.microsoft.com/office/drawing/2015/06/chart">
            <c:ext xmlns:c16="http://schemas.microsoft.com/office/drawing/2014/chart" uri="{C3380CC4-5D6E-409C-BE32-E72D297353CC}">
              <c16:uniqueId val="{00000002-4E95-429F-AB98-2F99E71D9677}"/>
            </c:ext>
          </c:extLst>
        </c:ser>
        <c:dLbls>
          <c:showLegendKey val="0"/>
          <c:showVal val="0"/>
          <c:showCatName val="0"/>
          <c:showSerName val="0"/>
          <c:showPercent val="0"/>
          <c:showBubbleSize val="0"/>
        </c:dLbls>
        <c:gapWidth val="75"/>
        <c:overlap val="100"/>
        <c:axId val="53772288"/>
        <c:axId val="53773824"/>
      </c:barChart>
      <c:catAx>
        <c:axId val="53772288"/>
        <c:scaling>
          <c:orientation val="minMax"/>
        </c:scaling>
        <c:delete val="0"/>
        <c:axPos val="b"/>
        <c:numFmt formatCode="General" sourceLinked="0"/>
        <c:majorTickMark val="none"/>
        <c:minorTickMark val="none"/>
        <c:tickLblPos val="nextTo"/>
        <c:crossAx val="53773824"/>
        <c:crosses val="autoZero"/>
        <c:auto val="1"/>
        <c:lblAlgn val="ctr"/>
        <c:lblOffset val="100"/>
        <c:noMultiLvlLbl val="0"/>
      </c:catAx>
      <c:valAx>
        <c:axId val="53773824"/>
        <c:scaling>
          <c:orientation val="minMax"/>
        </c:scaling>
        <c:delete val="0"/>
        <c:axPos val="l"/>
        <c:majorGridlines/>
        <c:numFmt formatCode="0%" sourceLinked="1"/>
        <c:majorTickMark val="none"/>
        <c:minorTickMark val="none"/>
        <c:tickLblPos val="nextTo"/>
        <c:crossAx val="53772288"/>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AR!$C$10</c:f>
              <c:strCache>
                <c:ptCount val="1"/>
                <c:pt idx="0">
                  <c:v>Low</c:v>
                </c:pt>
              </c:strCache>
            </c:strRef>
          </c:tx>
          <c:spPr>
            <a:solidFill>
              <a:schemeClr val="accent3"/>
            </a:solidFill>
          </c:spPr>
          <c:invertIfNegative val="0"/>
          <c:cat>
            <c:strRef>
              <c:f>AR!$D$9:$H$9</c:f>
              <c:strCache>
                <c:ptCount val="5"/>
                <c:pt idx="0">
                  <c:v>Assessment bias</c:v>
                </c:pt>
                <c:pt idx="1">
                  <c:v>Selection bias</c:v>
                </c:pt>
                <c:pt idx="2">
                  <c:v>Attrition bias</c:v>
                </c:pt>
                <c:pt idx="3">
                  <c:v>Overall bias</c:v>
                </c:pt>
                <c:pt idx="4">
                  <c:v>Conflict of interest</c:v>
                </c:pt>
              </c:strCache>
            </c:strRef>
          </c:cat>
          <c:val>
            <c:numRef>
              <c:f>AR!$D$10:$H$10</c:f>
              <c:numCache>
                <c:formatCode>General</c:formatCode>
                <c:ptCount val="5"/>
                <c:pt idx="0">
                  <c:v>5</c:v>
                </c:pt>
                <c:pt idx="1">
                  <c:v>4</c:v>
                </c:pt>
                <c:pt idx="2">
                  <c:v>5</c:v>
                </c:pt>
                <c:pt idx="3">
                  <c:v>4</c:v>
                </c:pt>
                <c:pt idx="4">
                  <c:v>4</c:v>
                </c:pt>
              </c:numCache>
            </c:numRef>
          </c:val>
          <c:extLst xmlns:c16r2="http://schemas.microsoft.com/office/drawing/2015/06/chart">
            <c:ext xmlns:c16="http://schemas.microsoft.com/office/drawing/2014/chart" uri="{C3380CC4-5D6E-409C-BE32-E72D297353CC}">
              <c16:uniqueId val="{00000000-7D6A-4657-B63A-B8406C05957D}"/>
            </c:ext>
          </c:extLst>
        </c:ser>
        <c:ser>
          <c:idx val="1"/>
          <c:order val="1"/>
          <c:tx>
            <c:strRef>
              <c:f>AR!$C$11</c:f>
              <c:strCache>
                <c:ptCount val="1"/>
                <c:pt idx="0">
                  <c:v>Unclear</c:v>
                </c:pt>
              </c:strCache>
            </c:strRef>
          </c:tx>
          <c:spPr>
            <a:solidFill>
              <a:srgbClr val="FFFF00"/>
            </a:solidFill>
          </c:spPr>
          <c:invertIfNegative val="0"/>
          <c:cat>
            <c:strRef>
              <c:f>AR!$D$9:$H$9</c:f>
              <c:strCache>
                <c:ptCount val="5"/>
                <c:pt idx="0">
                  <c:v>Assessment bias</c:v>
                </c:pt>
                <c:pt idx="1">
                  <c:v>Selection bias</c:v>
                </c:pt>
                <c:pt idx="2">
                  <c:v>Attrition bias</c:v>
                </c:pt>
                <c:pt idx="3">
                  <c:v>Overall bias</c:v>
                </c:pt>
                <c:pt idx="4">
                  <c:v>Conflict of interest</c:v>
                </c:pt>
              </c:strCache>
            </c:strRef>
          </c:cat>
          <c:val>
            <c:numRef>
              <c:f>AR!$D$11:$H$11</c:f>
              <c:numCache>
                <c:formatCode>General</c:formatCode>
                <c:ptCount val="5"/>
                <c:pt idx="0">
                  <c:v>1</c:v>
                </c:pt>
                <c:pt idx="1">
                  <c:v>2</c:v>
                </c:pt>
                <c:pt idx="2">
                  <c:v>0</c:v>
                </c:pt>
                <c:pt idx="3">
                  <c:v>1</c:v>
                </c:pt>
                <c:pt idx="4">
                  <c:v>1</c:v>
                </c:pt>
              </c:numCache>
            </c:numRef>
          </c:val>
          <c:extLst xmlns:c16r2="http://schemas.microsoft.com/office/drawing/2015/06/chart">
            <c:ext xmlns:c16="http://schemas.microsoft.com/office/drawing/2014/chart" uri="{C3380CC4-5D6E-409C-BE32-E72D297353CC}">
              <c16:uniqueId val="{00000001-7D6A-4657-B63A-B8406C05957D}"/>
            </c:ext>
          </c:extLst>
        </c:ser>
        <c:ser>
          <c:idx val="2"/>
          <c:order val="2"/>
          <c:tx>
            <c:strRef>
              <c:f>AR!$C$12</c:f>
              <c:strCache>
                <c:ptCount val="1"/>
                <c:pt idx="0">
                  <c:v>High</c:v>
                </c:pt>
              </c:strCache>
            </c:strRef>
          </c:tx>
          <c:spPr>
            <a:solidFill>
              <a:srgbClr val="FF0000"/>
            </a:solidFill>
          </c:spPr>
          <c:invertIfNegative val="0"/>
          <c:cat>
            <c:strRef>
              <c:f>AR!$D$9:$H$9</c:f>
              <c:strCache>
                <c:ptCount val="5"/>
                <c:pt idx="0">
                  <c:v>Assessment bias</c:v>
                </c:pt>
                <c:pt idx="1">
                  <c:v>Selection bias</c:v>
                </c:pt>
                <c:pt idx="2">
                  <c:v>Attrition bias</c:v>
                </c:pt>
                <c:pt idx="3">
                  <c:v>Overall bias</c:v>
                </c:pt>
                <c:pt idx="4">
                  <c:v>Conflict of interest</c:v>
                </c:pt>
              </c:strCache>
            </c:strRef>
          </c:cat>
          <c:val>
            <c:numRef>
              <c:f>AR!$D$12:$H$12</c:f>
              <c:numCache>
                <c:formatCode>General</c:formatCode>
                <c:ptCount val="5"/>
                <c:pt idx="0">
                  <c:v>0</c:v>
                </c:pt>
                <c:pt idx="1">
                  <c:v>0</c:v>
                </c:pt>
                <c:pt idx="2">
                  <c:v>1</c:v>
                </c:pt>
                <c:pt idx="3">
                  <c:v>1</c:v>
                </c:pt>
                <c:pt idx="4">
                  <c:v>1</c:v>
                </c:pt>
              </c:numCache>
            </c:numRef>
          </c:val>
          <c:extLst xmlns:c16r2="http://schemas.microsoft.com/office/drawing/2015/06/chart">
            <c:ext xmlns:c16="http://schemas.microsoft.com/office/drawing/2014/chart" uri="{C3380CC4-5D6E-409C-BE32-E72D297353CC}">
              <c16:uniqueId val="{00000002-7D6A-4657-B63A-B8406C05957D}"/>
            </c:ext>
          </c:extLst>
        </c:ser>
        <c:dLbls>
          <c:showLegendKey val="0"/>
          <c:showVal val="0"/>
          <c:showCatName val="0"/>
          <c:showSerName val="0"/>
          <c:showPercent val="0"/>
          <c:showBubbleSize val="0"/>
        </c:dLbls>
        <c:gapWidth val="75"/>
        <c:overlap val="100"/>
        <c:axId val="53792768"/>
        <c:axId val="53794304"/>
      </c:barChart>
      <c:catAx>
        <c:axId val="53792768"/>
        <c:scaling>
          <c:orientation val="minMax"/>
        </c:scaling>
        <c:delete val="0"/>
        <c:axPos val="b"/>
        <c:numFmt formatCode="General" sourceLinked="0"/>
        <c:majorTickMark val="none"/>
        <c:minorTickMark val="none"/>
        <c:tickLblPos val="nextTo"/>
        <c:crossAx val="53794304"/>
        <c:crosses val="autoZero"/>
        <c:auto val="1"/>
        <c:lblAlgn val="ctr"/>
        <c:lblOffset val="100"/>
        <c:noMultiLvlLbl val="0"/>
      </c:catAx>
      <c:valAx>
        <c:axId val="53794304"/>
        <c:scaling>
          <c:orientation val="minMax"/>
        </c:scaling>
        <c:delete val="0"/>
        <c:axPos val="l"/>
        <c:majorGridlines/>
        <c:numFmt formatCode="0%" sourceLinked="1"/>
        <c:majorTickMark val="none"/>
        <c:minorTickMark val="none"/>
        <c:tickLblPos val="nextTo"/>
        <c:crossAx val="53792768"/>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FA!$C$10</c:f>
              <c:strCache>
                <c:ptCount val="1"/>
                <c:pt idx="0">
                  <c:v>Low</c:v>
                </c:pt>
              </c:strCache>
            </c:strRef>
          </c:tx>
          <c:spPr>
            <a:solidFill>
              <a:schemeClr val="accent3"/>
            </a:solidFill>
          </c:spPr>
          <c:invertIfNegative val="0"/>
          <c:cat>
            <c:strRef>
              <c:f>FA!$D$9:$H$9</c:f>
              <c:strCache>
                <c:ptCount val="5"/>
                <c:pt idx="0">
                  <c:v>Assessment bias</c:v>
                </c:pt>
                <c:pt idx="1">
                  <c:v>Selection bias</c:v>
                </c:pt>
                <c:pt idx="2">
                  <c:v>Attrition bias</c:v>
                </c:pt>
                <c:pt idx="3">
                  <c:v>Overall bias</c:v>
                </c:pt>
                <c:pt idx="4">
                  <c:v>Conflict of interest</c:v>
                </c:pt>
              </c:strCache>
            </c:strRef>
          </c:cat>
          <c:val>
            <c:numRef>
              <c:f>FA!$D$10:$H$10</c:f>
              <c:numCache>
                <c:formatCode>General</c:formatCode>
                <c:ptCount val="5"/>
                <c:pt idx="0">
                  <c:v>4</c:v>
                </c:pt>
                <c:pt idx="1">
                  <c:v>4</c:v>
                </c:pt>
                <c:pt idx="2">
                  <c:v>3</c:v>
                </c:pt>
                <c:pt idx="3">
                  <c:v>3</c:v>
                </c:pt>
                <c:pt idx="4">
                  <c:v>5</c:v>
                </c:pt>
              </c:numCache>
            </c:numRef>
          </c:val>
          <c:extLst xmlns:c16r2="http://schemas.microsoft.com/office/drawing/2015/06/chart">
            <c:ext xmlns:c16="http://schemas.microsoft.com/office/drawing/2014/chart" uri="{C3380CC4-5D6E-409C-BE32-E72D297353CC}">
              <c16:uniqueId val="{00000000-CD86-48FF-A8CB-3F8C1E8F647D}"/>
            </c:ext>
          </c:extLst>
        </c:ser>
        <c:ser>
          <c:idx val="1"/>
          <c:order val="1"/>
          <c:tx>
            <c:strRef>
              <c:f>FA!$C$11</c:f>
              <c:strCache>
                <c:ptCount val="1"/>
                <c:pt idx="0">
                  <c:v>Unclear</c:v>
                </c:pt>
              </c:strCache>
            </c:strRef>
          </c:tx>
          <c:spPr>
            <a:solidFill>
              <a:srgbClr val="FFFF00"/>
            </a:solidFill>
          </c:spPr>
          <c:invertIfNegative val="0"/>
          <c:cat>
            <c:strRef>
              <c:f>FA!$D$9:$H$9</c:f>
              <c:strCache>
                <c:ptCount val="5"/>
                <c:pt idx="0">
                  <c:v>Assessment bias</c:v>
                </c:pt>
                <c:pt idx="1">
                  <c:v>Selection bias</c:v>
                </c:pt>
                <c:pt idx="2">
                  <c:v>Attrition bias</c:v>
                </c:pt>
                <c:pt idx="3">
                  <c:v>Overall bias</c:v>
                </c:pt>
                <c:pt idx="4">
                  <c:v>Conflict of interest</c:v>
                </c:pt>
              </c:strCache>
            </c:strRef>
          </c:cat>
          <c:val>
            <c:numRef>
              <c:f>FA!$D$11:$H$11</c:f>
              <c:numCache>
                <c:formatCode>General</c:formatCode>
                <c:ptCount val="5"/>
                <c:pt idx="0">
                  <c:v>1</c:v>
                </c:pt>
                <c:pt idx="1">
                  <c:v>2</c:v>
                </c:pt>
                <c:pt idx="2">
                  <c:v>1</c:v>
                </c:pt>
                <c:pt idx="3">
                  <c:v>0</c:v>
                </c:pt>
                <c:pt idx="4">
                  <c:v>0</c:v>
                </c:pt>
              </c:numCache>
            </c:numRef>
          </c:val>
          <c:extLst xmlns:c16r2="http://schemas.microsoft.com/office/drawing/2015/06/chart">
            <c:ext xmlns:c16="http://schemas.microsoft.com/office/drawing/2014/chart" uri="{C3380CC4-5D6E-409C-BE32-E72D297353CC}">
              <c16:uniqueId val="{00000001-CD86-48FF-A8CB-3F8C1E8F647D}"/>
            </c:ext>
          </c:extLst>
        </c:ser>
        <c:ser>
          <c:idx val="2"/>
          <c:order val="2"/>
          <c:tx>
            <c:strRef>
              <c:f>FA!$C$12</c:f>
              <c:strCache>
                <c:ptCount val="1"/>
                <c:pt idx="0">
                  <c:v>High</c:v>
                </c:pt>
              </c:strCache>
            </c:strRef>
          </c:tx>
          <c:spPr>
            <a:solidFill>
              <a:srgbClr val="FF0000"/>
            </a:solidFill>
          </c:spPr>
          <c:invertIfNegative val="0"/>
          <c:cat>
            <c:strRef>
              <c:f>FA!$D$9:$H$9</c:f>
              <c:strCache>
                <c:ptCount val="5"/>
                <c:pt idx="0">
                  <c:v>Assessment bias</c:v>
                </c:pt>
                <c:pt idx="1">
                  <c:v>Selection bias</c:v>
                </c:pt>
                <c:pt idx="2">
                  <c:v>Attrition bias</c:v>
                </c:pt>
                <c:pt idx="3">
                  <c:v>Overall bias</c:v>
                </c:pt>
                <c:pt idx="4">
                  <c:v>Conflict of interest</c:v>
                </c:pt>
              </c:strCache>
            </c:strRef>
          </c:cat>
          <c:val>
            <c:numRef>
              <c:f>FA!$D$12:$H$12</c:f>
              <c:numCache>
                <c:formatCode>General</c:formatCode>
                <c:ptCount val="5"/>
                <c:pt idx="0">
                  <c:v>1</c:v>
                </c:pt>
                <c:pt idx="1">
                  <c:v>0</c:v>
                </c:pt>
                <c:pt idx="2">
                  <c:v>2</c:v>
                </c:pt>
                <c:pt idx="3">
                  <c:v>3</c:v>
                </c:pt>
                <c:pt idx="4">
                  <c:v>1</c:v>
                </c:pt>
              </c:numCache>
            </c:numRef>
          </c:val>
          <c:extLst xmlns:c16r2="http://schemas.microsoft.com/office/drawing/2015/06/chart">
            <c:ext xmlns:c16="http://schemas.microsoft.com/office/drawing/2014/chart" uri="{C3380CC4-5D6E-409C-BE32-E72D297353CC}">
              <c16:uniqueId val="{00000002-CD86-48FF-A8CB-3F8C1E8F647D}"/>
            </c:ext>
          </c:extLst>
        </c:ser>
        <c:dLbls>
          <c:showLegendKey val="0"/>
          <c:showVal val="0"/>
          <c:showCatName val="0"/>
          <c:showSerName val="0"/>
          <c:showPercent val="0"/>
          <c:showBubbleSize val="0"/>
        </c:dLbls>
        <c:gapWidth val="75"/>
        <c:overlap val="100"/>
        <c:axId val="54276096"/>
        <c:axId val="54277632"/>
      </c:barChart>
      <c:catAx>
        <c:axId val="54276096"/>
        <c:scaling>
          <c:orientation val="minMax"/>
        </c:scaling>
        <c:delete val="0"/>
        <c:axPos val="b"/>
        <c:numFmt formatCode="General" sourceLinked="0"/>
        <c:majorTickMark val="none"/>
        <c:minorTickMark val="none"/>
        <c:tickLblPos val="nextTo"/>
        <c:crossAx val="54277632"/>
        <c:crosses val="autoZero"/>
        <c:auto val="1"/>
        <c:lblAlgn val="ctr"/>
        <c:lblOffset val="100"/>
        <c:noMultiLvlLbl val="0"/>
      </c:catAx>
      <c:valAx>
        <c:axId val="54277632"/>
        <c:scaling>
          <c:orientation val="minMax"/>
        </c:scaling>
        <c:delete val="0"/>
        <c:axPos val="l"/>
        <c:majorGridlines/>
        <c:numFmt formatCode="0%" sourceLinked="1"/>
        <c:majorTickMark val="none"/>
        <c:minorTickMark val="none"/>
        <c:tickLblPos val="nextTo"/>
        <c:crossAx val="54276096"/>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833506125711334E-2"/>
          <c:y val="4.882374531679582E-2"/>
          <c:w val="0.74889598962182391"/>
          <c:h val="0.78733855497614247"/>
        </c:manualLayout>
      </c:layout>
      <c:barChart>
        <c:barDir val="col"/>
        <c:grouping val="percentStacked"/>
        <c:varyColors val="0"/>
        <c:ser>
          <c:idx val="0"/>
          <c:order val="0"/>
          <c:tx>
            <c:strRef>
              <c:f>AS!$C$18</c:f>
              <c:strCache>
                <c:ptCount val="1"/>
                <c:pt idx="0">
                  <c:v>Low</c:v>
                </c:pt>
              </c:strCache>
            </c:strRef>
          </c:tx>
          <c:spPr>
            <a:solidFill>
              <a:schemeClr val="accent3"/>
            </a:solidFill>
          </c:spPr>
          <c:invertIfNegative val="0"/>
          <c:cat>
            <c:strRef>
              <c:f>AS!$D$17:$H$17</c:f>
              <c:strCache>
                <c:ptCount val="5"/>
                <c:pt idx="0">
                  <c:v>Assessment bias</c:v>
                </c:pt>
                <c:pt idx="1">
                  <c:v>Selection bias</c:v>
                </c:pt>
                <c:pt idx="2">
                  <c:v>Attrition bias</c:v>
                </c:pt>
                <c:pt idx="3">
                  <c:v>Overall bias</c:v>
                </c:pt>
                <c:pt idx="4">
                  <c:v>Conflict of interest</c:v>
                </c:pt>
              </c:strCache>
            </c:strRef>
          </c:cat>
          <c:val>
            <c:numRef>
              <c:f>AS!$D$18:$H$18</c:f>
              <c:numCache>
                <c:formatCode>General</c:formatCode>
                <c:ptCount val="5"/>
                <c:pt idx="0">
                  <c:v>10</c:v>
                </c:pt>
                <c:pt idx="1">
                  <c:v>10</c:v>
                </c:pt>
                <c:pt idx="2">
                  <c:v>7</c:v>
                </c:pt>
                <c:pt idx="3">
                  <c:v>4</c:v>
                </c:pt>
                <c:pt idx="4">
                  <c:v>12</c:v>
                </c:pt>
              </c:numCache>
            </c:numRef>
          </c:val>
          <c:extLst xmlns:c16r2="http://schemas.microsoft.com/office/drawing/2015/06/chart">
            <c:ext xmlns:c16="http://schemas.microsoft.com/office/drawing/2014/chart" uri="{C3380CC4-5D6E-409C-BE32-E72D297353CC}">
              <c16:uniqueId val="{00000000-CF7F-488D-9A45-99873C83C343}"/>
            </c:ext>
          </c:extLst>
        </c:ser>
        <c:ser>
          <c:idx val="1"/>
          <c:order val="1"/>
          <c:tx>
            <c:strRef>
              <c:f>AS!$C$19</c:f>
              <c:strCache>
                <c:ptCount val="1"/>
                <c:pt idx="0">
                  <c:v>Unclear</c:v>
                </c:pt>
              </c:strCache>
            </c:strRef>
          </c:tx>
          <c:spPr>
            <a:solidFill>
              <a:srgbClr val="FFFF00"/>
            </a:solidFill>
          </c:spPr>
          <c:invertIfNegative val="0"/>
          <c:cat>
            <c:strRef>
              <c:f>AS!$D$17:$H$17</c:f>
              <c:strCache>
                <c:ptCount val="5"/>
                <c:pt idx="0">
                  <c:v>Assessment bias</c:v>
                </c:pt>
                <c:pt idx="1">
                  <c:v>Selection bias</c:v>
                </c:pt>
                <c:pt idx="2">
                  <c:v>Attrition bias</c:v>
                </c:pt>
                <c:pt idx="3">
                  <c:v>Overall bias</c:v>
                </c:pt>
                <c:pt idx="4">
                  <c:v>Conflict of interest</c:v>
                </c:pt>
              </c:strCache>
            </c:strRef>
          </c:cat>
          <c:val>
            <c:numRef>
              <c:f>AS!$D$19:$H$19</c:f>
              <c:numCache>
                <c:formatCode>General</c:formatCode>
                <c:ptCount val="5"/>
                <c:pt idx="0">
                  <c:v>3</c:v>
                </c:pt>
                <c:pt idx="1">
                  <c:v>4</c:v>
                </c:pt>
                <c:pt idx="2">
                  <c:v>2</c:v>
                </c:pt>
                <c:pt idx="3">
                  <c:v>5</c:v>
                </c:pt>
                <c:pt idx="4">
                  <c:v>1</c:v>
                </c:pt>
              </c:numCache>
            </c:numRef>
          </c:val>
          <c:extLst xmlns:c16r2="http://schemas.microsoft.com/office/drawing/2015/06/chart">
            <c:ext xmlns:c16="http://schemas.microsoft.com/office/drawing/2014/chart" uri="{C3380CC4-5D6E-409C-BE32-E72D297353CC}">
              <c16:uniqueId val="{00000001-CF7F-488D-9A45-99873C83C343}"/>
            </c:ext>
          </c:extLst>
        </c:ser>
        <c:ser>
          <c:idx val="2"/>
          <c:order val="2"/>
          <c:tx>
            <c:strRef>
              <c:f>AS!$C$20</c:f>
              <c:strCache>
                <c:ptCount val="1"/>
                <c:pt idx="0">
                  <c:v>High</c:v>
                </c:pt>
              </c:strCache>
            </c:strRef>
          </c:tx>
          <c:spPr>
            <a:solidFill>
              <a:srgbClr val="FF0000"/>
            </a:solidFill>
          </c:spPr>
          <c:invertIfNegative val="0"/>
          <c:cat>
            <c:strRef>
              <c:f>AS!$D$17:$H$17</c:f>
              <c:strCache>
                <c:ptCount val="5"/>
                <c:pt idx="0">
                  <c:v>Assessment bias</c:v>
                </c:pt>
                <c:pt idx="1">
                  <c:v>Selection bias</c:v>
                </c:pt>
                <c:pt idx="2">
                  <c:v>Attrition bias</c:v>
                </c:pt>
                <c:pt idx="3">
                  <c:v>Overall bias</c:v>
                </c:pt>
                <c:pt idx="4">
                  <c:v>Conflict of interest</c:v>
                </c:pt>
              </c:strCache>
            </c:strRef>
          </c:cat>
          <c:val>
            <c:numRef>
              <c:f>AS!$D$20:$H$20</c:f>
              <c:numCache>
                <c:formatCode>General</c:formatCode>
                <c:ptCount val="5"/>
                <c:pt idx="0">
                  <c:v>1</c:v>
                </c:pt>
                <c:pt idx="1">
                  <c:v>0</c:v>
                </c:pt>
                <c:pt idx="2">
                  <c:v>5</c:v>
                </c:pt>
                <c:pt idx="3">
                  <c:v>5</c:v>
                </c:pt>
                <c:pt idx="4">
                  <c:v>1</c:v>
                </c:pt>
              </c:numCache>
            </c:numRef>
          </c:val>
          <c:extLst xmlns:c16r2="http://schemas.microsoft.com/office/drawing/2015/06/chart">
            <c:ext xmlns:c16="http://schemas.microsoft.com/office/drawing/2014/chart" uri="{C3380CC4-5D6E-409C-BE32-E72D297353CC}">
              <c16:uniqueId val="{00000002-CF7F-488D-9A45-99873C83C343}"/>
            </c:ext>
          </c:extLst>
        </c:ser>
        <c:dLbls>
          <c:showLegendKey val="0"/>
          <c:showVal val="0"/>
          <c:showCatName val="0"/>
          <c:showSerName val="0"/>
          <c:showPercent val="0"/>
          <c:showBubbleSize val="0"/>
        </c:dLbls>
        <c:gapWidth val="75"/>
        <c:overlap val="100"/>
        <c:axId val="54295936"/>
        <c:axId val="54297728"/>
      </c:barChart>
      <c:catAx>
        <c:axId val="54295936"/>
        <c:scaling>
          <c:orientation val="minMax"/>
        </c:scaling>
        <c:delete val="0"/>
        <c:axPos val="b"/>
        <c:numFmt formatCode="General" sourceLinked="0"/>
        <c:majorTickMark val="none"/>
        <c:minorTickMark val="none"/>
        <c:tickLblPos val="nextTo"/>
        <c:crossAx val="54297728"/>
        <c:crosses val="autoZero"/>
        <c:auto val="1"/>
        <c:lblAlgn val="ctr"/>
        <c:lblOffset val="100"/>
        <c:noMultiLvlLbl val="0"/>
      </c:catAx>
      <c:valAx>
        <c:axId val="54297728"/>
        <c:scaling>
          <c:orientation val="minMax"/>
        </c:scaling>
        <c:delete val="0"/>
        <c:axPos val="l"/>
        <c:majorGridlines/>
        <c:numFmt formatCode="0%" sourceLinked="1"/>
        <c:majorTickMark val="none"/>
        <c:minorTickMark val="none"/>
        <c:tickLblPos val="nextTo"/>
        <c:crossAx val="54295936"/>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WHEEZE!$C$18</c:f>
              <c:strCache>
                <c:ptCount val="1"/>
                <c:pt idx="0">
                  <c:v>Low</c:v>
                </c:pt>
              </c:strCache>
            </c:strRef>
          </c:tx>
          <c:spPr>
            <a:solidFill>
              <a:schemeClr val="accent3"/>
            </a:solidFill>
          </c:spPr>
          <c:invertIfNegative val="0"/>
          <c:cat>
            <c:strRef>
              <c:f>WHEEZE!$D$17:$H$17</c:f>
              <c:strCache>
                <c:ptCount val="5"/>
                <c:pt idx="0">
                  <c:v>Assessment bias</c:v>
                </c:pt>
                <c:pt idx="1">
                  <c:v>Selection bias</c:v>
                </c:pt>
                <c:pt idx="2">
                  <c:v>Attrition bias</c:v>
                </c:pt>
                <c:pt idx="3">
                  <c:v>Overall bias</c:v>
                </c:pt>
                <c:pt idx="4">
                  <c:v>Conflict of interest</c:v>
                </c:pt>
              </c:strCache>
            </c:strRef>
          </c:cat>
          <c:val>
            <c:numRef>
              <c:f>WHEEZE!$D$18:$H$18</c:f>
              <c:numCache>
                <c:formatCode>General</c:formatCode>
                <c:ptCount val="5"/>
                <c:pt idx="0">
                  <c:v>9</c:v>
                </c:pt>
                <c:pt idx="1">
                  <c:v>9</c:v>
                </c:pt>
                <c:pt idx="2">
                  <c:v>8</c:v>
                </c:pt>
                <c:pt idx="3">
                  <c:v>6</c:v>
                </c:pt>
                <c:pt idx="4">
                  <c:v>11</c:v>
                </c:pt>
              </c:numCache>
            </c:numRef>
          </c:val>
          <c:extLst xmlns:c16r2="http://schemas.microsoft.com/office/drawing/2015/06/chart">
            <c:ext xmlns:c16="http://schemas.microsoft.com/office/drawing/2014/chart" uri="{C3380CC4-5D6E-409C-BE32-E72D297353CC}">
              <c16:uniqueId val="{00000000-9658-4974-A403-48DEED037D48}"/>
            </c:ext>
          </c:extLst>
        </c:ser>
        <c:ser>
          <c:idx val="1"/>
          <c:order val="1"/>
          <c:tx>
            <c:strRef>
              <c:f>WHEEZE!$C$19</c:f>
              <c:strCache>
                <c:ptCount val="1"/>
                <c:pt idx="0">
                  <c:v>Unclear</c:v>
                </c:pt>
              </c:strCache>
            </c:strRef>
          </c:tx>
          <c:spPr>
            <a:solidFill>
              <a:srgbClr val="FFFF00"/>
            </a:solidFill>
          </c:spPr>
          <c:invertIfNegative val="0"/>
          <c:cat>
            <c:strRef>
              <c:f>WHEEZE!$D$17:$H$17</c:f>
              <c:strCache>
                <c:ptCount val="5"/>
                <c:pt idx="0">
                  <c:v>Assessment bias</c:v>
                </c:pt>
                <c:pt idx="1">
                  <c:v>Selection bias</c:v>
                </c:pt>
                <c:pt idx="2">
                  <c:v>Attrition bias</c:v>
                </c:pt>
                <c:pt idx="3">
                  <c:v>Overall bias</c:v>
                </c:pt>
                <c:pt idx="4">
                  <c:v>Conflict of interest</c:v>
                </c:pt>
              </c:strCache>
            </c:strRef>
          </c:cat>
          <c:val>
            <c:numRef>
              <c:f>WHEEZE!$D$19:$H$19</c:f>
              <c:numCache>
                <c:formatCode>General</c:formatCode>
                <c:ptCount val="5"/>
                <c:pt idx="0">
                  <c:v>4</c:v>
                </c:pt>
                <c:pt idx="1">
                  <c:v>4</c:v>
                </c:pt>
                <c:pt idx="2">
                  <c:v>4</c:v>
                </c:pt>
                <c:pt idx="3">
                  <c:v>4</c:v>
                </c:pt>
                <c:pt idx="4">
                  <c:v>1</c:v>
                </c:pt>
              </c:numCache>
            </c:numRef>
          </c:val>
          <c:extLst xmlns:c16r2="http://schemas.microsoft.com/office/drawing/2015/06/chart">
            <c:ext xmlns:c16="http://schemas.microsoft.com/office/drawing/2014/chart" uri="{C3380CC4-5D6E-409C-BE32-E72D297353CC}">
              <c16:uniqueId val="{00000001-9658-4974-A403-48DEED037D48}"/>
            </c:ext>
          </c:extLst>
        </c:ser>
        <c:ser>
          <c:idx val="2"/>
          <c:order val="2"/>
          <c:tx>
            <c:strRef>
              <c:f>WHEEZE!$C$20</c:f>
              <c:strCache>
                <c:ptCount val="1"/>
                <c:pt idx="0">
                  <c:v>High</c:v>
                </c:pt>
              </c:strCache>
            </c:strRef>
          </c:tx>
          <c:spPr>
            <a:solidFill>
              <a:srgbClr val="FF0000"/>
            </a:solidFill>
          </c:spPr>
          <c:invertIfNegative val="0"/>
          <c:cat>
            <c:strRef>
              <c:f>WHEEZE!$D$17:$H$17</c:f>
              <c:strCache>
                <c:ptCount val="5"/>
                <c:pt idx="0">
                  <c:v>Assessment bias</c:v>
                </c:pt>
                <c:pt idx="1">
                  <c:v>Selection bias</c:v>
                </c:pt>
                <c:pt idx="2">
                  <c:v>Attrition bias</c:v>
                </c:pt>
                <c:pt idx="3">
                  <c:v>Overall bias</c:v>
                </c:pt>
                <c:pt idx="4">
                  <c:v>Conflict of interest</c:v>
                </c:pt>
              </c:strCache>
            </c:strRef>
          </c:cat>
          <c:val>
            <c:numRef>
              <c:f>WHEEZE!$D$20:$H$20</c:f>
              <c:numCache>
                <c:formatCode>General</c:formatCode>
                <c:ptCount val="5"/>
                <c:pt idx="0">
                  <c:v>1</c:v>
                </c:pt>
                <c:pt idx="1">
                  <c:v>1</c:v>
                </c:pt>
                <c:pt idx="2">
                  <c:v>2</c:v>
                </c:pt>
                <c:pt idx="3">
                  <c:v>4</c:v>
                </c:pt>
                <c:pt idx="4">
                  <c:v>2</c:v>
                </c:pt>
              </c:numCache>
            </c:numRef>
          </c:val>
          <c:extLst xmlns:c16r2="http://schemas.microsoft.com/office/drawing/2015/06/chart">
            <c:ext xmlns:c16="http://schemas.microsoft.com/office/drawing/2014/chart" uri="{C3380CC4-5D6E-409C-BE32-E72D297353CC}">
              <c16:uniqueId val="{00000002-9658-4974-A403-48DEED037D48}"/>
            </c:ext>
          </c:extLst>
        </c:ser>
        <c:dLbls>
          <c:showLegendKey val="0"/>
          <c:showVal val="0"/>
          <c:showCatName val="0"/>
          <c:showSerName val="0"/>
          <c:showPercent val="0"/>
          <c:showBubbleSize val="0"/>
        </c:dLbls>
        <c:gapWidth val="75"/>
        <c:overlap val="100"/>
        <c:axId val="54322304"/>
        <c:axId val="54323840"/>
      </c:barChart>
      <c:catAx>
        <c:axId val="54322304"/>
        <c:scaling>
          <c:orientation val="minMax"/>
        </c:scaling>
        <c:delete val="0"/>
        <c:axPos val="b"/>
        <c:numFmt formatCode="General" sourceLinked="0"/>
        <c:majorTickMark val="none"/>
        <c:minorTickMark val="none"/>
        <c:tickLblPos val="nextTo"/>
        <c:crossAx val="54323840"/>
        <c:crosses val="autoZero"/>
        <c:auto val="1"/>
        <c:lblAlgn val="ctr"/>
        <c:lblOffset val="100"/>
        <c:noMultiLvlLbl val="0"/>
      </c:catAx>
      <c:valAx>
        <c:axId val="54323840"/>
        <c:scaling>
          <c:orientation val="minMax"/>
        </c:scaling>
        <c:delete val="0"/>
        <c:axPos val="l"/>
        <c:majorGridlines/>
        <c:numFmt formatCode="0%" sourceLinked="1"/>
        <c:majorTickMark val="none"/>
        <c:minorTickMark val="none"/>
        <c:tickLblPos val="nextTo"/>
        <c:crossAx val="54322304"/>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E84CC-83F5-4D3E-BBA1-D03485106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45</Pages>
  <Words>19619</Words>
  <Characters>111829</Characters>
  <Application>Microsoft Office Word</Application>
  <DocSecurity>0</DocSecurity>
  <Lines>931</Lines>
  <Paragraphs>262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PUFA updated 18.10.17  EO</vt:lpstr>
      <vt:lpstr>
      </vt:lpstr>
    </vt:vector>
  </TitlesOfParts>
  <Company>Imperial College</Company>
  <LinksUpToDate>false</LinksUpToDate>
  <CharactersWithSpaces>131186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PUFA updated 18.10.17  EO</dc:title>
  <dc:creator>Ruparelia, Alisha</dc:creator>
  <cp:lastModifiedBy>bob</cp:lastModifiedBy>
  <cp:revision>3</cp:revision>
  <cp:lastPrinted>2015-08-12T09:16:00Z</cp:lastPrinted>
  <dcterms:created xsi:type="dcterms:W3CDTF">2017-10-31T17:14:00Z</dcterms:created>
  <dcterms:modified xsi:type="dcterms:W3CDTF">2017-10-31T17:31:00Z</dcterms:modified>
</cp:coreProperties>
</file>