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969" w:rsidRPr="00EA7969" w:rsidRDefault="00EA7969" w:rsidP="00EA7969">
      <w:pPr>
        <w:spacing w:before="120" w:after="120" w:line="480" w:lineRule="auto"/>
        <w:jc w:val="both"/>
        <w:outlineLvl w:val="0"/>
        <w:rPr>
          <w:rFonts w:eastAsia="Calibri" w:cs="Arial"/>
          <w:b/>
          <w:bCs/>
          <w:sz w:val="18"/>
          <w:szCs w:val="20"/>
          <w:lang w:val="en-US"/>
        </w:rPr>
      </w:pPr>
      <w:bookmarkStart w:id="0" w:name="_Ref422922725"/>
      <w:bookmarkStart w:id="1" w:name="_Toc449912475"/>
      <w:r w:rsidRPr="00EA7969">
        <w:rPr>
          <w:rFonts w:eastAsia="Calibri" w:cs="Arial"/>
          <w:b/>
          <w:bCs/>
          <w:sz w:val="18"/>
          <w:szCs w:val="20"/>
          <w:lang w:val="en-US"/>
        </w:rPr>
        <w:t>Table S</w:t>
      </w:r>
      <w:r w:rsidRPr="00EA7969">
        <w:rPr>
          <w:rFonts w:eastAsia="Calibri" w:cs="Arial"/>
          <w:b/>
          <w:bCs/>
          <w:sz w:val="18"/>
          <w:szCs w:val="20"/>
          <w:lang w:val="en-US"/>
        </w:rPr>
        <w:fldChar w:fldCharType="begin"/>
      </w:r>
      <w:r w:rsidRPr="00EA7969">
        <w:rPr>
          <w:rFonts w:eastAsia="Calibri" w:cs="Arial"/>
          <w:b/>
          <w:bCs/>
          <w:sz w:val="18"/>
          <w:szCs w:val="20"/>
          <w:lang w:val="en-US"/>
        </w:rPr>
        <w:instrText xml:space="preserve"> SEQ Table \* ARABIC \s 2 </w:instrText>
      </w:r>
      <w:r w:rsidRPr="00EA7969">
        <w:rPr>
          <w:rFonts w:eastAsia="Calibri" w:cs="Arial"/>
          <w:b/>
          <w:bCs/>
          <w:sz w:val="18"/>
          <w:szCs w:val="20"/>
          <w:lang w:val="en-US"/>
        </w:rPr>
        <w:fldChar w:fldCharType="separate"/>
      </w:r>
      <w:r w:rsidR="006964C6">
        <w:rPr>
          <w:rFonts w:eastAsia="Calibri" w:cs="Arial"/>
          <w:b/>
          <w:bCs/>
          <w:noProof/>
          <w:sz w:val="18"/>
          <w:szCs w:val="20"/>
          <w:lang w:val="en-US"/>
        </w:rPr>
        <w:t>1</w:t>
      </w:r>
      <w:r w:rsidRPr="00EA7969">
        <w:rPr>
          <w:rFonts w:eastAsia="Calibri" w:cs="Arial"/>
          <w:b/>
          <w:bCs/>
          <w:sz w:val="18"/>
          <w:szCs w:val="20"/>
          <w:lang w:val="en-US"/>
        </w:rPr>
        <w:fldChar w:fldCharType="end"/>
      </w:r>
      <w:bookmarkEnd w:id="0"/>
      <w:r w:rsidRPr="00EA7969">
        <w:rPr>
          <w:rFonts w:eastAsia="Calibri" w:cs="Arial"/>
          <w:b/>
          <w:bCs/>
          <w:sz w:val="18"/>
          <w:szCs w:val="20"/>
          <w:lang w:val="en-US"/>
        </w:rPr>
        <w:t xml:space="preserve"> – List of plasmids used or constructed during this work.</w:t>
      </w:r>
      <w:bookmarkEnd w:id="1"/>
    </w:p>
    <w:tbl>
      <w:tblPr>
        <w:tblW w:w="8817" w:type="dxa"/>
        <w:jc w:val="center"/>
        <w:tblLook w:val="04A0" w:firstRow="1" w:lastRow="0" w:firstColumn="1" w:lastColumn="0" w:noHBand="0" w:noVBand="1"/>
      </w:tblPr>
      <w:tblGrid>
        <w:gridCol w:w="1688"/>
        <w:gridCol w:w="4564"/>
        <w:gridCol w:w="2565"/>
      </w:tblGrid>
      <w:tr w:rsidR="00EA7969" w:rsidRPr="00EA7969" w:rsidTr="00174E4D">
        <w:trPr>
          <w:trHeight w:val="227"/>
          <w:jc w:val="center"/>
        </w:trPr>
        <w:tc>
          <w:tcPr>
            <w:tcW w:w="1688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EA7969">
              <w:rPr>
                <w:rFonts w:eastAsia="Calibri" w:cs="Arial"/>
                <w:b/>
                <w:sz w:val="16"/>
                <w:szCs w:val="15"/>
                <w:lang w:val="en-US"/>
              </w:rPr>
              <w:t>Plasmid</w:t>
            </w:r>
          </w:p>
        </w:tc>
        <w:tc>
          <w:tcPr>
            <w:tcW w:w="4564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EA7969">
              <w:rPr>
                <w:rFonts w:eastAsia="Calibri" w:cs="Arial"/>
                <w:b/>
                <w:sz w:val="16"/>
                <w:szCs w:val="15"/>
                <w:lang w:val="en-US"/>
              </w:rPr>
              <w:t>Relevant features</w:t>
            </w:r>
          </w:p>
        </w:tc>
        <w:tc>
          <w:tcPr>
            <w:tcW w:w="2565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6"/>
                <w:szCs w:val="15"/>
                <w:lang w:val="en-US"/>
              </w:rPr>
            </w:pPr>
            <w:r w:rsidRPr="00EA7969">
              <w:rPr>
                <w:rFonts w:eastAsia="Calibri" w:cs="Arial"/>
                <w:b/>
                <w:sz w:val="16"/>
                <w:szCs w:val="15"/>
                <w:lang w:val="en-US"/>
              </w:rPr>
              <w:t>Source or Reference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pBluescript</w:t>
            </w:r>
            <w:proofErr w:type="spellEnd"/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 xml:space="preserve"> II KS(+)</w:t>
            </w:r>
          </w:p>
        </w:tc>
        <w:tc>
          <w:tcPr>
            <w:tcW w:w="456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phagemid with a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lacZ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gene for blue/white selection of clones,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</w:p>
        </w:tc>
        <w:tc>
          <w:tcPr>
            <w:tcW w:w="256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Stratagene</w:t>
            </w:r>
            <w:proofErr w:type="spellEnd"/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pET30a(+)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Expression vector with an inducible T7 promoter for the expression of proteins in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E. coli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kan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Novagen</w:t>
            </w:r>
            <w:proofErr w:type="spellEnd"/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pDG1731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i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Plasmid used as a source of erythromycin resistance cassette,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spec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55B6B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noProof/>
                <w:sz w:val="14"/>
                <w:szCs w:val="14"/>
                <w:lang w:val="en-US"/>
              </w:rPr>
              <w:t>[52</w:t>
            </w:r>
            <w:r w:rsidR="00EA7969" w:rsidRPr="00EA7969">
              <w:rPr>
                <w:rFonts w:eastAsia="Calibri" w:cs="Arial"/>
                <w:noProof/>
                <w:sz w:val="14"/>
                <w:szCs w:val="14"/>
                <w:lang w:val="en-US"/>
              </w:rPr>
              <w:t>]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pDR111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i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which allows the insertion of genes under the control of </w:t>
            </w: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Phyper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-spank in the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amyE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locus,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spec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David Rudner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pLitmus29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with a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lacZ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gene for blue/white selection of clones,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New England Biolabs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pMAD</w:t>
            </w:r>
            <w:proofErr w:type="spellEnd"/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Plasmid used for allelic replacement in Gram-positive bacteria,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193B11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noProof/>
                <w:sz w:val="14"/>
                <w:szCs w:val="14"/>
                <w:lang w:val="en-US"/>
              </w:rPr>
              <w:t>[22</w:t>
            </w:r>
            <w:r w:rsidR="00EA7969" w:rsidRPr="00EA7969">
              <w:rPr>
                <w:rFonts w:eastAsia="Calibri" w:cs="Arial"/>
                <w:noProof/>
                <w:sz w:val="14"/>
                <w:szCs w:val="14"/>
                <w:lang w:val="en-US"/>
              </w:rPr>
              <w:t>]</w:t>
            </w:r>
          </w:p>
        </w:tc>
      </w:tr>
      <w:tr w:rsidR="00193B11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193B11" w:rsidRPr="00EA7969" w:rsidRDefault="00193B11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proofErr w:type="spellStart"/>
            <w:proofErr w:type="gramStart"/>
            <w:r>
              <w:rPr>
                <w:rFonts w:eastAsia="Calibri" w:cs="Arial"/>
                <w:b/>
                <w:sz w:val="14"/>
                <w:szCs w:val="14"/>
                <w:lang w:val="en-US"/>
              </w:rPr>
              <w:t>pCm</w:t>
            </w:r>
            <w:proofErr w:type="spellEnd"/>
            <w:r>
              <w:rPr>
                <w:rFonts w:eastAsia="Calibri" w:cs="Arial"/>
                <w:b/>
                <w:sz w:val="14"/>
                <w:szCs w:val="14"/>
                <w:lang w:val="en-US"/>
              </w:rPr>
              <w:t>::</w:t>
            </w:r>
            <w:proofErr w:type="spellStart"/>
            <w:proofErr w:type="gramEnd"/>
            <w:r>
              <w:rPr>
                <w:rFonts w:eastAsia="Calibri" w:cs="Arial"/>
                <w:b/>
                <w:sz w:val="14"/>
                <w:szCs w:val="14"/>
                <w:lang w:val="en-US"/>
              </w:rPr>
              <w:t>Sp</w:t>
            </w:r>
            <w:proofErr w:type="spellEnd"/>
          </w:p>
        </w:tc>
        <w:tc>
          <w:tcPr>
            <w:tcW w:w="4564" w:type="dxa"/>
            <w:shd w:val="clear" w:color="auto" w:fill="auto"/>
            <w:vAlign w:val="center"/>
          </w:tcPr>
          <w:p w:rsidR="00193B11" w:rsidRPr="00193B11" w:rsidRDefault="00193B11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sz w:val="14"/>
                <w:szCs w:val="14"/>
                <w:lang w:val="en-US"/>
              </w:rPr>
              <w:t xml:space="preserve">Plasmid used for replacement of a chloramphenicol resistance marker by a spectinomycin resistance marker, </w:t>
            </w:r>
            <w:r>
              <w:rPr>
                <w:rFonts w:eastAsia="Calibri" w:cs="Arial"/>
                <w:i/>
                <w:sz w:val="14"/>
                <w:szCs w:val="14"/>
                <w:lang w:val="en-US"/>
              </w:rPr>
              <w:t>spec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193B11" w:rsidRDefault="00193B11" w:rsidP="00EA7969">
            <w:pPr>
              <w:spacing w:after="0" w:line="240" w:lineRule="auto"/>
              <w:jc w:val="center"/>
              <w:rPr>
                <w:rFonts w:eastAsia="Calibri" w:cs="Arial"/>
                <w:noProof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noProof/>
                <w:sz w:val="14"/>
                <w:szCs w:val="14"/>
                <w:lang w:val="en-US"/>
              </w:rPr>
              <w:t>[23]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pUC18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with a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lacZ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gene for blue/white selection of clones,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55B6B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noProof/>
                <w:sz w:val="14"/>
                <w:szCs w:val="14"/>
                <w:lang w:val="en-US"/>
              </w:rPr>
              <w:t>[53</w:t>
            </w:r>
            <w:r w:rsidR="00EA7969" w:rsidRPr="00EA7969">
              <w:rPr>
                <w:rFonts w:eastAsia="Calibri" w:cs="Arial"/>
                <w:noProof/>
                <w:sz w:val="14"/>
                <w:szCs w:val="14"/>
                <w:lang w:val="en-US"/>
              </w:rPr>
              <w:t>]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pMJ14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yurJ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in-frame deletion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pMJ18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yesOPQ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in-frame deletion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pET30a(+)-based vector with a truncated version of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msmX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-His</w:t>
            </w:r>
            <w:r w:rsidRPr="00EA7969">
              <w:rPr>
                <w:rFonts w:eastAsia="Calibri" w:cs="Arial"/>
                <w:sz w:val="14"/>
                <w:szCs w:val="14"/>
                <w:vertAlign w:val="subscript"/>
                <w:lang w:val="en-US"/>
              </w:rPr>
              <w:t>6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kan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pMJ22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i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pET30a(+)-based vector for the expression of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msmX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-His</w:t>
            </w:r>
            <w:r w:rsidRPr="00EA7969">
              <w:rPr>
                <w:rFonts w:eastAsia="Calibri" w:cs="Arial"/>
                <w:sz w:val="14"/>
                <w:szCs w:val="14"/>
                <w:vertAlign w:val="subscript"/>
                <w:lang w:val="en-US"/>
              </w:rPr>
              <w:t>6</w:t>
            </w: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kan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pMJ23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pBluescript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II KS(+)-based plasmid used as a source of erythromycin resistance cassette,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pMJ25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araP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E205A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pMJ26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araP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D213A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pMJ27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araQ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D180A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pMJ28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araQ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mutants with an in-frame deletion of 4 C-terminal codons,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pMJ31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pBluescript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II KS(+)-based plasmid harboring the coding region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galK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bla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pMJ32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galK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null-mutations,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pMJ33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ytcQ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in-frame deletion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  <w:bookmarkStart w:id="2" w:name="_GoBack"/>
        <w:bookmarkEnd w:id="2"/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pMJ38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cycB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in-frame deletion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pMJ40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i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insertion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yurJ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under the control of </w:t>
            </w: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Phyper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-spank in the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amyE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locus,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spec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pMJ43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i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fusion of a C-terminal Histidine tag to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yurJ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cat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pAM4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insertion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msmX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under the control of </w:t>
            </w: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Phyper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-spank in the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amyE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locus,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spec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pGS1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fusion of a C-terminal Histidine tag to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msmX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cat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pJL1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pLitmus29-based plasmid used as a source of erythromycin resistance cassette,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pLB1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araP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E208A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>This work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pLG31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Integrative plasmid used for the construction of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araA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 E305A mutants,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erm</w:t>
            </w:r>
            <w:proofErr w:type="spellEnd"/>
          </w:p>
        </w:tc>
        <w:tc>
          <w:tcPr>
            <w:tcW w:w="2565" w:type="dxa"/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proofErr w:type="spellStart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Godinho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>, unpublished results</w:t>
            </w:r>
          </w:p>
        </w:tc>
      </w:tr>
      <w:tr w:rsidR="00EA7969" w:rsidRPr="00EA7969" w:rsidTr="00174E4D">
        <w:trPr>
          <w:trHeight w:val="340"/>
          <w:jc w:val="center"/>
        </w:trPr>
        <w:tc>
          <w:tcPr>
            <w:tcW w:w="16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b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b/>
                <w:sz w:val="14"/>
                <w:szCs w:val="14"/>
                <w:lang w:val="en-US"/>
              </w:rPr>
              <w:t>pMS38</w:t>
            </w:r>
          </w:p>
        </w:tc>
        <w:tc>
          <w:tcPr>
            <w:tcW w:w="456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A7969" w:rsidRPr="00EA7969" w:rsidRDefault="00EA7969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pLitmus29-based plasmid used as a source of chloramphenicol resistance cassette, </w:t>
            </w:r>
            <w:proofErr w:type="spellStart"/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bla</w:t>
            </w:r>
            <w:proofErr w:type="spellEnd"/>
            <w:r w:rsidRPr="00EA7969">
              <w:rPr>
                <w:rFonts w:eastAsia="Calibri" w:cs="Arial"/>
                <w:sz w:val="14"/>
                <w:szCs w:val="14"/>
                <w:lang w:val="en-US"/>
              </w:rPr>
              <w:t xml:space="preserve">, </w:t>
            </w:r>
            <w:r w:rsidRPr="00EA7969">
              <w:rPr>
                <w:rFonts w:eastAsia="Calibri" w:cs="Arial"/>
                <w:i/>
                <w:sz w:val="14"/>
                <w:szCs w:val="14"/>
                <w:lang w:val="en-US"/>
              </w:rPr>
              <w:t>cat</w:t>
            </w:r>
          </w:p>
        </w:tc>
        <w:tc>
          <w:tcPr>
            <w:tcW w:w="256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A7969" w:rsidRPr="00EA7969" w:rsidRDefault="00E55B6B" w:rsidP="00EA7969">
            <w:pPr>
              <w:spacing w:after="0" w:line="240" w:lineRule="auto"/>
              <w:jc w:val="center"/>
              <w:rPr>
                <w:rFonts w:eastAsia="Calibri" w:cs="Arial"/>
                <w:sz w:val="14"/>
                <w:szCs w:val="14"/>
                <w:lang w:val="en-US"/>
              </w:rPr>
            </w:pPr>
            <w:r>
              <w:rPr>
                <w:rFonts w:eastAsia="Calibri" w:cs="Arial"/>
                <w:noProof/>
                <w:sz w:val="14"/>
                <w:szCs w:val="14"/>
                <w:lang w:val="en-US"/>
              </w:rPr>
              <w:t>[54</w:t>
            </w:r>
            <w:r w:rsidR="00EA7969" w:rsidRPr="00EA7969">
              <w:rPr>
                <w:rFonts w:eastAsia="Calibri" w:cs="Arial"/>
                <w:noProof/>
                <w:sz w:val="14"/>
                <w:szCs w:val="14"/>
                <w:lang w:val="en-US"/>
              </w:rPr>
              <w:t>]</w:t>
            </w:r>
          </w:p>
        </w:tc>
      </w:tr>
    </w:tbl>
    <w:p w:rsidR="00EA7969" w:rsidRPr="00EA7969" w:rsidRDefault="00E55B6B" w:rsidP="00EA7969">
      <w:pPr>
        <w:spacing w:before="240" w:after="0" w:line="240" w:lineRule="auto"/>
        <w:ind w:left="284" w:hanging="284"/>
        <w:jc w:val="both"/>
        <w:rPr>
          <w:rFonts w:eastAsia="Calibri" w:cs="Arial"/>
          <w:noProof/>
          <w:sz w:val="16"/>
          <w:szCs w:val="16"/>
          <w:lang w:val="en-US"/>
        </w:rPr>
      </w:pPr>
      <w:r>
        <w:rPr>
          <w:rFonts w:eastAsia="Calibri" w:cs="Arial"/>
          <w:noProof/>
          <w:sz w:val="16"/>
          <w:szCs w:val="16"/>
          <w:lang w:val="en-US"/>
        </w:rPr>
        <w:t>[52</w:t>
      </w:r>
      <w:r w:rsidR="00EA7969" w:rsidRPr="00EA7969">
        <w:rPr>
          <w:rFonts w:eastAsia="Calibri" w:cs="Arial"/>
          <w:noProof/>
          <w:sz w:val="16"/>
          <w:szCs w:val="16"/>
          <w:lang w:val="en-US"/>
        </w:rPr>
        <w:t xml:space="preserve">] Guérout-Fleury AM, Frandsen N, Stragier P (1996) Plasmids for ectopic integration in </w:t>
      </w:r>
      <w:r w:rsidR="00EA7969" w:rsidRPr="00EA7969">
        <w:rPr>
          <w:rFonts w:eastAsia="Calibri" w:cs="Arial"/>
          <w:i/>
          <w:noProof/>
          <w:sz w:val="16"/>
          <w:szCs w:val="16"/>
          <w:lang w:val="en-US"/>
        </w:rPr>
        <w:t>Bacillus subtilis</w:t>
      </w:r>
      <w:r w:rsidR="00EA7969" w:rsidRPr="00EA7969">
        <w:rPr>
          <w:rFonts w:eastAsia="Calibri" w:cs="Arial"/>
          <w:noProof/>
          <w:sz w:val="16"/>
          <w:szCs w:val="16"/>
          <w:lang w:val="en-US"/>
        </w:rPr>
        <w:t>. Gene 180(1-2): 57-61.</w:t>
      </w:r>
    </w:p>
    <w:p w:rsidR="00EA7969" w:rsidRPr="00EA7969" w:rsidRDefault="00E55B6B" w:rsidP="00EA7969">
      <w:pPr>
        <w:spacing w:before="240" w:after="0" w:line="240" w:lineRule="auto"/>
        <w:ind w:left="284" w:hanging="284"/>
        <w:jc w:val="both"/>
        <w:rPr>
          <w:rFonts w:eastAsia="Calibri" w:cs="Arial"/>
          <w:noProof/>
          <w:sz w:val="16"/>
          <w:szCs w:val="16"/>
          <w:lang w:val="en-US"/>
        </w:rPr>
      </w:pPr>
      <w:r>
        <w:rPr>
          <w:rFonts w:eastAsia="Calibri" w:cs="Arial"/>
          <w:noProof/>
          <w:sz w:val="16"/>
          <w:szCs w:val="16"/>
          <w:lang w:val="en-US"/>
        </w:rPr>
        <w:t>[53</w:t>
      </w:r>
      <w:r w:rsidR="00EA7969" w:rsidRPr="00EA7969">
        <w:rPr>
          <w:rFonts w:eastAsia="Calibri" w:cs="Arial"/>
          <w:noProof/>
          <w:sz w:val="16"/>
          <w:szCs w:val="16"/>
          <w:lang w:val="en-US"/>
        </w:rPr>
        <w:t>] Yanisch-Perron C, Vieira J, Messing J (1985) Improved M13 phage cloning vectors and host strains: nucleotide sequences of the M13mp18 and pUC19 vectors. Gene 33(1): 103-119.</w:t>
      </w:r>
    </w:p>
    <w:p w:rsidR="00EA7969" w:rsidRPr="00EA7969" w:rsidRDefault="00E55B6B" w:rsidP="00EA7969">
      <w:pPr>
        <w:spacing w:before="240" w:after="0" w:line="240" w:lineRule="auto"/>
        <w:ind w:left="284" w:hanging="284"/>
        <w:jc w:val="both"/>
        <w:rPr>
          <w:rFonts w:eastAsia="Calibri" w:cs="Arial"/>
          <w:noProof/>
          <w:sz w:val="16"/>
          <w:szCs w:val="16"/>
          <w:lang w:val="en-US"/>
        </w:rPr>
      </w:pPr>
      <w:r>
        <w:rPr>
          <w:rFonts w:eastAsia="Calibri" w:cs="Arial"/>
          <w:noProof/>
          <w:sz w:val="16"/>
          <w:szCs w:val="16"/>
          <w:lang w:val="en-US"/>
        </w:rPr>
        <w:t>[54</w:t>
      </w:r>
      <w:r w:rsidR="00EA7969" w:rsidRPr="00EA7969">
        <w:rPr>
          <w:rFonts w:eastAsia="Calibri" w:cs="Arial"/>
          <w:noProof/>
          <w:sz w:val="16"/>
          <w:szCs w:val="16"/>
          <w:lang w:val="en-US"/>
        </w:rPr>
        <w:t xml:space="preserve">] Zilhão R, Serrano M, Isticato R, Ricca E, Moran CP, Henriques AO (2004) Interactions among CotB, CotG, and CotH during assembly of the </w:t>
      </w:r>
      <w:r w:rsidR="00EA7969" w:rsidRPr="00EA7969">
        <w:rPr>
          <w:rFonts w:eastAsia="Calibri" w:cs="Arial"/>
          <w:i/>
          <w:noProof/>
          <w:sz w:val="16"/>
          <w:szCs w:val="16"/>
          <w:lang w:val="en-US"/>
        </w:rPr>
        <w:t>Bacillus subtilis</w:t>
      </w:r>
      <w:r w:rsidR="00EA7969" w:rsidRPr="00EA7969">
        <w:rPr>
          <w:rFonts w:eastAsia="Calibri" w:cs="Arial"/>
          <w:noProof/>
          <w:sz w:val="16"/>
          <w:szCs w:val="16"/>
          <w:lang w:val="en-US"/>
        </w:rPr>
        <w:t xml:space="preserve"> spore coat. J Bacteriol 186(4): 1110-1119.</w:t>
      </w:r>
    </w:p>
    <w:p w:rsidR="00295F0A" w:rsidRPr="00E55B6B" w:rsidRDefault="00295F0A" w:rsidP="00EA7969">
      <w:pPr>
        <w:rPr>
          <w:lang w:val="en-US"/>
        </w:rPr>
      </w:pPr>
    </w:p>
    <w:sectPr w:rsidR="00295F0A" w:rsidRPr="00E55B6B" w:rsidSect="009A57B5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5"/>
    <w:rsid w:val="00120315"/>
    <w:rsid w:val="00193B11"/>
    <w:rsid w:val="001F6B0D"/>
    <w:rsid w:val="00295F0A"/>
    <w:rsid w:val="00600663"/>
    <w:rsid w:val="006964C6"/>
    <w:rsid w:val="008F70B4"/>
    <w:rsid w:val="009A57B5"/>
    <w:rsid w:val="00E472B7"/>
    <w:rsid w:val="00E55B6B"/>
    <w:rsid w:val="00EA1600"/>
    <w:rsid w:val="00EA7969"/>
    <w:rsid w:val="00F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6D2E"/>
  <w15:chartTrackingRefBased/>
  <w15:docId w15:val="{7DE24C2B-6F8F-4EAC-8ADF-CFA530EA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0B4"/>
    <w:rPr>
      <w:rFonts w:ascii="Arial" w:hAnsi="Arial"/>
      <w:sz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Mário Ferreira</dc:creator>
  <cp:keywords/>
  <dc:description/>
  <cp:lastModifiedBy>Mário Ferreira</cp:lastModifiedBy>
  <cp:revision>3</cp:revision>
  <cp:lastPrinted>2017-05-08T15:28:00Z</cp:lastPrinted>
  <dcterms:created xsi:type="dcterms:W3CDTF">2017-10-04T23:26:00Z</dcterms:created>
  <dcterms:modified xsi:type="dcterms:W3CDTF">2017-10-05T01:30:00Z</dcterms:modified>
</cp:coreProperties>
</file>