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9A952" w14:textId="77777777" w:rsidR="005F7966" w:rsidRPr="00472931" w:rsidRDefault="005F7966" w:rsidP="005F7966">
      <w:pPr>
        <w:keepNext/>
        <w:keepLines/>
        <w:spacing w:before="240" w:after="0"/>
        <w:outlineLvl w:val="0"/>
        <w:rPr>
          <w:rFonts w:ascii="Times New Roman" w:eastAsia="Calibri" w:hAnsi="Times New Roman" w:cs="Times New Roman"/>
          <w:b/>
          <w:sz w:val="40"/>
          <w:szCs w:val="28"/>
          <w:lang w:val="en-US"/>
        </w:rPr>
      </w:pPr>
      <w:r w:rsidRPr="00472931">
        <w:rPr>
          <w:rFonts w:ascii="Times New Roman" w:eastAsia="Calibri" w:hAnsi="Times New Roman" w:cs="Times New Roman"/>
          <w:b/>
          <w:sz w:val="40"/>
          <w:szCs w:val="28"/>
          <w:lang w:val="en-US"/>
        </w:rPr>
        <w:t>Supporting Information</w:t>
      </w:r>
      <w:r>
        <w:rPr>
          <w:rFonts w:ascii="Times New Roman" w:eastAsia="Calibri" w:hAnsi="Times New Roman" w:cs="Times New Roman"/>
          <w:b/>
          <w:sz w:val="40"/>
          <w:szCs w:val="28"/>
          <w:lang w:val="en-US"/>
        </w:rPr>
        <w:t xml:space="preserve"> </w:t>
      </w:r>
    </w:p>
    <w:p w14:paraId="7BA9A953" w14:textId="77777777" w:rsidR="005F7966" w:rsidRDefault="005F7966" w:rsidP="005F7966">
      <w:pPr>
        <w:keepNext/>
        <w:spacing w:after="200" w:line="360" w:lineRule="auto"/>
        <w:rPr>
          <w:rFonts w:ascii="Times New Roman" w:hAnsi="Times New Roman" w:cs="Times New Roman"/>
          <w:b/>
          <w:iCs/>
          <w:sz w:val="24"/>
          <w:szCs w:val="24"/>
          <w:lang w:val="en-US"/>
        </w:rPr>
      </w:pPr>
    </w:p>
    <w:p w14:paraId="7BA9A954" w14:textId="6240CF21" w:rsidR="005F7966" w:rsidRPr="00472931" w:rsidRDefault="005F7966" w:rsidP="005F7966">
      <w:pPr>
        <w:keepNext/>
        <w:spacing w:after="200" w:line="360" w:lineRule="auto"/>
        <w:rPr>
          <w:rFonts w:ascii="Times New Roman" w:hAnsi="Times New Roman" w:cs="Times New Roman"/>
          <w:b/>
          <w:iCs/>
          <w:sz w:val="24"/>
          <w:szCs w:val="24"/>
          <w:lang w:val="en-US"/>
        </w:rPr>
      </w:pPr>
      <w:r w:rsidRPr="00472931">
        <w:rPr>
          <w:rFonts w:ascii="Times New Roman" w:hAnsi="Times New Roman" w:cs="Times New Roman"/>
          <w:b/>
          <w:iCs/>
          <w:sz w:val="24"/>
          <w:szCs w:val="24"/>
          <w:lang w:val="en-US"/>
        </w:rPr>
        <w:t>Table</w:t>
      </w:r>
      <w:r w:rsidR="004048D6">
        <w:rPr>
          <w:rFonts w:ascii="Times New Roman" w:hAnsi="Times New Roman" w:cs="Times New Roman"/>
          <w:b/>
          <w:iCs/>
          <w:sz w:val="24"/>
          <w:szCs w:val="24"/>
          <w:lang w:val="en-US"/>
        </w:rPr>
        <w:t xml:space="preserve"> A</w:t>
      </w:r>
      <w:r w:rsidRPr="00472931">
        <w:rPr>
          <w:rFonts w:ascii="Times New Roman" w:hAnsi="Times New Roman" w:cs="Times New Roman"/>
          <w:b/>
          <w:iCs/>
          <w:sz w:val="24"/>
          <w:szCs w:val="24"/>
          <w:lang w:val="en-US"/>
        </w:rPr>
        <w:t xml:space="preserve"> - Land use land cover (LULC) class names and descriptions found in the Iron Quadrangle region. </w:t>
      </w:r>
    </w:p>
    <w:tbl>
      <w:tblPr>
        <w:tblStyle w:val="TabeladeLista6Colorida2"/>
        <w:tblW w:w="8116" w:type="dxa"/>
        <w:tblLook w:val="04A0" w:firstRow="1" w:lastRow="0" w:firstColumn="1" w:lastColumn="0" w:noHBand="0" w:noVBand="1"/>
      </w:tblPr>
      <w:tblGrid>
        <w:gridCol w:w="2552"/>
        <w:gridCol w:w="5564"/>
      </w:tblGrid>
      <w:tr w:rsidR="005F7966" w:rsidRPr="00472931" w14:paraId="7BA9A957" w14:textId="77777777" w:rsidTr="005C5423">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vAlign w:val="center"/>
          </w:tcPr>
          <w:p w14:paraId="7BA9A955"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LULC class name</w:t>
            </w:r>
          </w:p>
        </w:tc>
        <w:tc>
          <w:tcPr>
            <w:tcW w:w="5564" w:type="dxa"/>
            <w:shd w:val="clear" w:color="auto" w:fill="auto"/>
            <w:vAlign w:val="center"/>
          </w:tcPr>
          <w:p w14:paraId="7BA9A956" w14:textId="77777777" w:rsidR="005F7966" w:rsidRPr="00472931" w:rsidRDefault="005F7966" w:rsidP="005C542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472931">
              <w:rPr>
                <w:rFonts w:ascii="Times New Roman" w:hAnsi="Times New Roman" w:cs="Times New Roman"/>
                <w:color w:val="000000"/>
                <w:lang w:val="en-US"/>
              </w:rPr>
              <w:t>Description</w:t>
            </w:r>
          </w:p>
        </w:tc>
      </w:tr>
      <w:tr w:rsidR="005F7966" w:rsidRPr="008242F5" w14:paraId="7BA9A95A" w14:textId="77777777" w:rsidTr="005C5423">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58"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Agricultural fields</w:t>
            </w:r>
          </w:p>
        </w:tc>
        <w:tc>
          <w:tcPr>
            <w:tcW w:w="5564" w:type="dxa"/>
            <w:shd w:val="clear" w:color="auto" w:fill="auto"/>
          </w:tcPr>
          <w:p w14:paraId="7BA9A959"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Mosaic cropland (50-100%)</w:t>
            </w:r>
            <w:r>
              <w:rPr>
                <w:rFonts w:ascii="Times New Roman" w:hAnsi="Times New Roman" w:cs="Times New Roman"/>
                <w:color w:val="000000"/>
                <w:lang w:val="en-US"/>
              </w:rPr>
              <w:t>;</w:t>
            </w:r>
            <w:r w:rsidRPr="00472931">
              <w:rPr>
                <w:rFonts w:ascii="Times New Roman" w:hAnsi="Times New Roman" w:cs="Times New Roman"/>
                <w:color w:val="000000"/>
                <w:lang w:val="en-US"/>
              </w:rPr>
              <w:t xml:space="preserve"> vegetation (grassland/</w:t>
            </w:r>
            <w:proofErr w:type="spellStart"/>
            <w:r w:rsidRPr="00472931">
              <w:rPr>
                <w:rFonts w:ascii="Times New Roman" w:hAnsi="Times New Roman" w:cs="Times New Roman"/>
                <w:color w:val="000000"/>
                <w:lang w:val="en-US"/>
              </w:rPr>
              <w:t>shrubland</w:t>
            </w:r>
            <w:proofErr w:type="spellEnd"/>
            <w:r w:rsidRPr="00472931">
              <w:rPr>
                <w:rFonts w:ascii="Times New Roman" w:hAnsi="Times New Roman" w:cs="Times New Roman"/>
                <w:color w:val="000000"/>
                <w:lang w:val="en-US"/>
              </w:rPr>
              <w:t>/forest) (0-50%)</w:t>
            </w:r>
          </w:p>
        </w:tc>
      </w:tr>
      <w:tr w:rsidR="005F7966" w:rsidRPr="008242F5" w14:paraId="7BA9A95D" w14:textId="77777777" w:rsidTr="005C5423">
        <w:trPr>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5B" w14:textId="77777777" w:rsidR="005F7966" w:rsidRPr="00472931" w:rsidRDefault="005F7966" w:rsidP="005C5423">
            <w:pPr>
              <w:spacing w:line="360" w:lineRule="auto"/>
              <w:jc w:val="center"/>
              <w:rPr>
                <w:rFonts w:ascii="Times New Roman" w:hAnsi="Times New Roman" w:cs="Times New Roman"/>
                <w:color w:val="000000"/>
              </w:rPr>
            </w:pPr>
            <w:proofErr w:type="spellStart"/>
            <w:r w:rsidRPr="00472931">
              <w:rPr>
                <w:rFonts w:ascii="Times New Roman" w:hAnsi="Times New Roman" w:cs="Times New Roman"/>
                <w:color w:val="000000"/>
                <w:lang w:val="en-US"/>
              </w:rPr>
              <w:t>Cerrado</w:t>
            </w:r>
            <w:proofErr w:type="spellEnd"/>
          </w:p>
        </w:tc>
        <w:tc>
          <w:tcPr>
            <w:tcW w:w="5564" w:type="dxa"/>
            <w:shd w:val="clear" w:color="auto" w:fill="auto"/>
          </w:tcPr>
          <w:p w14:paraId="7BA9A95C"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Brazilian savanna vegetation/natural grasslands/</w:t>
            </w:r>
            <w:proofErr w:type="spellStart"/>
            <w:r w:rsidRPr="00472931">
              <w:rPr>
                <w:rFonts w:ascii="Times New Roman" w:hAnsi="Times New Roman" w:cs="Times New Roman"/>
                <w:color w:val="000000"/>
                <w:lang w:val="en-US"/>
              </w:rPr>
              <w:t>shrubland</w:t>
            </w:r>
            <w:proofErr w:type="spellEnd"/>
          </w:p>
        </w:tc>
      </w:tr>
      <w:tr w:rsidR="005F7966" w:rsidRPr="008242F5" w14:paraId="7BA9A960" w14:textId="77777777" w:rsidTr="005C5423">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5E"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Eucalyptus plantations</w:t>
            </w:r>
          </w:p>
        </w:tc>
        <w:tc>
          <w:tcPr>
            <w:tcW w:w="5564" w:type="dxa"/>
            <w:shd w:val="clear" w:color="auto" w:fill="auto"/>
          </w:tcPr>
          <w:p w14:paraId="7BA9A95F"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Mosaic eucalyptus plantations (50-100%)</w:t>
            </w:r>
            <w:r>
              <w:rPr>
                <w:rFonts w:ascii="Times New Roman" w:hAnsi="Times New Roman" w:cs="Times New Roman"/>
                <w:color w:val="000000"/>
                <w:lang w:val="en-US"/>
              </w:rPr>
              <w:t>;</w:t>
            </w:r>
            <w:r w:rsidRPr="00472931">
              <w:rPr>
                <w:rFonts w:ascii="Times New Roman" w:hAnsi="Times New Roman" w:cs="Times New Roman"/>
                <w:color w:val="000000"/>
                <w:lang w:val="en-US"/>
              </w:rPr>
              <w:t xml:space="preserve"> vegetation (grassland/</w:t>
            </w:r>
            <w:proofErr w:type="spellStart"/>
            <w:r w:rsidRPr="00472931">
              <w:rPr>
                <w:rFonts w:ascii="Times New Roman" w:hAnsi="Times New Roman" w:cs="Times New Roman"/>
                <w:color w:val="000000"/>
                <w:lang w:val="en-US"/>
              </w:rPr>
              <w:t>shrubland</w:t>
            </w:r>
            <w:proofErr w:type="spellEnd"/>
            <w:r w:rsidRPr="00472931">
              <w:rPr>
                <w:rFonts w:ascii="Times New Roman" w:hAnsi="Times New Roman" w:cs="Times New Roman"/>
                <w:color w:val="000000"/>
                <w:lang w:val="en-US"/>
              </w:rPr>
              <w:t>/forest) (0-50%)</w:t>
            </w:r>
          </w:p>
        </w:tc>
      </w:tr>
      <w:tr w:rsidR="005F7966" w:rsidRPr="008242F5" w14:paraId="7BA9A963" w14:textId="77777777" w:rsidTr="005C5423">
        <w:trPr>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61"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Forest</w:t>
            </w:r>
          </w:p>
        </w:tc>
        <w:tc>
          <w:tcPr>
            <w:tcW w:w="5564" w:type="dxa"/>
            <w:shd w:val="clear" w:color="auto" w:fill="auto"/>
          </w:tcPr>
          <w:p w14:paraId="7BA9A962"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Open-Closed (&gt;40%) semi-deciduous Atlantic Forest</w:t>
            </w:r>
          </w:p>
        </w:tc>
      </w:tr>
      <w:tr w:rsidR="005F7966" w:rsidRPr="008242F5" w14:paraId="7BA9A966" w14:textId="77777777" w:rsidTr="005C5423">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64"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Mining areas</w:t>
            </w:r>
          </w:p>
        </w:tc>
        <w:tc>
          <w:tcPr>
            <w:tcW w:w="5564" w:type="dxa"/>
            <w:shd w:val="clear" w:color="auto" w:fill="auto"/>
          </w:tcPr>
          <w:p w14:paraId="7BA9A965"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Areas with opencast mines. Includes buildings, associate industrial infrastructure, and small water bodies created by mining.</w:t>
            </w:r>
          </w:p>
        </w:tc>
      </w:tr>
      <w:tr w:rsidR="005F7966" w:rsidRPr="008242F5" w14:paraId="7BA9A969" w14:textId="77777777" w:rsidTr="005C5423">
        <w:trPr>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67"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Pasture</w:t>
            </w:r>
          </w:p>
        </w:tc>
        <w:tc>
          <w:tcPr>
            <w:tcW w:w="5564" w:type="dxa"/>
            <w:shd w:val="clear" w:color="auto" w:fill="auto"/>
          </w:tcPr>
          <w:p w14:paraId="7BA9A968"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Mosaic pasture (50-100%)</w:t>
            </w:r>
            <w:r>
              <w:rPr>
                <w:rFonts w:ascii="Times New Roman" w:hAnsi="Times New Roman" w:cs="Times New Roman"/>
                <w:color w:val="000000"/>
                <w:lang w:val="en-US"/>
              </w:rPr>
              <w:t>;</w:t>
            </w:r>
            <w:r w:rsidRPr="00472931">
              <w:rPr>
                <w:rFonts w:ascii="Times New Roman" w:hAnsi="Times New Roman" w:cs="Times New Roman"/>
                <w:color w:val="000000"/>
                <w:lang w:val="en-US"/>
              </w:rPr>
              <w:t xml:space="preserve"> vegetation (grassland/</w:t>
            </w:r>
            <w:proofErr w:type="spellStart"/>
            <w:r w:rsidRPr="00472931">
              <w:rPr>
                <w:rFonts w:ascii="Times New Roman" w:hAnsi="Times New Roman" w:cs="Times New Roman"/>
                <w:color w:val="000000"/>
                <w:lang w:val="en-US"/>
              </w:rPr>
              <w:t>shrubland</w:t>
            </w:r>
            <w:proofErr w:type="spellEnd"/>
            <w:r w:rsidRPr="00472931">
              <w:rPr>
                <w:rFonts w:ascii="Times New Roman" w:hAnsi="Times New Roman" w:cs="Times New Roman"/>
                <w:color w:val="000000"/>
                <w:lang w:val="en-US"/>
              </w:rPr>
              <w:t>/forest) (0-50%)</w:t>
            </w:r>
          </w:p>
        </w:tc>
      </w:tr>
      <w:tr w:rsidR="005F7966" w:rsidRPr="008242F5" w14:paraId="7BA9A96C" w14:textId="77777777" w:rsidTr="005C5423">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6A"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Roads network</w:t>
            </w:r>
          </w:p>
        </w:tc>
        <w:tc>
          <w:tcPr>
            <w:tcW w:w="5564" w:type="dxa"/>
            <w:shd w:val="clear" w:color="auto" w:fill="auto"/>
          </w:tcPr>
          <w:p w14:paraId="7BA9A96B"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Highways and roads. Minimum width of 30 meters.</w:t>
            </w:r>
          </w:p>
        </w:tc>
      </w:tr>
      <w:tr w:rsidR="005F7966" w:rsidRPr="008242F5" w14:paraId="7BA9A96F" w14:textId="77777777" w:rsidTr="005C5423">
        <w:trPr>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6D"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Rupestrian grasslands</w:t>
            </w:r>
          </w:p>
        </w:tc>
        <w:tc>
          <w:tcPr>
            <w:tcW w:w="5564" w:type="dxa"/>
            <w:shd w:val="clear" w:color="auto" w:fill="auto"/>
          </w:tcPr>
          <w:p w14:paraId="7BA9A96E"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Shrub and grasslands, typical from altitudes ranging from 900 to 2000 meters.</w:t>
            </w:r>
          </w:p>
        </w:tc>
      </w:tr>
      <w:tr w:rsidR="005F7966" w:rsidRPr="008242F5" w14:paraId="7BA9A972" w14:textId="77777777" w:rsidTr="005C5423">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70"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Urban areas</w:t>
            </w:r>
          </w:p>
        </w:tc>
        <w:tc>
          <w:tcPr>
            <w:tcW w:w="5564" w:type="dxa"/>
            <w:shd w:val="clear" w:color="auto" w:fill="auto"/>
          </w:tcPr>
          <w:p w14:paraId="7BA9A971"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Mosaic of Buildings, roads and artificial surface areas (50-100%)/vegetation within urban areas (&lt;50%)</w:t>
            </w:r>
          </w:p>
        </w:tc>
      </w:tr>
      <w:tr w:rsidR="005F7966" w:rsidRPr="008242F5" w14:paraId="7BA9A975" w14:textId="77777777" w:rsidTr="005C5423">
        <w:trPr>
          <w:trHeight w:val="477"/>
        </w:trPr>
        <w:tc>
          <w:tcPr>
            <w:cnfStyle w:val="001000000000" w:firstRow="0" w:lastRow="0" w:firstColumn="1" w:lastColumn="0" w:oddVBand="0" w:evenVBand="0" w:oddHBand="0" w:evenHBand="0" w:firstRowFirstColumn="0" w:firstRowLastColumn="0" w:lastRowFirstColumn="0" w:lastRowLastColumn="0"/>
            <w:tcW w:w="2552" w:type="dxa"/>
            <w:shd w:val="clear" w:color="auto" w:fill="auto"/>
          </w:tcPr>
          <w:p w14:paraId="7BA9A973" w14:textId="77777777" w:rsidR="005F7966" w:rsidRPr="00472931" w:rsidRDefault="005F7966" w:rsidP="005C5423">
            <w:pPr>
              <w:spacing w:line="360" w:lineRule="auto"/>
              <w:jc w:val="center"/>
              <w:rPr>
                <w:rFonts w:ascii="Times New Roman" w:hAnsi="Times New Roman" w:cs="Times New Roman"/>
                <w:color w:val="000000"/>
              </w:rPr>
            </w:pPr>
            <w:r w:rsidRPr="00472931">
              <w:rPr>
                <w:rFonts w:ascii="Times New Roman" w:hAnsi="Times New Roman" w:cs="Times New Roman"/>
                <w:color w:val="000000"/>
                <w:lang w:val="en-US"/>
              </w:rPr>
              <w:t>Water bodies</w:t>
            </w:r>
          </w:p>
        </w:tc>
        <w:tc>
          <w:tcPr>
            <w:tcW w:w="5564" w:type="dxa"/>
            <w:shd w:val="clear" w:color="auto" w:fill="auto"/>
          </w:tcPr>
          <w:p w14:paraId="7BA9A974" w14:textId="77777777" w:rsidR="005F7966" w:rsidRPr="00472931" w:rsidRDefault="005F7966" w:rsidP="005C5423">
            <w:pPr>
              <w:keepNext/>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472931">
              <w:rPr>
                <w:rFonts w:ascii="Times New Roman" w:hAnsi="Times New Roman" w:cs="Times New Roman"/>
                <w:color w:val="000000"/>
                <w:lang w:val="en-US"/>
              </w:rPr>
              <w:t xml:space="preserve">Natural and </w:t>
            </w:r>
            <w:r w:rsidRPr="0058672C">
              <w:rPr>
                <w:rFonts w:ascii="Times New Roman" w:hAnsi="Times New Roman" w:cs="Times New Roman"/>
                <w:sz w:val="24"/>
                <w:szCs w:val="24"/>
                <w:lang w:val="en-US"/>
              </w:rPr>
              <w:t>anthropogenic</w:t>
            </w:r>
            <w:r w:rsidRPr="00472931">
              <w:rPr>
                <w:rFonts w:ascii="Times New Roman" w:hAnsi="Times New Roman" w:cs="Times New Roman"/>
                <w:color w:val="000000"/>
                <w:lang w:val="en-US"/>
              </w:rPr>
              <w:t xml:space="preserve"> water bodies</w:t>
            </w:r>
          </w:p>
        </w:tc>
      </w:tr>
    </w:tbl>
    <w:p w14:paraId="7BA9A976" w14:textId="77777777" w:rsidR="005F7966" w:rsidRPr="00472931" w:rsidRDefault="005F7966" w:rsidP="005F7966">
      <w:pPr>
        <w:spacing w:after="200" w:line="240" w:lineRule="auto"/>
        <w:rPr>
          <w:rFonts w:ascii="Times New Roman" w:hAnsi="Times New Roman" w:cs="Times New Roman"/>
          <w:iCs/>
          <w:sz w:val="24"/>
          <w:szCs w:val="24"/>
          <w:lang w:val="en-US"/>
        </w:rPr>
        <w:sectPr w:rsidR="005F7966" w:rsidRPr="00472931" w:rsidSect="005F7966">
          <w:footerReference w:type="default" r:id="rId6"/>
          <w:pgSz w:w="11906" w:h="16838"/>
          <w:pgMar w:top="1417" w:right="1701" w:bottom="1417" w:left="1701" w:header="720" w:footer="720" w:gutter="0"/>
          <w:pgNumType w:start="1"/>
          <w:cols w:space="720"/>
          <w:docGrid w:linePitch="360"/>
        </w:sectPr>
      </w:pPr>
      <w:r w:rsidRPr="00140DD8">
        <w:rPr>
          <w:rFonts w:ascii="Times New Roman" w:hAnsi="Times New Roman" w:cs="Times New Roman"/>
          <w:iCs/>
          <w:sz w:val="24"/>
          <w:szCs w:val="24"/>
          <w:lang w:val="en-CA"/>
        </w:rPr>
        <w:t>Data used for mapping and as input in the three models – habitat quality, carbon stock and sediment retention.</w:t>
      </w:r>
    </w:p>
    <w:p w14:paraId="7BA9A977" w14:textId="722545A1" w:rsidR="005F7966" w:rsidRPr="00472931" w:rsidRDefault="005F7966" w:rsidP="005F7966">
      <w:pPr>
        <w:keepNext/>
        <w:spacing w:after="200" w:line="360" w:lineRule="auto"/>
        <w:ind w:right="1671"/>
        <w:jc w:val="both"/>
        <w:rPr>
          <w:rFonts w:ascii="Times New Roman" w:hAnsi="Times New Roman" w:cs="Times New Roman"/>
          <w:b/>
          <w:iCs/>
          <w:noProof/>
          <w:sz w:val="24"/>
          <w:szCs w:val="24"/>
          <w:lang w:val="en-US"/>
        </w:rPr>
      </w:pPr>
      <w:r w:rsidRPr="00472931">
        <w:rPr>
          <w:rFonts w:ascii="Times New Roman" w:hAnsi="Times New Roman" w:cs="Times New Roman"/>
          <w:b/>
          <w:iCs/>
          <w:sz w:val="24"/>
          <w:szCs w:val="24"/>
          <w:lang w:val="en-US"/>
        </w:rPr>
        <w:lastRenderedPageBreak/>
        <w:t>Table</w:t>
      </w:r>
      <w:r w:rsidR="004048D6">
        <w:rPr>
          <w:rFonts w:ascii="Times New Roman" w:hAnsi="Times New Roman" w:cs="Times New Roman"/>
          <w:b/>
          <w:iCs/>
          <w:sz w:val="24"/>
          <w:szCs w:val="24"/>
          <w:lang w:val="en-US"/>
        </w:rPr>
        <w:t xml:space="preserve"> B</w:t>
      </w:r>
      <w:r w:rsidRPr="00472931">
        <w:rPr>
          <w:rFonts w:ascii="Times New Roman" w:hAnsi="Times New Roman" w:cs="Times New Roman"/>
          <w:b/>
          <w:iCs/>
          <w:sz w:val="24"/>
          <w:szCs w:val="24"/>
          <w:lang w:val="en-US"/>
        </w:rPr>
        <w:t xml:space="preserve"> - Confusion matrix</w:t>
      </w:r>
      <w:r w:rsidRPr="00472931">
        <w:rPr>
          <w:rFonts w:ascii="Times New Roman" w:hAnsi="Times New Roman" w:cs="Times New Roman"/>
          <w:b/>
          <w:iCs/>
          <w:noProof/>
          <w:sz w:val="24"/>
          <w:szCs w:val="24"/>
          <w:lang w:val="en-US"/>
        </w:rPr>
        <w:t xml:space="preserve"> for the land use land cover map. </w:t>
      </w:r>
    </w:p>
    <w:p w14:paraId="7BA9A978" w14:textId="77777777" w:rsidR="005F7966" w:rsidRPr="00140DD8" w:rsidRDefault="005F7966" w:rsidP="005F7966">
      <w:pPr>
        <w:framePr w:w="12298" w:hSpace="141" w:wrap="around" w:vAnchor="text" w:hAnchor="page" w:x="1360" w:y="5276"/>
        <w:spacing w:after="200" w:line="240" w:lineRule="auto"/>
        <w:rPr>
          <w:i/>
          <w:iCs/>
          <w:color w:val="44546A" w:themeColor="text2"/>
          <w:sz w:val="18"/>
          <w:szCs w:val="18"/>
          <w:lang w:val="en-CA"/>
        </w:rPr>
      </w:pPr>
      <w:r w:rsidRPr="00472931">
        <w:rPr>
          <w:rFonts w:ascii="Times New Roman" w:hAnsi="Times New Roman" w:cs="Times New Roman"/>
          <w:iCs/>
          <w:noProof/>
          <w:sz w:val="24"/>
          <w:szCs w:val="24"/>
          <w:lang w:val="en-US"/>
        </w:rPr>
        <w:t>Using only the LULC class that had more than 2% of the total study area . The columns represent the number of ground truth points and the lines represent the pixels classification in this study. The commission and omission errrors are the proportion of the errors in the lines and columns respectively.</w:t>
      </w:r>
    </w:p>
    <w:tbl>
      <w:tblPr>
        <w:tblStyle w:val="TabeladeLista6Colorida2"/>
        <w:tblpPr w:leftFromText="141" w:rightFromText="141" w:vertAnchor="text" w:horzAnchor="margin" w:tblpY="-33"/>
        <w:tblW w:w="12293" w:type="dxa"/>
        <w:tblLayout w:type="fixed"/>
        <w:tblLook w:val="04A0" w:firstRow="1" w:lastRow="0" w:firstColumn="1" w:lastColumn="0" w:noHBand="0" w:noVBand="1"/>
      </w:tblPr>
      <w:tblGrid>
        <w:gridCol w:w="1347"/>
        <w:gridCol w:w="1180"/>
        <w:gridCol w:w="1347"/>
        <w:gridCol w:w="1179"/>
        <w:gridCol w:w="931"/>
        <w:gridCol w:w="1196"/>
        <w:gridCol w:w="1196"/>
        <w:gridCol w:w="1196"/>
        <w:gridCol w:w="1196"/>
        <w:gridCol w:w="1525"/>
      </w:tblGrid>
      <w:tr w:rsidR="005F7966" w:rsidRPr="00472931" w14:paraId="7BA9A983" w14:textId="77777777" w:rsidTr="005C5423">
        <w:trPr>
          <w:cnfStyle w:val="100000000000" w:firstRow="1" w:lastRow="0" w:firstColumn="0" w:lastColumn="0" w:oddVBand="0" w:evenVBand="0" w:oddHBand="0"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79" w14:textId="77777777" w:rsidR="005F7966" w:rsidRPr="00472931" w:rsidRDefault="005F7966" w:rsidP="005C5423">
            <w:pPr>
              <w:jc w:val="center"/>
              <w:rPr>
                <w:rFonts w:ascii="Times New Roman" w:eastAsia="Times New Roman" w:hAnsi="Times New Roman" w:cs="Times New Roman"/>
                <w:sz w:val="20"/>
                <w:szCs w:val="20"/>
                <w:lang w:val="en-US" w:eastAsia="pt-BR"/>
              </w:rPr>
            </w:pPr>
          </w:p>
        </w:tc>
        <w:tc>
          <w:tcPr>
            <w:tcW w:w="1180" w:type="dxa"/>
            <w:shd w:val="clear" w:color="auto" w:fill="auto"/>
            <w:noWrap/>
            <w:vAlign w:val="center"/>
            <w:hideMark/>
          </w:tcPr>
          <w:p w14:paraId="7BA9A97A"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roofErr w:type="spellStart"/>
            <w:r w:rsidRPr="00472931">
              <w:rPr>
                <w:rFonts w:ascii="Times New Roman" w:eastAsia="Times New Roman" w:hAnsi="Times New Roman" w:cs="Times New Roman"/>
                <w:color w:val="000000"/>
                <w:sz w:val="20"/>
                <w:szCs w:val="20"/>
                <w:lang w:val="en-US" w:eastAsia="pt-BR"/>
              </w:rPr>
              <w:t>Cerrado</w:t>
            </w:r>
            <w:proofErr w:type="spellEnd"/>
          </w:p>
        </w:tc>
        <w:tc>
          <w:tcPr>
            <w:tcW w:w="1347" w:type="dxa"/>
            <w:shd w:val="clear" w:color="auto" w:fill="auto"/>
            <w:noWrap/>
            <w:vAlign w:val="center"/>
            <w:hideMark/>
          </w:tcPr>
          <w:p w14:paraId="7BA9A97B"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Rupestrian grasslands</w:t>
            </w:r>
          </w:p>
        </w:tc>
        <w:tc>
          <w:tcPr>
            <w:tcW w:w="1179" w:type="dxa"/>
            <w:shd w:val="clear" w:color="auto" w:fill="auto"/>
            <w:noWrap/>
            <w:vAlign w:val="center"/>
            <w:hideMark/>
          </w:tcPr>
          <w:p w14:paraId="7BA9A97C"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Eucalyptus</w:t>
            </w:r>
          </w:p>
        </w:tc>
        <w:tc>
          <w:tcPr>
            <w:tcW w:w="931" w:type="dxa"/>
            <w:shd w:val="clear" w:color="auto" w:fill="auto"/>
            <w:noWrap/>
            <w:vAlign w:val="center"/>
            <w:hideMark/>
          </w:tcPr>
          <w:p w14:paraId="7BA9A97D"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Forest</w:t>
            </w:r>
          </w:p>
        </w:tc>
        <w:tc>
          <w:tcPr>
            <w:tcW w:w="1196" w:type="dxa"/>
            <w:shd w:val="clear" w:color="auto" w:fill="auto"/>
            <w:noWrap/>
            <w:vAlign w:val="center"/>
            <w:hideMark/>
          </w:tcPr>
          <w:p w14:paraId="7BA9A97E"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Mining areas</w:t>
            </w:r>
          </w:p>
        </w:tc>
        <w:tc>
          <w:tcPr>
            <w:tcW w:w="1196" w:type="dxa"/>
            <w:shd w:val="clear" w:color="auto" w:fill="auto"/>
            <w:noWrap/>
            <w:vAlign w:val="center"/>
            <w:hideMark/>
          </w:tcPr>
          <w:p w14:paraId="7BA9A97F"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Pasture</w:t>
            </w:r>
          </w:p>
        </w:tc>
        <w:tc>
          <w:tcPr>
            <w:tcW w:w="1196" w:type="dxa"/>
            <w:tcBorders>
              <w:right w:val="dashed" w:sz="4" w:space="0" w:color="auto"/>
            </w:tcBorders>
            <w:shd w:val="clear" w:color="auto" w:fill="auto"/>
            <w:noWrap/>
            <w:vAlign w:val="center"/>
            <w:hideMark/>
          </w:tcPr>
          <w:p w14:paraId="7BA9A980"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Urban areas</w:t>
            </w:r>
          </w:p>
        </w:tc>
        <w:tc>
          <w:tcPr>
            <w:tcW w:w="1196" w:type="dxa"/>
            <w:tcBorders>
              <w:top w:val="single" w:sz="4" w:space="0" w:color="000000" w:themeColor="text1"/>
              <w:left w:val="dashed" w:sz="4" w:space="0" w:color="auto"/>
              <w:right w:val="single" w:sz="4" w:space="0" w:color="auto"/>
            </w:tcBorders>
            <w:shd w:val="clear" w:color="auto" w:fill="auto"/>
            <w:noWrap/>
            <w:vAlign w:val="center"/>
            <w:hideMark/>
          </w:tcPr>
          <w:p w14:paraId="7BA9A981"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Total</w:t>
            </w:r>
          </w:p>
        </w:tc>
        <w:tc>
          <w:tcPr>
            <w:tcW w:w="1525" w:type="dxa"/>
            <w:tcBorders>
              <w:left w:val="single" w:sz="4" w:space="0" w:color="auto"/>
            </w:tcBorders>
            <w:shd w:val="clear" w:color="auto" w:fill="auto"/>
            <w:noWrap/>
            <w:vAlign w:val="center"/>
            <w:hideMark/>
          </w:tcPr>
          <w:p w14:paraId="7BA9A982" w14:textId="77777777" w:rsidR="005F7966" w:rsidRPr="00472931" w:rsidRDefault="005F7966" w:rsidP="005C54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Commission Errors</w:t>
            </w:r>
          </w:p>
        </w:tc>
      </w:tr>
      <w:tr w:rsidR="005F7966" w:rsidRPr="00472931" w14:paraId="7BA9A98E" w14:textId="77777777" w:rsidTr="005C5423">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84"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proofErr w:type="spellStart"/>
            <w:r w:rsidRPr="00472931">
              <w:rPr>
                <w:rFonts w:ascii="Times New Roman" w:eastAsia="Times New Roman" w:hAnsi="Times New Roman" w:cs="Times New Roman"/>
                <w:color w:val="000000"/>
                <w:sz w:val="20"/>
                <w:szCs w:val="20"/>
                <w:lang w:val="en-US" w:eastAsia="pt-BR"/>
              </w:rPr>
              <w:t>Cerrado</w:t>
            </w:r>
            <w:proofErr w:type="spellEnd"/>
          </w:p>
        </w:tc>
        <w:tc>
          <w:tcPr>
            <w:tcW w:w="1180" w:type="dxa"/>
            <w:shd w:val="clear" w:color="auto" w:fill="D0CECE" w:themeFill="background2" w:themeFillShade="E6"/>
            <w:noWrap/>
            <w:vAlign w:val="center"/>
            <w:hideMark/>
          </w:tcPr>
          <w:p w14:paraId="7BA9A985"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36</w:t>
            </w:r>
          </w:p>
        </w:tc>
        <w:tc>
          <w:tcPr>
            <w:tcW w:w="1347" w:type="dxa"/>
            <w:shd w:val="clear" w:color="auto" w:fill="auto"/>
            <w:noWrap/>
            <w:vAlign w:val="center"/>
            <w:hideMark/>
          </w:tcPr>
          <w:p w14:paraId="7BA9A986"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79" w:type="dxa"/>
            <w:shd w:val="clear" w:color="auto" w:fill="auto"/>
            <w:noWrap/>
            <w:vAlign w:val="center"/>
            <w:hideMark/>
          </w:tcPr>
          <w:p w14:paraId="7BA9A987"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931" w:type="dxa"/>
            <w:shd w:val="clear" w:color="auto" w:fill="auto"/>
            <w:noWrap/>
            <w:vAlign w:val="center"/>
            <w:hideMark/>
          </w:tcPr>
          <w:p w14:paraId="7BA9A988"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3</w:t>
            </w:r>
          </w:p>
        </w:tc>
        <w:tc>
          <w:tcPr>
            <w:tcW w:w="1196" w:type="dxa"/>
            <w:shd w:val="clear" w:color="auto" w:fill="auto"/>
            <w:noWrap/>
            <w:vAlign w:val="center"/>
            <w:hideMark/>
          </w:tcPr>
          <w:p w14:paraId="7BA9A989"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96" w:type="dxa"/>
            <w:shd w:val="clear" w:color="auto" w:fill="auto"/>
            <w:noWrap/>
            <w:vAlign w:val="center"/>
            <w:hideMark/>
          </w:tcPr>
          <w:p w14:paraId="7BA9A98A"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5</w:t>
            </w:r>
          </w:p>
        </w:tc>
        <w:tc>
          <w:tcPr>
            <w:tcW w:w="1196" w:type="dxa"/>
            <w:tcBorders>
              <w:right w:val="dashed" w:sz="4" w:space="0" w:color="auto"/>
            </w:tcBorders>
            <w:shd w:val="clear" w:color="auto" w:fill="auto"/>
            <w:noWrap/>
            <w:vAlign w:val="center"/>
            <w:hideMark/>
          </w:tcPr>
          <w:p w14:paraId="7BA9A98B"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tcBorders>
              <w:left w:val="dashed" w:sz="4" w:space="0" w:color="auto"/>
              <w:right w:val="single" w:sz="4" w:space="0" w:color="auto"/>
            </w:tcBorders>
            <w:shd w:val="clear" w:color="auto" w:fill="auto"/>
            <w:noWrap/>
            <w:vAlign w:val="center"/>
            <w:hideMark/>
          </w:tcPr>
          <w:p w14:paraId="7BA9A98C"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49</w:t>
            </w:r>
          </w:p>
        </w:tc>
        <w:tc>
          <w:tcPr>
            <w:tcW w:w="1525" w:type="dxa"/>
            <w:tcBorders>
              <w:left w:val="single" w:sz="4" w:space="0" w:color="auto"/>
            </w:tcBorders>
            <w:shd w:val="clear" w:color="auto" w:fill="auto"/>
            <w:noWrap/>
            <w:vAlign w:val="center"/>
            <w:hideMark/>
          </w:tcPr>
          <w:p w14:paraId="7BA9A98D"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0.27</w:t>
            </w:r>
          </w:p>
        </w:tc>
      </w:tr>
      <w:tr w:rsidR="005F7966" w:rsidRPr="00472931" w14:paraId="7BA9A999" w14:textId="77777777" w:rsidTr="005C5423">
        <w:trPr>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8F"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Rupestrian grasslands</w:t>
            </w:r>
          </w:p>
        </w:tc>
        <w:tc>
          <w:tcPr>
            <w:tcW w:w="1180" w:type="dxa"/>
            <w:shd w:val="clear" w:color="auto" w:fill="auto"/>
            <w:noWrap/>
            <w:vAlign w:val="center"/>
            <w:hideMark/>
          </w:tcPr>
          <w:p w14:paraId="7BA9A990"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6</w:t>
            </w:r>
          </w:p>
        </w:tc>
        <w:tc>
          <w:tcPr>
            <w:tcW w:w="1347" w:type="dxa"/>
            <w:shd w:val="clear" w:color="auto" w:fill="D0CECE" w:themeFill="background2" w:themeFillShade="E6"/>
            <w:noWrap/>
            <w:vAlign w:val="center"/>
            <w:hideMark/>
          </w:tcPr>
          <w:p w14:paraId="7BA9A991"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47</w:t>
            </w:r>
          </w:p>
        </w:tc>
        <w:tc>
          <w:tcPr>
            <w:tcW w:w="1179" w:type="dxa"/>
            <w:shd w:val="clear" w:color="auto" w:fill="auto"/>
            <w:noWrap/>
            <w:vAlign w:val="center"/>
            <w:hideMark/>
          </w:tcPr>
          <w:p w14:paraId="7BA9A992"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931" w:type="dxa"/>
            <w:shd w:val="clear" w:color="auto" w:fill="auto"/>
            <w:noWrap/>
            <w:vAlign w:val="center"/>
            <w:hideMark/>
          </w:tcPr>
          <w:p w14:paraId="7BA9A993"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shd w:val="clear" w:color="auto" w:fill="auto"/>
            <w:noWrap/>
            <w:vAlign w:val="center"/>
            <w:hideMark/>
          </w:tcPr>
          <w:p w14:paraId="7BA9A994"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96" w:type="dxa"/>
            <w:shd w:val="clear" w:color="auto" w:fill="auto"/>
            <w:noWrap/>
            <w:vAlign w:val="center"/>
            <w:hideMark/>
          </w:tcPr>
          <w:p w14:paraId="7BA9A995"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96" w:type="dxa"/>
            <w:tcBorders>
              <w:right w:val="dashed" w:sz="4" w:space="0" w:color="auto"/>
            </w:tcBorders>
            <w:shd w:val="clear" w:color="auto" w:fill="auto"/>
            <w:noWrap/>
            <w:vAlign w:val="center"/>
            <w:hideMark/>
          </w:tcPr>
          <w:p w14:paraId="7BA9A996"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96" w:type="dxa"/>
            <w:tcBorders>
              <w:left w:val="dashed" w:sz="4" w:space="0" w:color="auto"/>
              <w:right w:val="single" w:sz="4" w:space="0" w:color="auto"/>
            </w:tcBorders>
            <w:shd w:val="clear" w:color="auto" w:fill="auto"/>
            <w:noWrap/>
            <w:vAlign w:val="center"/>
            <w:hideMark/>
          </w:tcPr>
          <w:p w14:paraId="7BA9A997"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59</w:t>
            </w:r>
          </w:p>
        </w:tc>
        <w:tc>
          <w:tcPr>
            <w:tcW w:w="1525" w:type="dxa"/>
            <w:tcBorders>
              <w:left w:val="single" w:sz="4" w:space="0" w:color="auto"/>
            </w:tcBorders>
            <w:shd w:val="clear" w:color="auto" w:fill="auto"/>
            <w:noWrap/>
            <w:vAlign w:val="center"/>
            <w:hideMark/>
          </w:tcPr>
          <w:p w14:paraId="7BA9A998"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0.20</w:t>
            </w:r>
          </w:p>
        </w:tc>
      </w:tr>
      <w:tr w:rsidR="005F7966" w:rsidRPr="00472931" w14:paraId="7BA9A9A4" w14:textId="77777777" w:rsidTr="005C5423">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9A"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Eucalyptus</w:t>
            </w:r>
          </w:p>
        </w:tc>
        <w:tc>
          <w:tcPr>
            <w:tcW w:w="1180" w:type="dxa"/>
            <w:shd w:val="clear" w:color="auto" w:fill="auto"/>
            <w:noWrap/>
            <w:vAlign w:val="center"/>
            <w:hideMark/>
          </w:tcPr>
          <w:p w14:paraId="7BA9A99B"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347" w:type="dxa"/>
            <w:shd w:val="clear" w:color="auto" w:fill="auto"/>
            <w:noWrap/>
            <w:vAlign w:val="center"/>
            <w:hideMark/>
          </w:tcPr>
          <w:p w14:paraId="7BA9A99C"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79" w:type="dxa"/>
            <w:shd w:val="clear" w:color="auto" w:fill="D0CECE" w:themeFill="background2" w:themeFillShade="E6"/>
            <w:noWrap/>
            <w:vAlign w:val="center"/>
            <w:hideMark/>
          </w:tcPr>
          <w:p w14:paraId="7BA9A99D"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38</w:t>
            </w:r>
          </w:p>
        </w:tc>
        <w:tc>
          <w:tcPr>
            <w:tcW w:w="931" w:type="dxa"/>
            <w:shd w:val="clear" w:color="auto" w:fill="auto"/>
            <w:noWrap/>
            <w:vAlign w:val="center"/>
            <w:hideMark/>
          </w:tcPr>
          <w:p w14:paraId="7BA9A99E"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shd w:val="clear" w:color="auto" w:fill="auto"/>
            <w:noWrap/>
            <w:vAlign w:val="center"/>
            <w:hideMark/>
          </w:tcPr>
          <w:p w14:paraId="7BA9A99F"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96" w:type="dxa"/>
            <w:shd w:val="clear" w:color="auto" w:fill="auto"/>
            <w:noWrap/>
            <w:vAlign w:val="center"/>
            <w:hideMark/>
          </w:tcPr>
          <w:p w14:paraId="7BA9A9A0"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tcBorders>
              <w:right w:val="dashed" w:sz="4" w:space="0" w:color="auto"/>
            </w:tcBorders>
            <w:shd w:val="clear" w:color="auto" w:fill="auto"/>
            <w:noWrap/>
            <w:vAlign w:val="center"/>
            <w:hideMark/>
          </w:tcPr>
          <w:p w14:paraId="7BA9A9A1"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96" w:type="dxa"/>
            <w:tcBorders>
              <w:left w:val="dashed" w:sz="4" w:space="0" w:color="auto"/>
              <w:right w:val="single" w:sz="4" w:space="0" w:color="auto"/>
            </w:tcBorders>
            <w:shd w:val="clear" w:color="auto" w:fill="auto"/>
            <w:noWrap/>
            <w:vAlign w:val="center"/>
            <w:hideMark/>
          </w:tcPr>
          <w:p w14:paraId="7BA9A9A2"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44</w:t>
            </w:r>
          </w:p>
        </w:tc>
        <w:tc>
          <w:tcPr>
            <w:tcW w:w="1525" w:type="dxa"/>
            <w:tcBorders>
              <w:left w:val="single" w:sz="4" w:space="0" w:color="auto"/>
            </w:tcBorders>
            <w:shd w:val="clear" w:color="auto" w:fill="auto"/>
            <w:noWrap/>
            <w:vAlign w:val="center"/>
            <w:hideMark/>
          </w:tcPr>
          <w:p w14:paraId="7BA9A9A3"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0.14</w:t>
            </w:r>
          </w:p>
        </w:tc>
      </w:tr>
      <w:tr w:rsidR="005F7966" w:rsidRPr="00472931" w14:paraId="7BA9A9AF" w14:textId="77777777" w:rsidTr="005C5423">
        <w:trPr>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A5"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Forest</w:t>
            </w:r>
          </w:p>
        </w:tc>
        <w:tc>
          <w:tcPr>
            <w:tcW w:w="1180" w:type="dxa"/>
            <w:shd w:val="clear" w:color="auto" w:fill="auto"/>
            <w:noWrap/>
            <w:vAlign w:val="center"/>
            <w:hideMark/>
          </w:tcPr>
          <w:p w14:paraId="7BA9A9A6"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6</w:t>
            </w:r>
          </w:p>
        </w:tc>
        <w:tc>
          <w:tcPr>
            <w:tcW w:w="1347" w:type="dxa"/>
            <w:shd w:val="clear" w:color="auto" w:fill="auto"/>
            <w:noWrap/>
            <w:vAlign w:val="center"/>
            <w:hideMark/>
          </w:tcPr>
          <w:p w14:paraId="7BA9A9A7"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6</w:t>
            </w:r>
          </w:p>
        </w:tc>
        <w:tc>
          <w:tcPr>
            <w:tcW w:w="1179" w:type="dxa"/>
            <w:shd w:val="clear" w:color="auto" w:fill="auto"/>
            <w:noWrap/>
            <w:vAlign w:val="center"/>
            <w:hideMark/>
          </w:tcPr>
          <w:p w14:paraId="7BA9A9A8"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9</w:t>
            </w:r>
          </w:p>
        </w:tc>
        <w:tc>
          <w:tcPr>
            <w:tcW w:w="931" w:type="dxa"/>
            <w:shd w:val="clear" w:color="auto" w:fill="D0CECE" w:themeFill="background2" w:themeFillShade="E6"/>
            <w:noWrap/>
            <w:vAlign w:val="center"/>
            <w:hideMark/>
          </w:tcPr>
          <w:p w14:paraId="7BA9A9A9"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118</w:t>
            </w:r>
          </w:p>
        </w:tc>
        <w:tc>
          <w:tcPr>
            <w:tcW w:w="1196" w:type="dxa"/>
            <w:shd w:val="clear" w:color="auto" w:fill="auto"/>
            <w:noWrap/>
            <w:vAlign w:val="center"/>
            <w:hideMark/>
          </w:tcPr>
          <w:p w14:paraId="7BA9A9AA"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96" w:type="dxa"/>
            <w:shd w:val="clear" w:color="auto" w:fill="auto"/>
            <w:noWrap/>
            <w:vAlign w:val="center"/>
            <w:hideMark/>
          </w:tcPr>
          <w:p w14:paraId="7BA9A9AB"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10</w:t>
            </w:r>
          </w:p>
        </w:tc>
        <w:tc>
          <w:tcPr>
            <w:tcW w:w="1196" w:type="dxa"/>
            <w:tcBorders>
              <w:right w:val="dashed" w:sz="4" w:space="0" w:color="auto"/>
            </w:tcBorders>
            <w:shd w:val="clear" w:color="auto" w:fill="auto"/>
            <w:noWrap/>
            <w:vAlign w:val="center"/>
            <w:hideMark/>
          </w:tcPr>
          <w:p w14:paraId="7BA9A9AC"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tcBorders>
              <w:left w:val="dashed" w:sz="4" w:space="0" w:color="auto"/>
              <w:right w:val="single" w:sz="4" w:space="0" w:color="auto"/>
            </w:tcBorders>
            <w:shd w:val="clear" w:color="auto" w:fill="auto"/>
            <w:noWrap/>
            <w:vAlign w:val="center"/>
            <w:hideMark/>
          </w:tcPr>
          <w:p w14:paraId="7BA9A9AD"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151</w:t>
            </w:r>
          </w:p>
        </w:tc>
        <w:tc>
          <w:tcPr>
            <w:tcW w:w="1525" w:type="dxa"/>
            <w:tcBorders>
              <w:left w:val="single" w:sz="4" w:space="0" w:color="auto"/>
            </w:tcBorders>
            <w:shd w:val="clear" w:color="auto" w:fill="auto"/>
            <w:noWrap/>
            <w:vAlign w:val="center"/>
            <w:hideMark/>
          </w:tcPr>
          <w:p w14:paraId="7BA9A9AE"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0.22</w:t>
            </w:r>
          </w:p>
        </w:tc>
      </w:tr>
      <w:tr w:rsidR="005F7966" w:rsidRPr="00472931" w14:paraId="7BA9A9BA" w14:textId="77777777" w:rsidTr="005C5423">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B0"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Mining areas</w:t>
            </w:r>
          </w:p>
        </w:tc>
        <w:tc>
          <w:tcPr>
            <w:tcW w:w="1180" w:type="dxa"/>
            <w:shd w:val="clear" w:color="auto" w:fill="auto"/>
            <w:noWrap/>
            <w:vAlign w:val="center"/>
            <w:hideMark/>
          </w:tcPr>
          <w:p w14:paraId="7BA9A9B1"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3</w:t>
            </w:r>
          </w:p>
        </w:tc>
        <w:tc>
          <w:tcPr>
            <w:tcW w:w="1347" w:type="dxa"/>
            <w:shd w:val="clear" w:color="auto" w:fill="auto"/>
            <w:noWrap/>
            <w:vAlign w:val="center"/>
            <w:hideMark/>
          </w:tcPr>
          <w:p w14:paraId="7BA9A9B2"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79" w:type="dxa"/>
            <w:shd w:val="clear" w:color="auto" w:fill="auto"/>
            <w:noWrap/>
            <w:vAlign w:val="center"/>
            <w:hideMark/>
          </w:tcPr>
          <w:p w14:paraId="7BA9A9B3"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931" w:type="dxa"/>
            <w:shd w:val="clear" w:color="auto" w:fill="auto"/>
            <w:noWrap/>
            <w:vAlign w:val="center"/>
            <w:hideMark/>
          </w:tcPr>
          <w:p w14:paraId="7BA9A9B4"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p>
        </w:tc>
        <w:tc>
          <w:tcPr>
            <w:tcW w:w="1196" w:type="dxa"/>
            <w:shd w:val="clear" w:color="auto" w:fill="D0CECE" w:themeFill="background2" w:themeFillShade="E6"/>
            <w:noWrap/>
            <w:vAlign w:val="center"/>
            <w:hideMark/>
          </w:tcPr>
          <w:p w14:paraId="7BA9A9B5"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17</w:t>
            </w:r>
          </w:p>
        </w:tc>
        <w:tc>
          <w:tcPr>
            <w:tcW w:w="1196" w:type="dxa"/>
            <w:shd w:val="clear" w:color="auto" w:fill="auto"/>
            <w:noWrap/>
            <w:vAlign w:val="center"/>
            <w:hideMark/>
          </w:tcPr>
          <w:p w14:paraId="7BA9A9B6"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96" w:type="dxa"/>
            <w:tcBorders>
              <w:right w:val="dashed" w:sz="4" w:space="0" w:color="auto"/>
            </w:tcBorders>
            <w:shd w:val="clear" w:color="auto" w:fill="auto"/>
            <w:noWrap/>
            <w:vAlign w:val="center"/>
            <w:hideMark/>
          </w:tcPr>
          <w:p w14:paraId="7BA9A9B7"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p>
        </w:tc>
        <w:tc>
          <w:tcPr>
            <w:tcW w:w="1196" w:type="dxa"/>
            <w:tcBorders>
              <w:left w:val="dashed" w:sz="4" w:space="0" w:color="auto"/>
              <w:right w:val="single" w:sz="4" w:space="0" w:color="auto"/>
            </w:tcBorders>
            <w:shd w:val="clear" w:color="auto" w:fill="auto"/>
            <w:noWrap/>
            <w:vAlign w:val="center"/>
            <w:hideMark/>
          </w:tcPr>
          <w:p w14:paraId="7BA9A9B8"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21</w:t>
            </w:r>
          </w:p>
        </w:tc>
        <w:tc>
          <w:tcPr>
            <w:tcW w:w="1525" w:type="dxa"/>
            <w:tcBorders>
              <w:left w:val="single" w:sz="4" w:space="0" w:color="auto"/>
            </w:tcBorders>
            <w:shd w:val="clear" w:color="auto" w:fill="auto"/>
            <w:noWrap/>
            <w:vAlign w:val="center"/>
            <w:hideMark/>
          </w:tcPr>
          <w:p w14:paraId="7BA9A9B9"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0.19</w:t>
            </w:r>
          </w:p>
        </w:tc>
      </w:tr>
      <w:tr w:rsidR="005F7966" w:rsidRPr="00472931" w14:paraId="7BA9A9C5" w14:textId="77777777" w:rsidTr="005C5423">
        <w:trPr>
          <w:trHeight w:val="514"/>
        </w:trPr>
        <w:tc>
          <w:tcPr>
            <w:cnfStyle w:val="001000000000" w:firstRow="0" w:lastRow="0" w:firstColumn="1" w:lastColumn="0" w:oddVBand="0" w:evenVBand="0" w:oddHBand="0" w:evenHBand="0" w:firstRowFirstColumn="0" w:firstRowLastColumn="0" w:lastRowFirstColumn="0" w:lastRowLastColumn="0"/>
            <w:tcW w:w="1347" w:type="dxa"/>
            <w:shd w:val="clear" w:color="auto" w:fill="auto"/>
            <w:noWrap/>
            <w:vAlign w:val="center"/>
            <w:hideMark/>
          </w:tcPr>
          <w:p w14:paraId="7BA9A9BB"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Pasture</w:t>
            </w:r>
          </w:p>
        </w:tc>
        <w:tc>
          <w:tcPr>
            <w:tcW w:w="1180" w:type="dxa"/>
            <w:shd w:val="clear" w:color="auto" w:fill="auto"/>
            <w:noWrap/>
            <w:vAlign w:val="center"/>
            <w:hideMark/>
          </w:tcPr>
          <w:p w14:paraId="7BA9A9BC"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3</w:t>
            </w:r>
          </w:p>
        </w:tc>
        <w:tc>
          <w:tcPr>
            <w:tcW w:w="1347" w:type="dxa"/>
            <w:shd w:val="clear" w:color="auto" w:fill="auto"/>
            <w:noWrap/>
            <w:vAlign w:val="center"/>
            <w:hideMark/>
          </w:tcPr>
          <w:p w14:paraId="7BA9A9BD"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79" w:type="dxa"/>
            <w:shd w:val="clear" w:color="auto" w:fill="auto"/>
            <w:noWrap/>
            <w:vAlign w:val="center"/>
            <w:hideMark/>
          </w:tcPr>
          <w:p w14:paraId="7BA9A9BE"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6</w:t>
            </w:r>
          </w:p>
        </w:tc>
        <w:tc>
          <w:tcPr>
            <w:tcW w:w="931" w:type="dxa"/>
            <w:shd w:val="clear" w:color="auto" w:fill="auto"/>
            <w:noWrap/>
            <w:vAlign w:val="center"/>
            <w:hideMark/>
          </w:tcPr>
          <w:p w14:paraId="7BA9A9BF"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96" w:type="dxa"/>
            <w:shd w:val="clear" w:color="auto" w:fill="auto"/>
            <w:noWrap/>
            <w:vAlign w:val="center"/>
            <w:hideMark/>
          </w:tcPr>
          <w:p w14:paraId="7BA9A9C0"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1</w:t>
            </w:r>
          </w:p>
        </w:tc>
        <w:tc>
          <w:tcPr>
            <w:tcW w:w="1196" w:type="dxa"/>
            <w:shd w:val="clear" w:color="auto" w:fill="D0CECE" w:themeFill="background2" w:themeFillShade="E6"/>
            <w:noWrap/>
            <w:vAlign w:val="center"/>
            <w:hideMark/>
          </w:tcPr>
          <w:p w14:paraId="7BA9A9C1"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90</w:t>
            </w:r>
          </w:p>
        </w:tc>
        <w:tc>
          <w:tcPr>
            <w:tcW w:w="1196" w:type="dxa"/>
            <w:tcBorders>
              <w:right w:val="dashed" w:sz="4" w:space="0" w:color="auto"/>
            </w:tcBorders>
            <w:shd w:val="clear" w:color="auto" w:fill="auto"/>
            <w:noWrap/>
            <w:vAlign w:val="center"/>
            <w:hideMark/>
          </w:tcPr>
          <w:p w14:paraId="7BA9A9C2"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tcBorders>
              <w:left w:val="dashed" w:sz="4" w:space="0" w:color="auto"/>
              <w:right w:val="single" w:sz="4" w:space="0" w:color="auto"/>
            </w:tcBorders>
            <w:shd w:val="clear" w:color="auto" w:fill="auto"/>
            <w:noWrap/>
            <w:vAlign w:val="center"/>
            <w:hideMark/>
          </w:tcPr>
          <w:p w14:paraId="7BA9A9C3"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103</w:t>
            </w:r>
          </w:p>
        </w:tc>
        <w:tc>
          <w:tcPr>
            <w:tcW w:w="1525" w:type="dxa"/>
            <w:tcBorders>
              <w:left w:val="single" w:sz="4" w:space="0" w:color="auto"/>
            </w:tcBorders>
            <w:shd w:val="clear" w:color="auto" w:fill="auto"/>
            <w:noWrap/>
            <w:vAlign w:val="center"/>
            <w:hideMark/>
          </w:tcPr>
          <w:p w14:paraId="7BA9A9C4"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0.13</w:t>
            </w:r>
          </w:p>
        </w:tc>
      </w:tr>
      <w:tr w:rsidR="005F7966" w:rsidRPr="00472931" w14:paraId="7BA9A9D0" w14:textId="77777777" w:rsidTr="005C5423">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tcBorders>
              <w:bottom w:val="dashed" w:sz="4" w:space="0" w:color="auto"/>
            </w:tcBorders>
            <w:shd w:val="clear" w:color="auto" w:fill="auto"/>
            <w:noWrap/>
            <w:vAlign w:val="center"/>
            <w:hideMark/>
          </w:tcPr>
          <w:p w14:paraId="7BA9A9C6"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Urban areas</w:t>
            </w:r>
          </w:p>
        </w:tc>
        <w:tc>
          <w:tcPr>
            <w:tcW w:w="1180" w:type="dxa"/>
            <w:tcBorders>
              <w:bottom w:val="dashed" w:sz="4" w:space="0" w:color="auto"/>
            </w:tcBorders>
            <w:shd w:val="clear" w:color="auto" w:fill="auto"/>
            <w:noWrap/>
            <w:vAlign w:val="center"/>
            <w:hideMark/>
          </w:tcPr>
          <w:p w14:paraId="7BA9A9C7"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347" w:type="dxa"/>
            <w:tcBorders>
              <w:bottom w:val="dashed" w:sz="4" w:space="0" w:color="auto"/>
            </w:tcBorders>
            <w:shd w:val="clear" w:color="auto" w:fill="auto"/>
            <w:noWrap/>
            <w:vAlign w:val="center"/>
            <w:hideMark/>
          </w:tcPr>
          <w:p w14:paraId="7BA9A9C8"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179" w:type="dxa"/>
            <w:tcBorders>
              <w:bottom w:val="dashed" w:sz="4" w:space="0" w:color="auto"/>
            </w:tcBorders>
            <w:shd w:val="clear" w:color="auto" w:fill="auto"/>
            <w:noWrap/>
            <w:vAlign w:val="center"/>
            <w:hideMark/>
          </w:tcPr>
          <w:p w14:paraId="7BA9A9C9"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p>
        </w:tc>
        <w:tc>
          <w:tcPr>
            <w:tcW w:w="931" w:type="dxa"/>
            <w:tcBorders>
              <w:bottom w:val="dashed" w:sz="4" w:space="0" w:color="auto"/>
            </w:tcBorders>
            <w:shd w:val="clear" w:color="auto" w:fill="auto"/>
            <w:noWrap/>
            <w:vAlign w:val="center"/>
            <w:hideMark/>
          </w:tcPr>
          <w:p w14:paraId="7BA9A9CA"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p>
        </w:tc>
        <w:tc>
          <w:tcPr>
            <w:tcW w:w="1196" w:type="dxa"/>
            <w:tcBorders>
              <w:bottom w:val="dashed" w:sz="4" w:space="0" w:color="auto"/>
            </w:tcBorders>
            <w:shd w:val="clear" w:color="auto" w:fill="auto"/>
            <w:noWrap/>
            <w:vAlign w:val="center"/>
            <w:hideMark/>
          </w:tcPr>
          <w:p w14:paraId="7BA9A9CB"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p>
        </w:tc>
        <w:tc>
          <w:tcPr>
            <w:tcW w:w="1196" w:type="dxa"/>
            <w:tcBorders>
              <w:bottom w:val="dashed" w:sz="4" w:space="0" w:color="auto"/>
            </w:tcBorders>
            <w:shd w:val="clear" w:color="auto" w:fill="auto"/>
            <w:noWrap/>
            <w:vAlign w:val="center"/>
            <w:hideMark/>
          </w:tcPr>
          <w:p w14:paraId="7BA9A9CC"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2</w:t>
            </w:r>
          </w:p>
        </w:tc>
        <w:tc>
          <w:tcPr>
            <w:tcW w:w="1196" w:type="dxa"/>
            <w:tcBorders>
              <w:bottom w:val="dashed" w:sz="4" w:space="0" w:color="auto"/>
              <w:right w:val="dashed" w:sz="4" w:space="0" w:color="auto"/>
            </w:tcBorders>
            <w:shd w:val="clear" w:color="auto" w:fill="D0CECE" w:themeFill="background2" w:themeFillShade="E6"/>
            <w:noWrap/>
            <w:vAlign w:val="center"/>
            <w:hideMark/>
          </w:tcPr>
          <w:p w14:paraId="7BA9A9CD"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40</w:t>
            </w:r>
          </w:p>
        </w:tc>
        <w:tc>
          <w:tcPr>
            <w:tcW w:w="1196" w:type="dxa"/>
            <w:tcBorders>
              <w:left w:val="dashed" w:sz="4" w:space="0" w:color="auto"/>
              <w:bottom w:val="dashed" w:sz="4" w:space="0" w:color="auto"/>
              <w:right w:val="single" w:sz="4" w:space="0" w:color="auto"/>
            </w:tcBorders>
            <w:shd w:val="clear" w:color="auto" w:fill="auto"/>
            <w:noWrap/>
            <w:vAlign w:val="center"/>
            <w:hideMark/>
          </w:tcPr>
          <w:p w14:paraId="7BA9A9CE"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44</w:t>
            </w:r>
          </w:p>
        </w:tc>
        <w:tc>
          <w:tcPr>
            <w:tcW w:w="1525" w:type="dxa"/>
            <w:tcBorders>
              <w:left w:val="single" w:sz="4" w:space="0" w:color="auto"/>
              <w:bottom w:val="nil"/>
            </w:tcBorders>
            <w:shd w:val="clear" w:color="auto" w:fill="auto"/>
            <w:noWrap/>
            <w:vAlign w:val="center"/>
            <w:hideMark/>
          </w:tcPr>
          <w:p w14:paraId="7BA9A9CF"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0.09</w:t>
            </w:r>
          </w:p>
        </w:tc>
      </w:tr>
      <w:tr w:rsidR="005F7966" w:rsidRPr="00472931" w14:paraId="7BA9A9DB" w14:textId="77777777" w:rsidTr="005C5423">
        <w:trPr>
          <w:trHeight w:val="514"/>
        </w:trPr>
        <w:tc>
          <w:tcPr>
            <w:cnfStyle w:val="001000000000" w:firstRow="0" w:lastRow="0" w:firstColumn="1" w:lastColumn="0" w:oddVBand="0" w:evenVBand="0" w:oddHBand="0" w:evenHBand="0" w:firstRowFirstColumn="0" w:firstRowLastColumn="0" w:lastRowFirstColumn="0" w:lastRowLastColumn="0"/>
            <w:tcW w:w="1347" w:type="dxa"/>
            <w:tcBorders>
              <w:top w:val="dashed" w:sz="4" w:space="0" w:color="auto"/>
              <w:bottom w:val="single" w:sz="4" w:space="0" w:color="auto"/>
            </w:tcBorders>
            <w:shd w:val="clear" w:color="auto" w:fill="auto"/>
            <w:noWrap/>
            <w:vAlign w:val="center"/>
            <w:hideMark/>
          </w:tcPr>
          <w:p w14:paraId="7BA9A9D1" w14:textId="77777777" w:rsidR="005F7966" w:rsidRPr="00472931" w:rsidRDefault="005F7966" w:rsidP="005C5423">
            <w:pPr>
              <w:jc w:val="center"/>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Total</w:t>
            </w:r>
          </w:p>
        </w:tc>
        <w:tc>
          <w:tcPr>
            <w:tcW w:w="1180" w:type="dxa"/>
            <w:tcBorders>
              <w:top w:val="dashed" w:sz="4" w:space="0" w:color="auto"/>
              <w:bottom w:val="single" w:sz="4" w:space="0" w:color="auto"/>
            </w:tcBorders>
            <w:shd w:val="clear" w:color="auto" w:fill="auto"/>
            <w:noWrap/>
            <w:vAlign w:val="center"/>
            <w:hideMark/>
          </w:tcPr>
          <w:p w14:paraId="7BA9A9D2"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57</w:t>
            </w:r>
          </w:p>
        </w:tc>
        <w:tc>
          <w:tcPr>
            <w:tcW w:w="1347" w:type="dxa"/>
            <w:tcBorders>
              <w:top w:val="dashed" w:sz="4" w:space="0" w:color="auto"/>
              <w:bottom w:val="single" w:sz="4" w:space="0" w:color="auto"/>
            </w:tcBorders>
            <w:shd w:val="clear" w:color="auto" w:fill="auto"/>
            <w:noWrap/>
            <w:vAlign w:val="center"/>
            <w:hideMark/>
          </w:tcPr>
          <w:p w14:paraId="7BA9A9D3"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55</w:t>
            </w:r>
          </w:p>
        </w:tc>
        <w:tc>
          <w:tcPr>
            <w:tcW w:w="1179" w:type="dxa"/>
            <w:tcBorders>
              <w:top w:val="dashed" w:sz="4" w:space="0" w:color="auto"/>
              <w:bottom w:val="single" w:sz="4" w:space="0" w:color="auto"/>
            </w:tcBorders>
            <w:shd w:val="clear" w:color="auto" w:fill="auto"/>
            <w:noWrap/>
            <w:vAlign w:val="center"/>
            <w:hideMark/>
          </w:tcPr>
          <w:p w14:paraId="7BA9A9D4"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57</w:t>
            </w:r>
          </w:p>
        </w:tc>
        <w:tc>
          <w:tcPr>
            <w:tcW w:w="931" w:type="dxa"/>
            <w:tcBorders>
              <w:top w:val="dashed" w:sz="4" w:space="0" w:color="auto"/>
              <w:bottom w:val="single" w:sz="4" w:space="0" w:color="auto"/>
            </w:tcBorders>
            <w:shd w:val="clear" w:color="auto" w:fill="auto"/>
            <w:noWrap/>
            <w:vAlign w:val="center"/>
            <w:hideMark/>
          </w:tcPr>
          <w:p w14:paraId="7BA9A9D5"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126</w:t>
            </w:r>
          </w:p>
        </w:tc>
        <w:tc>
          <w:tcPr>
            <w:tcW w:w="1196" w:type="dxa"/>
            <w:tcBorders>
              <w:top w:val="dashed" w:sz="4" w:space="0" w:color="auto"/>
              <w:bottom w:val="single" w:sz="4" w:space="0" w:color="auto"/>
            </w:tcBorders>
            <w:shd w:val="clear" w:color="auto" w:fill="auto"/>
            <w:noWrap/>
            <w:vAlign w:val="center"/>
            <w:hideMark/>
          </w:tcPr>
          <w:p w14:paraId="7BA9A9D6"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20</w:t>
            </w:r>
          </w:p>
        </w:tc>
        <w:tc>
          <w:tcPr>
            <w:tcW w:w="1196" w:type="dxa"/>
            <w:tcBorders>
              <w:top w:val="dashed" w:sz="4" w:space="0" w:color="auto"/>
              <w:bottom w:val="single" w:sz="4" w:space="0" w:color="auto"/>
            </w:tcBorders>
            <w:shd w:val="clear" w:color="auto" w:fill="auto"/>
            <w:noWrap/>
            <w:vAlign w:val="center"/>
            <w:hideMark/>
          </w:tcPr>
          <w:p w14:paraId="7BA9A9D7"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110</w:t>
            </w:r>
          </w:p>
        </w:tc>
        <w:tc>
          <w:tcPr>
            <w:tcW w:w="1196" w:type="dxa"/>
            <w:tcBorders>
              <w:top w:val="dashed" w:sz="4" w:space="0" w:color="auto"/>
              <w:bottom w:val="single" w:sz="4" w:space="0" w:color="auto"/>
              <w:right w:val="dashed" w:sz="4" w:space="0" w:color="auto"/>
            </w:tcBorders>
            <w:shd w:val="clear" w:color="auto" w:fill="auto"/>
            <w:noWrap/>
            <w:vAlign w:val="center"/>
            <w:hideMark/>
          </w:tcPr>
          <w:p w14:paraId="7BA9A9D8"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46</w:t>
            </w:r>
          </w:p>
        </w:tc>
        <w:tc>
          <w:tcPr>
            <w:tcW w:w="1196" w:type="dxa"/>
            <w:tcBorders>
              <w:top w:val="dashed" w:sz="4" w:space="0" w:color="auto"/>
              <w:left w:val="dashed" w:sz="4" w:space="0" w:color="auto"/>
              <w:bottom w:val="single" w:sz="4" w:space="0" w:color="auto"/>
              <w:right w:val="single" w:sz="4" w:space="0" w:color="auto"/>
            </w:tcBorders>
            <w:shd w:val="clear" w:color="auto" w:fill="D0CECE" w:themeFill="background2" w:themeFillShade="E6"/>
            <w:noWrap/>
            <w:vAlign w:val="center"/>
            <w:hideMark/>
          </w:tcPr>
          <w:p w14:paraId="7BA9A9D9"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color w:val="000000"/>
                <w:sz w:val="20"/>
                <w:szCs w:val="20"/>
                <w:lang w:val="en-US" w:eastAsia="pt-BR"/>
              </w:rPr>
            </w:pPr>
            <w:r w:rsidRPr="00472931">
              <w:rPr>
                <w:rFonts w:ascii="Times New Roman" w:eastAsia="Times New Roman" w:hAnsi="Times New Roman" w:cs="Times New Roman"/>
                <w:i/>
                <w:color w:val="000000"/>
                <w:sz w:val="20"/>
                <w:szCs w:val="20"/>
                <w:lang w:val="en-US" w:eastAsia="pt-BR"/>
              </w:rPr>
              <w:t>471</w:t>
            </w:r>
          </w:p>
        </w:tc>
        <w:tc>
          <w:tcPr>
            <w:tcW w:w="1525" w:type="dxa"/>
            <w:tcBorders>
              <w:top w:val="nil"/>
              <w:left w:val="single" w:sz="4" w:space="0" w:color="auto"/>
              <w:bottom w:val="single" w:sz="4" w:space="0" w:color="auto"/>
            </w:tcBorders>
            <w:shd w:val="clear" w:color="auto" w:fill="auto"/>
            <w:noWrap/>
            <w:vAlign w:val="center"/>
            <w:hideMark/>
          </w:tcPr>
          <w:p w14:paraId="7BA9A9DA" w14:textId="77777777" w:rsidR="005F7966" w:rsidRPr="00472931" w:rsidRDefault="005F7966" w:rsidP="005C54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r>
      <w:tr w:rsidR="005F7966" w:rsidRPr="00472931" w14:paraId="7BA9A9E6" w14:textId="77777777" w:rsidTr="005C5423">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347" w:type="dxa"/>
            <w:tcBorders>
              <w:top w:val="single" w:sz="4" w:space="0" w:color="auto"/>
            </w:tcBorders>
            <w:shd w:val="clear" w:color="auto" w:fill="auto"/>
            <w:noWrap/>
            <w:vAlign w:val="center"/>
            <w:hideMark/>
          </w:tcPr>
          <w:p w14:paraId="7BA9A9DC" w14:textId="77777777" w:rsidR="005F7966" w:rsidRPr="00472931" w:rsidRDefault="005F7966" w:rsidP="005C5423">
            <w:pPr>
              <w:jc w:val="center"/>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Omission Errors</w:t>
            </w:r>
          </w:p>
        </w:tc>
        <w:tc>
          <w:tcPr>
            <w:tcW w:w="1180" w:type="dxa"/>
            <w:tcBorders>
              <w:top w:val="single" w:sz="4" w:space="0" w:color="auto"/>
            </w:tcBorders>
            <w:shd w:val="clear" w:color="auto" w:fill="auto"/>
            <w:noWrap/>
            <w:vAlign w:val="center"/>
            <w:hideMark/>
          </w:tcPr>
          <w:p w14:paraId="7BA9A9DD"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0.37</w:t>
            </w:r>
          </w:p>
        </w:tc>
        <w:tc>
          <w:tcPr>
            <w:tcW w:w="1347" w:type="dxa"/>
            <w:tcBorders>
              <w:top w:val="single" w:sz="4" w:space="0" w:color="auto"/>
            </w:tcBorders>
            <w:shd w:val="clear" w:color="auto" w:fill="auto"/>
            <w:noWrap/>
            <w:vAlign w:val="center"/>
            <w:hideMark/>
          </w:tcPr>
          <w:p w14:paraId="7BA9A9DE"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0.15</w:t>
            </w:r>
          </w:p>
        </w:tc>
        <w:tc>
          <w:tcPr>
            <w:tcW w:w="1179" w:type="dxa"/>
            <w:tcBorders>
              <w:top w:val="single" w:sz="4" w:space="0" w:color="auto"/>
            </w:tcBorders>
            <w:shd w:val="clear" w:color="auto" w:fill="auto"/>
            <w:noWrap/>
            <w:vAlign w:val="center"/>
            <w:hideMark/>
          </w:tcPr>
          <w:p w14:paraId="7BA9A9DF"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0.33</w:t>
            </w:r>
          </w:p>
        </w:tc>
        <w:tc>
          <w:tcPr>
            <w:tcW w:w="931" w:type="dxa"/>
            <w:tcBorders>
              <w:top w:val="single" w:sz="4" w:space="0" w:color="auto"/>
            </w:tcBorders>
            <w:shd w:val="clear" w:color="auto" w:fill="auto"/>
            <w:noWrap/>
            <w:vAlign w:val="center"/>
            <w:hideMark/>
          </w:tcPr>
          <w:p w14:paraId="7BA9A9E0"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0.06</w:t>
            </w:r>
          </w:p>
        </w:tc>
        <w:tc>
          <w:tcPr>
            <w:tcW w:w="1196" w:type="dxa"/>
            <w:tcBorders>
              <w:top w:val="single" w:sz="4" w:space="0" w:color="auto"/>
            </w:tcBorders>
            <w:shd w:val="clear" w:color="auto" w:fill="auto"/>
            <w:noWrap/>
            <w:vAlign w:val="center"/>
            <w:hideMark/>
          </w:tcPr>
          <w:p w14:paraId="7BA9A9E1"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0.15</w:t>
            </w:r>
          </w:p>
        </w:tc>
        <w:tc>
          <w:tcPr>
            <w:tcW w:w="1196" w:type="dxa"/>
            <w:tcBorders>
              <w:top w:val="single" w:sz="4" w:space="0" w:color="auto"/>
            </w:tcBorders>
            <w:shd w:val="clear" w:color="auto" w:fill="auto"/>
            <w:noWrap/>
            <w:vAlign w:val="center"/>
            <w:hideMark/>
          </w:tcPr>
          <w:p w14:paraId="7BA9A9E2"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0.18</w:t>
            </w:r>
          </w:p>
        </w:tc>
        <w:tc>
          <w:tcPr>
            <w:tcW w:w="1196" w:type="dxa"/>
            <w:tcBorders>
              <w:top w:val="single" w:sz="4" w:space="0" w:color="auto"/>
            </w:tcBorders>
            <w:shd w:val="clear" w:color="auto" w:fill="auto"/>
            <w:noWrap/>
            <w:vAlign w:val="center"/>
            <w:hideMark/>
          </w:tcPr>
          <w:p w14:paraId="7BA9A9E3"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r w:rsidRPr="00472931">
              <w:rPr>
                <w:rFonts w:ascii="Times New Roman" w:eastAsia="Times New Roman" w:hAnsi="Times New Roman" w:cs="Times New Roman"/>
                <w:color w:val="000000"/>
                <w:sz w:val="20"/>
                <w:szCs w:val="20"/>
                <w:lang w:val="en-US" w:eastAsia="pt-BR"/>
              </w:rPr>
              <w:t>0.13</w:t>
            </w:r>
          </w:p>
        </w:tc>
        <w:tc>
          <w:tcPr>
            <w:tcW w:w="1196" w:type="dxa"/>
            <w:tcBorders>
              <w:top w:val="single" w:sz="4" w:space="0" w:color="auto"/>
            </w:tcBorders>
            <w:shd w:val="clear" w:color="auto" w:fill="auto"/>
            <w:noWrap/>
            <w:vAlign w:val="center"/>
            <w:hideMark/>
          </w:tcPr>
          <w:p w14:paraId="7BA9A9E4" w14:textId="77777777" w:rsidR="005F7966" w:rsidRPr="00472931" w:rsidRDefault="005F7966" w:rsidP="005C54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US" w:eastAsia="pt-BR"/>
              </w:rPr>
            </w:pPr>
          </w:p>
        </w:tc>
        <w:tc>
          <w:tcPr>
            <w:tcW w:w="1525" w:type="dxa"/>
            <w:tcBorders>
              <w:top w:val="single" w:sz="4" w:space="0" w:color="auto"/>
            </w:tcBorders>
            <w:shd w:val="clear" w:color="auto" w:fill="auto"/>
            <w:noWrap/>
            <w:vAlign w:val="center"/>
            <w:hideMark/>
          </w:tcPr>
          <w:p w14:paraId="7BA9A9E5" w14:textId="77777777" w:rsidR="005F7966" w:rsidRPr="00472931" w:rsidRDefault="005F7966" w:rsidP="005C5423">
            <w:pPr>
              <w:keepNex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pt-BR"/>
              </w:rPr>
            </w:pPr>
            <w:r w:rsidRPr="00472931">
              <w:rPr>
                <w:rFonts w:ascii="Times New Roman" w:eastAsia="Times New Roman" w:hAnsi="Times New Roman" w:cs="Times New Roman"/>
                <w:sz w:val="20"/>
                <w:szCs w:val="20"/>
                <w:lang w:val="en-US" w:eastAsia="pt-BR"/>
              </w:rPr>
              <w:t>0.82</w:t>
            </w:r>
          </w:p>
        </w:tc>
      </w:tr>
    </w:tbl>
    <w:p w14:paraId="7BA9A9E7" w14:textId="77777777" w:rsidR="005F7966" w:rsidRPr="00472931" w:rsidRDefault="005F7966" w:rsidP="005F7966">
      <w:pPr>
        <w:spacing w:line="360" w:lineRule="auto"/>
        <w:rPr>
          <w:rFonts w:ascii="Times New Roman" w:hAnsi="Times New Roman" w:cs="Times New Roman"/>
          <w:sz w:val="24"/>
          <w:szCs w:val="24"/>
          <w:lang w:val="en-US"/>
        </w:rPr>
        <w:sectPr w:rsidR="005F7966" w:rsidRPr="00472931" w:rsidSect="001D57B3">
          <w:pgSz w:w="16838" w:h="11906" w:orient="landscape"/>
          <w:pgMar w:top="1701" w:right="1417" w:bottom="1701" w:left="1417" w:header="720" w:footer="720" w:gutter="0"/>
          <w:cols w:space="720"/>
          <w:docGrid w:linePitch="360"/>
        </w:sectPr>
      </w:pPr>
    </w:p>
    <w:p w14:paraId="7BA9A9E8" w14:textId="1584887C" w:rsidR="005F7966" w:rsidRPr="00472931" w:rsidRDefault="005F7966" w:rsidP="005F7966">
      <w:pPr>
        <w:keepNext/>
        <w:spacing w:after="200" w:line="360" w:lineRule="auto"/>
        <w:jc w:val="both"/>
        <w:rPr>
          <w:rFonts w:ascii="Times New Roman" w:hAnsi="Times New Roman" w:cs="Times New Roman"/>
          <w:b/>
          <w:iCs/>
          <w:sz w:val="24"/>
          <w:szCs w:val="24"/>
          <w:lang w:val="en-US"/>
        </w:rPr>
      </w:pPr>
      <w:r w:rsidRPr="00472931">
        <w:rPr>
          <w:rFonts w:ascii="Times New Roman" w:hAnsi="Times New Roman" w:cs="Times New Roman"/>
          <w:b/>
          <w:iCs/>
          <w:sz w:val="24"/>
          <w:szCs w:val="24"/>
          <w:lang w:val="en-US"/>
        </w:rPr>
        <w:lastRenderedPageBreak/>
        <w:t>Table</w:t>
      </w:r>
      <w:r w:rsidR="004048D6">
        <w:rPr>
          <w:rFonts w:ascii="Times New Roman" w:hAnsi="Times New Roman" w:cs="Times New Roman"/>
          <w:b/>
          <w:iCs/>
          <w:sz w:val="24"/>
          <w:szCs w:val="24"/>
          <w:lang w:val="en-US"/>
        </w:rPr>
        <w:t xml:space="preserve"> C</w:t>
      </w:r>
      <w:r w:rsidRPr="00472931">
        <w:rPr>
          <w:rFonts w:ascii="Times New Roman" w:hAnsi="Times New Roman" w:cs="Times New Roman"/>
          <w:b/>
          <w:iCs/>
          <w:sz w:val="24"/>
          <w:szCs w:val="24"/>
          <w:lang w:val="en-US"/>
        </w:rPr>
        <w:t xml:space="preserve"> – Habitat quality model input parameters. </w:t>
      </w:r>
    </w:p>
    <w:tbl>
      <w:tblPr>
        <w:tblStyle w:val="TabeladeLista6Colorida2"/>
        <w:tblW w:w="6946" w:type="dxa"/>
        <w:tblLook w:val="04A0" w:firstRow="1" w:lastRow="0" w:firstColumn="1" w:lastColumn="0" w:noHBand="0" w:noVBand="1"/>
      </w:tblPr>
      <w:tblGrid>
        <w:gridCol w:w="2694"/>
        <w:gridCol w:w="1303"/>
        <w:gridCol w:w="2949"/>
      </w:tblGrid>
      <w:tr w:rsidR="005F7966" w:rsidRPr="00472931" w14:paraId="7BA9A9EC" w14:textId="77777777" w:rsidTr="005C5423">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single" w:sz="8" w:space="0" w:color="000000"/>
              <w:left w:val="nil"/>
              <w:bottom w:val="single" w:sz="8" w:space="0" w:color="000000"/>
              <w:right w:val="nil"/>
            </w:tcBorders>
            <w:shd w:val="clear" w:color="auto" w:fill="auto"/>
            <w:noWrap/>
            <w:vAlign w:val="center"/>
            <w:hideMark/>
          </w:tcPr>
          <w:p w14:paraId="7BA9A9E9"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LULC Name</w:t>
            </w:r>
            <w:r w:rsidRPr="00472931">
              <w:rPr>
                <w:rFonts w:ascii="Times New Roman" w:hAnsi="Times New Roman" w:cs="Times New Roman"/>
                <w:color w:val="000000"/>
                <w:szCs w:val="24"/>
                <w:vertAlign w:val="superscript"/>
                <w:lang w:val="en-US"/>
              </w:rPr>
              <w:t xml:space="preserve"> a</w:t>
            </w:r>
          </w:p>
        </w:tc>
        <w:tc>
          <w:tcPr>
            <w:tcW w:w="1303" w:type="dxa"/>
            <w:tcBorders>
              <w:top w:val="single" w:sz="8" w:space="0" w:color="000000"/>
              <w:left w:val="nil"/>
              <w:bottom w:val="single" w:sz="8" w:space="0" w:color="000000"/>
              <w:right w:val="nil"/>
            </w:tcBorders>
            <w:shd w:val="clear" w:color="auto" w:fill="auto"/>
            <w:noWrap/>
            <w:vAlign w:val="center"/>
            <w:hideMark/>
          </w:tcPr>
          <w:p w14:paraId="7BA9A9EA" w14:textId="77777777" w:rsidR="005F7966" w:rsidRPr="00472931" w:rsidRDefault="005F7966" w:rsidP="005C542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Intensity</w:t>
            </w:r>
          </w:p>
        </w:tc>
        <w:tc>
          <w:tcPr>
            <w:tcW w:w="2949" w:type="dxa"/>
            <w:tcBorders>
              <w:top w:val="single" w:sz="8" w:space="0" w:color="000000"/>
              <w:left w:val="nil"/>
              <w:bottom w:val="single" w:sz="8" w:space="0" w:color="000000"/>
              <w:right w:val="nil"/>
            </w:tcBorders>
            <w:shd w:val="clear" w:color="auto" w:fill="auto"/>
            <w:noWrap/>
            <w:vAlign w:val="center"/>
            <w:hideMark/>
          </w:tcPr>
          <w:p w14:paraId="7BA9A9EB" w14:textId="77777777" w:rsidR="005F7966" w:rsidRPr="00472931" w:rsidRDefault="005F7966" w:rsidP="005C542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Maximum Distance (Km)</w:t>
            </w:r>
          </w:p>
        </w:tc>
      </w:tr>
      <w:tr w:rsidR="005F7966" w:rsidRPr="00472931" w14:paraId="7BA9A9F0" w14:textId="77777777" w:rsidTr="005C542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nil"/>
              <w:right w:val="nil"/>
            </w:tcBorders>
            <w:shd w:val="clear" w:color="auto" w:fill="auto"/>
            <w:vAlign w:val="center"/>
            <w:hideMark/>
          </w:tcPr>
          <w:p w14:paraId="7BA9A9ED"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Agricultural fields</w:t>
            </w:r>
          </w:p>
        </w:tc>
        <w:tc>
          <w:tcPr>
            <w:tcW w:w="1303" w:type="dxa"/>
            <w:tcBorders>
              <w:top w:val="nil"/>
              <w:left w:val="nil"/>
              <w:bottom w:val="nil"/>
              <w:right w:val="nil"/>
            </w:tcBorders>
            <w:shd w:val="clear" w:color="auto" w:fill="auto"/>
            <w:noWrap/>
            <w:vAlign w:val="center"/>
            <w:hideMark/>
          </w:tcPr>
          <w:p w14:paraId="7BA9A9EE"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7.5</w:t>
            </w:r>
          </w:p>
        </w:tc>
        <w:tc>
          <w:tcPr>
            <w:tcW w:w="2949" w:type="dxa"/>
            <w:tcBorders>
              <w:top w:val="nil"/>
              <w:left w:val="nil"/>
              <w:bottom w:val="nil"/>
              <w:right w:val="nil"/>
            </w:tcBorders>
            <w:shd w:val="clear" w:color="auto" w:fill="auto"/>
            <w:noWrap/>
            <w:vAlign w:val="center"/>
            <w:hideMark/>
          </w:tcPr>
          <w:p w14:paraId="7BA9A9EF"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1</w:t>
            </w:r>
          </w:p>
        </w:tc>
      </w:tr>
      <w:tr w:rsidR="005F7966" w:rsidRPr="00472931" w14:paraId="7BA9A9F4" w14:textId="77777777" w:rsidTr="005C5423">
        <w:trPr>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nil"/>
              <w:right w:val="nil"/>
            </w:tcBorders>
            <w:shd w:val="clear" w:color="auto" w:fill="auto"/>
            <w:vAlign w:val="center"/>
            <w:hideMark/>
          </w:tcPr>
          <w:p w14:paraId="7BA9A9F1"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Eucalyptus</w:t>
            </w:r>
          </w:p>
        </w:tc>
        <w:tc>
          <w:tcPr>
            <w:tcW w:w="1303" w:type="dxa"/>
            <w:tcBorders>
              <w:top w:val="nil"/>
              <w:left w:val="nil"/>
              <w:bottom w:val="nil"/>
              <w:right w:val="nil"/>
            </w:tcBorders>
            <w:shd w:val="clear" w:color="auto" w:fill="auto"/>
            <w:noWrap/>
            <w:vAlign w:val="center"/>
            <w:hideMark/>
          </w:tcPr>
          <w:p w14:paraId="7BA9A9F2"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6.5</w:t>
            </w:r>
          </w:p>
        </w:tc>
        <w:tc>
          <w:tcPr>
            <w:tcW w:w="2949" w:type="dxa"/>
            <w:tcBorders>
              <w:top w:val="nil"/>
              <w:left w:val="nil"/>
              <w:bottom w:val="nil"/>
              <w:right w:val="nil"/>
            </w:tcBorders>
            <w:shd w:val="clear" w:color="auto" w:fill="auto"/>
            <w:noWrap/>
            <w:vAlign w:val="center"/>
            <w:hideMark/>
          </w:tcPr>
          <w:p w14:paraId="7BA9A9F3"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1</w:t>
            </w:r>
          </w:p>
        </w:tc>
      </w:tr>
      <w:tr w:rsidR="005F7966" w:rsidRPr="00472931" w14:paraId="7BA9A9F8" w14:textId="77777777" w:rsidTr="005C542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nil"/>
              <w:right w:val="nil"/>
            </w:tcBorders>
            <w:shd w:val="clear" w:color="auto" w:fill="auto"/>
            <w:vAlign w:val="center"/>
            <w:hideMark/>
          </w:tcPr>
          <w:p w14:paraId="7BA9A9F5"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Mining areas</w:t>
            </w:r>
          </w:p>
        </w:tc>
        <w:tc>
          <w:tcPr>
            <w:tcW w:w="1303" w:type="dxa"/>
            <w:tcBorders>
              <w:top w:val="nil"/>
              <w:left w:val="nil"/>
              <w:bottom w:val="nil"/>
              <w:right w:val="nil"/>
            </w:tcBorders>
            <w:shd w:val="clear" w:color="auto" w:fill="auto"/>
            <w:noWrap/>
            <w:vAlign w:val="center"/>
            <w:hideMark/>
          </w:tcPr>
          <w:p w14:paraId="7BA9A9F6"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10</w:t>
            </w:r>
          </w:p>
        </w:tc>
        <w:tc>
          <w:tcPr>
            <w:tcW w:w="2949" w:type="dxa"/>
            <w:tcBorders>
              <w:top w:val="nil"/>
              <w:left w:val="nil"/>
              <w:bottom w:val="nil"/>
              <w:right w:val="nil"/>
            </w:tcBorders>
            <w:shd w:val="clear" w:color="auto" w:fill="auto"/>
            <w:noWrap/>
            <w:vAlign w:val="center"/>
            <w:hideMark/>
          </w:tcPr>
          <w:p w14:paraId="7BA9A9F7"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3</w:t>
            </w:r>
          </w:p>
        </w:tc>
      </w:tr>
      <w:tr w:rsidR="005F7966" w:rsidRPr="00472931" w14:paraId="7BA9A9FC" w14:textId="77777777" w:rsidTr="005C5423">
        <w:trPr>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nil"/>
              <w:right w:val="nil"/>
            </w:tcBorders>
            <w:shd w:val="clear" w:color="auto" w:fill="auto"/>
            <w:vAlign w:val="center"/>
            <w:hideMark/>
          </w:tcPr>
          <w:p w14:paraId="7BA9A9F9"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Pastures</w:t>
            </w:r>
          </w:p>
        </w:tc>
        <w:tc>
          <w:tcPr>
            <w:tcW w:w="1303" w:type="dxa"/>
            <w:tcBorders>
              <w:top w:val="nil"/>
              <w:left w:val="nil"/>
              <w:bottom w:val="nil"/>
              <w:right w:val="nil"/>
            </w:tcBorders>
            <w:shd w:val="clear" w:color="auto" w:fill="auto"/>
            <w:noWrap/>
            <w:vAlign w:val="center"/>
            <w:hideMark/>
          </w:tcPr>
          <w:p w14:paraId="7BA9A9FA"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7</w:t>
            </w:r>
          </w:p>
        </w:tc>
        <w:tc>
          <w:tcPr>
            <w:tcW w:w="2949" w:type="dxa"/>
            <w:tcBorders>
              <w:top w:val="nil"/>
              <w:left w:val="nil"/>
              <w:bottom w:val="nil"/>
              <w:right w:val="nil"/>
            </w:tcBorders>
            <w:shd w:val="clear" w:color="auto" w:fill="auto"/>
            <w:noWrap/>
            <w:vAlign w:val="center"/>
            <w:hideMark/>
          </w:tcPr>
          <w:p w14:paraId="7BA9A9FB"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1</w:t>
            </w:r>
          </w:p>
        </w:tc>
      </w:tr>
      <w:tr w:rsidR="005F7966" w:rsidRPr="00472931" w14:paraId="7BA9AA00" w14:textId="77777777" w:rsidTr="005C542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nil"/>
              <w:right w:val="nil"/>
            </w:tcBorders>
            <w:shd w:val="clear" w:color="auto" w:fill="auto"/>
            <w:vAlign w:val="center"/>
            <w:hideMark/>
          </w:tcPr>
          <w:p w14:paraId="7BA9A9FD"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Roads network</w:t>
            </w:r>
          </w:p>
        </w:tc>
        <w:tc>
          <w:tcPr>
            <w:tcW w:w="1303" w:type="dxa"/>
            <w:tcBorders>
              <w:top w:val="nil"/>
              <w:left w:val="nil"/>
              <w:bottom w:val="nil"/>
              <w:right w:val="nil"/>
            </w:tcBorders>
            <w:shd w:val="clear" w:color="auto" w:fill="auto"/>
            <w:noWrap/>
            <w:vAlign w:val="center"/>
            <w:hideMark/>
          </w:tcPr>
          <w:p w14:paraId="7BA9A9FE"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7</w:t>
            </w:r>
          </w:p>
        </w:tc>
        <w:tc>
          <w:tcPr>
            <w:tcW w:w="2949" w:type="dxa"/>
            <w:tcBorders>
              <w:top w:val="nil"/>
              <w:left w:val="nil"/>
              <w:bottom w:val="nil"/>
              <w:right w:val="nil"/>
            </w:tcBorders>
            <w:shd w:val="clear" w:color="auto" w:fill="auto"/>
            <w:noWrap/>
            <w:vAlign w:val="center"/>
            <w:hideMark/>
          </w:tcPr>
          <w:p w14:paraId="7BA9A9FF"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1</w:t>
            </w:r>
          </w:p>
        </w:tc>
      </w:tr>
      <w:tr w:rsidR="005F7966" w:rsidRPr="00472931" w14:paraId="7BA9AA04" w14:textId="77777777" w:rsidTr="005C5423">
        <w:trPr>
          <w:trHeight w:val="330"/>
        </w:trPr>
        <w:tc>
          <w:tcPr>
            <w:cnfStyle w:val="001000000000" w:firstRow="0" w:lastRow="0" w:firstColumn="1" w:lastColumn="0" w:oddVBand="0" w:evenVBand="0" w:oddHBand="0" w:evenHBand="0" w:firstRowFirstColumn="0" w:firstRowLastColumn="0" w:lastRowFirstColumn="0" w:lastRowLastColumn="0"/>
            <w:tcW w:w="2694" w:type="dxa"/>
            <w:tcBorders>
              <w:top w:val="nil"/>
              <w:left w:val="nil"/>
              <w:bottom w:val="single" w:sz="8" w:space="0" w:color="000000"/>
              <w:right w:val="nil"/>
            </w:tcBorders>
            <w:shd w:val="clear" w:color="auto" w:fill="auto"/>
            <w:vAlign w:val="center"/>
            <w:hideMark/>
          </w:tcPr>
          <w:p w14:paraId="7BA9AA01" w14:textId="77777777" w:rsidR="005F7966" w:rsidRPr="00472931" w:rsidRDefault="005F7966" w:rsidP="005C5423">
            <w:pPr>
              <w:spacing w:line="360" w:lineRule="auto"/>
              <w:jc w:val="center"/>
              <w:rPr>
                <w:rFonts w:ascii="Times New Roman" w:hAnsi="Times New Roman" w:cs="Times New Roman"/>
                <w:color w:val="000000"/>
                <w:szCs w:val="24"/>
              </w:rPr>
            </w:pPr>
            <w:r w:rsidRPr="00472931">
              <w:rPr>
                <w:rFonts w:ascii="Times New Roman" w:hAnsi="Times New Roman" w:cs="Times New Roman"/>
                <w:color w:val="000000"/>
                <w:szCs w:val="24"/>
                <w:lang w:val="en-US"/>
              </w:rPr>
              <w:t>Urban areas</w:t>
            </w:r>
          </w:p>
        </w:tc>
        <w:tc>
          <w:tcPr>
            <w:tcW w:w="1303" w:type="dxa"/>
            <w:tcBorders>
              <w:top w:val="nil"/>
              <w:left w:val="nil"/>
              <w:bottom w:val="single" w:sz="8" w:space="0" w:color="000000"/>
              <w:right w:val="nil"/>
            </w:tcBorders>
            <w:shd w:val="clear" w:color="auto" w:fill="auto"/>
            <w:noWrap/>
            <w:vAlign w:val="center"/>
            <w:hideMark/>
          </w:tcPr>
          <w:p w14:paraId="7BA9AA02"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7.5</w:t>
            </w:r>
          </w:p>
        </w:tc>
        <w:tc>
          <w:tcPr>
            <w:tcW w:w="2949" w:type="dxa"/>
            <w:tcBorders>
              <w:top w:val="nil"/>
              <w:left w:val="nil"/>
              <w:bottom w:val="single" w:sz="8" w:space="0" w:color="000000"/>
              <w:right w:val="nil"/>
            </w:tcBorders>
            <w:shd w:val="clear" w:color="auto" w:fill="auto"/>
            <w:noWrap/>
            <w:vAlign w:val="center"/>
            <w:hideMark/>
          </w:tcPr>
          <w:p w14:paraId="7BA9AA03" w14:textId="77777777" w:rsidR="005F7966" w:rsidRPr="00472931" w:rsidRDefault="005F7966" w:rsidP="005C5423">
            <w:pPr>
              <w:keepNext/>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rPr>
            </w:pPr>
            <w:r w:rsidRPr="00472931">
              <w:rPr>
                <w:rFonts w:ascii="Times New Roman" w:hAnsi="Times New Roman" w:cs="Times New Roman"/>
                <w:color w:val="000000"/>
                <w:szCs w:val="24"/>
                <w:lang w:val="en-US"/>
              </w:rPr>
              <w:t>3</w:t>
            </w:r>
          </w:p>
        </w:tc>
      </w:tr>
    </w:tbl>
    <w:p w14:paraId="7BA9AA05" w14:textId="77777777" w:rsidR="005F7966" w:rsidRPr="00D87FC1" w:rsidRDefault="005F7966" w:rsidP="005F7966">
      <w:pPr>
        <w:keepNext/>
        <w:spacing w:after="0" w:line="240" w:lineRule="auto"/>
        <w:rPr>
          <w:rFonts w:ascii="Times New Roman" w:hAnsi="Times New Roman" w:cs="Times New Roman"/>
          <w:iCs/>
          <w:color w:val="000000"/>
          <w:vertAlign w:val="superscript"/>
          <w:lang w:val="en-US"/>
        </w:rPr>
      </w:pPr>
      <w:r w:rsidRPr="00D87FC1">
        <w:rPr>
          <w:rFonts w:ascii="Times New Roman" w:hAnsi="Times New Roman" w:cs="Times New Roman"/>
          <w:iCs/>
          <w:lang w:val="en-US"/>
        </w:rPr>
        <w:t>The intensity and maximum distance for each land use land cover class considered as threat</w:t>
      </w:r>
      <w:proofErr w:type="gramStart"/>
      <w:r>
        <w:rPr>
          <w:rFonts w:ascii="Times New Roman" w:hAnsi="Times New Roman" w:cs="Times New Roman"/>
          <w:iCs/>
          <w:lang w:val="en-US"/>
        </w:rPr>
        <w:t>;</w:t>
      </w:r>
      <w:proofErr w:type="gramEnd"/>
      <w:r>
        <w:rPr>
          <w:rFonts w:ascii="Times New Roman" w:hAnsi="Times New Roman" w:cs="Times New Roman"/>
          <w:iCs/>
          <w:lang w:val="en-US"/>
        </w:rPr>
        <w:t xml:space="preserve"> values</w:t>
      </w:r>
      <w:r w:rsidRPr="00D87FC1">
        <w:rPr>
          <w:rFonts w:ascii="Times New Roman" w:hAnsi="Times New Roman" w:cs="Times New Roman"/>
          <w:iCs/>
          <w:lang w:val="en-US"/>
        </w:rPr>
        <w:t xml:space="preserve"> obtained </w:t>
      </w:r>
      <w:r>
        <w:rPr>
          <w:rFonts w:ascii="Times New Roman" w:hAnsi="Times New Roman" w:cs="Times New Roman"/>
          <w:iCs/>
          <w:lang w:val="en-US"/>
        </w:rPr>
        <w:t>from</w:t>
      </w:r>
      <w:r w:rsidRPr="00D87FC1">
        <w:rPr>
          <w:rFonts w:ascii="Times New Roman" w:hAnsi="Times New Roman" w:cs="Times New Roman"/>
          <w:iCs/>
          <w:lang w:val="en-US"/>
        </w:rPr>
        <w:t xml:space="preserve"> specialist consultant</w:t>
      </w:r>
      <w:r>
        <w:rPr>
          <w:rFonts w:ascii="Times New Roman" w:hAnsi="Times New Roman" w:cs="Times New Roman"/>
          <w:iCs/>
          <w:lang w:val="en-US"/>
        </w:rPr>
        <w:t>s</w:t>
      </w:r>
      <w:r w:rsidRPr="00D87FC1">
        <w:rPr>
          <w:rFonts w:ascii="Times New Roman" w:hAnsi="Times New Roman" w:cs="Times New Roman"/>
          <w:iCs/>
          <w:lang w:val="en-US"/>
        </w:rPr>
        <w:t xml:space="preserve"> (n=16).</w:t>
      </w:r>
    </w:p>
    <w:p w14:paraId="7BA9AA06" w14:textId="77777777" w:rsidR="005F7966" w:rsidRPr="00D87FC1" w:rsidRDefault="005F7966" w:rsidP="005F7966">
      <w:pPr>
        <w:keepNext/>
        <w:spacing w:after="0" w:line="240" w:lineRule="auto"/>
        <w:rPr>
          <w:rFonts w:ascii="Times New Roman" w:hAnsi="Times New Roman" w:cs="Times New Roman"/>
          <w:iCs/>
          <w:color w:val="000000"/>
          <w:vertAlign w:val="superscript"/>
          <w:lang w:val="en-US"/>
        </w:rPr>
      </w:pPr>
      <w:proofErr w:type="gramStart"/>
      <w:r w:rsidRPr="00D87FC1">
        <w:rPr>
          <w:rFonts w:ascii="Times New Roman" w:hAnsi="Times New Roman" w:cs="Times New Roman"/>
          <w:iCs/>
          <w:color w:val="000000"/>
          <w:vertAlign w:val="superscript"/>
          <w:lang w:val="en-US"/>
        </w:rPr>
        <w:t>a</w:t>
      </w:r>
      <w:proofErr w:type="gramEnd"/>
      <w:r w:rsidRPr="00D87FC1">
        <w:rPr>
          <w:rFonts w:ascii="Times New Roman" w:hAnsi="Times New Roman" w:cs="Times New Roman"/>
          <w:iCs/>
          <w:lang w:val="en-US"/>
        </w:rPr>
        <w:t xml:space="preserve"> Refer to S1 Table for LULC classes descriptions</w:t>
      </w:r>
    </w:p>
    <w:p w14:paraId="7BA9AA07" w14:textId="77777777" w:rsidR="005F7966" w:rsidRPr="00140DD8" w:rsidRDefault="005F7966" w:rsidP="005F7966">
      <w:pPr>
        <w:pStyle w:val="Legenda"/>
        <w:rPr>
          <w:lang w:val="en-CA"/>
        </w:rPr>
      </w:pPr>
    </w:p>
    <w:p w14:paraId="7BA9AA08" w14:textId="77777777" w:rsidR="005F7966" w:rsidRPr="00140DD8" w:rsidRDefault="005F7966" w:rsidP="005F7966">
      <w:pPr>
        <w:rPr>
          <w:lang w:val="en-CA"/>
        </w:rPr>
      </w:pPr>
    </w:p>
    <w:p w14:paraId="7BA9AA09" w14:textId="531D0E64" w:rsidR="005F7966" w:rsidRPr="00472931" w:rsidRDefault="005F7966" w:rsidP="005F7966">
      <w:pPr>
        <w:keepNext/>
        <w:spacing w:after="200" w:line="360" w:lineRule="auto"/>
        <w:rPr>
          <w:rFonts w:ascii="Times New Roman" w:eastAsia="Calibri" w:hAnsi="Times New Roman" w:cs="Times New Roman"/>
          <w:b/>
          <w:iCs/>
          <w:sz w:val="24"/>
          <w:szCs w:val="24"/>
          <w:lang w:val="en-CA"/>
        </w:rPr>
      </w:pPr>
      <w:r w:rsidRPr="00472931">
        <w:rPr>
          <w:rFonts w:ascii="Times New Roman" w:eastAsia="Calibri" w:hAnsi="Times New Roman" w:cs="Times New Roman"/>
          <w:b/>
          <w:iCs/>
          <w:sz w:val="24"/>
          <w:szCs w:val="24"/>
          <w:lang w:val="en-CA"/>
        </w:rPr>
        <w:t>Table</w:t>
      </w:r>
      <w:r w:rsidR="004048D6">
        <w:rPr>
          <w:rFonts w:ascii="Times New Roman" w:eastAsia="Calibri" w:hAnsi="Times New Roman" w:cs="Times New Roman"/>
          <w:b/>
          <w:iCs/>
          <w:sz w:val="24"/>
          <w:szCs w:val="24"/>
          <w:lang w:val="en-CA"/>
        </w:rPr>
        <w:t xml:space="preserve"> D</w:t>
      </w:r>
      <w:r w:rsidRPr="00472931">
        <w:rPr>
          <w:rFonts w:ascii="Times New Roman" w:eastAsia="Calibri" w:hAnsi="Times New Roman" w:cs="Times New Roman"/>
          <w:b/>
          <w:iCs/>
          <w:sz w:val="24"/>
          <w:szCs w:val="24"/>
          <w:lang w:val="en-CA"/>
        </w:rPr>
        <w:t xml:space="preserve"> – Inputs values used in the carbon stock model.</w:t>
      </w:r>
    </w:p>
    <w:tbl>
      <w:tblPr>
        <w:tblW w:w="6910" w:type="dxa"/>
        <w:tblCellMar>
          <w:left w:w="70" w:type="dxa"/>
          <w:right w:w="70" w:type="dxa"/>
        </w:tblCellMar>
        <w:tblLook w:val="04A0" w:firstRow="1" w:lastRow="0" w:firstColumn="1" w:lastColumn="0" w:noHBand="0" w:noVBand="1"/>
      </w:tblPr>
      <w:tblGrid>
        <w:gridCol w:w="2130"/>
        <w:gridCol w:w="1460"/>
        <w:gridCol w:w="1447"/>
        <w:gridCol w:w="913"/>
        <w:gridCol w:w="960"/>
      </w:tblGrid>
      <w:tr w:rsidR="005F7966" w:rsidRPr="00472931" w14:paraId="7BA9AA0F" w14:textId="77777777" w:rsidTr="005C5423">
        <w:trPr>
          <w:trHeight w:val="945"/>
        </w:trPr>
        <w:tc>
          <w:tcPr>
            <w:tcW w:w="2130" w:type="dxa"/>
            <w:vMerge w:val="restart"/>
            <w:tcBorders>
              <w:top w:val="single" w:sz="4" w:space="0" w:color="auto"/>
              <w:left w:val="nil"/>
              <w:bottom w:val="single" w:sz="4" w:space="0" w:color="000000"/>
              <w:right w:val="nil"/>
            </w:tcBorders>
            <w:vAlign w:val="center"/>
            <w:hideMark/>
          </w:tcPr>
          <w:p w14:paraId="7BA9AA0A"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 xml:space="preserve">LULC </w:t>
            </w:r>
            <w:proofErr w:type="spellStart"/>
            <w:r w:rsidRPr="00472931">
              <w:rPr>
                <w:rFonts w:ascii="Times New Roman" w:eastAsia="Times New Roman" w:hAnsi="Times New Roman" w:cs="Times New Roman"/>
                <w:lang w:val="en-US" w:eastAsia="pt-BR"/>
              </w:rPr>
              <w:t>Name</w:t>
            </w:r>
            <w:r w:rsidRPr="00472931">
              <w:rPr>
                <w:rFonts w:ascii="Times New Roman" w:eastAsia="Times New Roman" w:hAnsi="Times New Roman" w:cs="Times New Roman"/>
                <w:vertAlign w:val="superscript"/>
                <w:lang w:val="en-US" w:eastAsia="pt-BR"/>
              </w:rPr>
              <w:t>a</w:t>
            </w:r>
            <w:proofErr w:type="spellEnd"/>
          </w:p>
        </w:tc>
        <w:tc>
          <w:tcPr>
            <w:tcW w:w="1460" w:type="dxa"/>
            <w:tcBorders>
              <w:top w:val="single" w:sz="4" w:space="0" w:color="auto"/>
              <w:left w:val="nil"/>
              <w:bottom w:val="single" w:sz="4" w:space="0" w:color="auto"/>
              <w:right w:val="nil"/>
            </w:tcBorders>
            <w:vAlign w:val="center"/>
            <w:hideMark/>
          </w:tcPr>
          <w:p w14:paraId="7BA9AA0B"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Aboveground Biomass</w:t>
            </w:r>
          </w:p>
        </w:tc>
        <w:tc>
          <w:tcPr>
            <w:tcW w:w="1447" w:type="dxa"/>
            <w:tcBorders>
              <w:top w:val="single" w:sz="4" w:space="0" w:color="auto"/>
              <w:left w:val="nil"/>
              <w:bottom w:val="single" w:sz="4" w:space="0" w:color="auto"/>
              <w:right w:val="nil"/>
            </w:tcBorders>
            <w:vAlign w:val="center"/>
            <w:hideMark/>
          </w:tcPr>
          <w:p w14:paraId="7BA9AA0C"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Belowground Biomass</w:t>
            </w:r>
          </w:p>
        </w:tc>
        <w:tc>
          <w:tcPr>
            <w:tcW w:w="913" w:type="dxa"/>
            <w:tcBorders>
              <w:top w:val="single" w:sz="4" w:space="0" w:color="auto"/>
              <w:left w:val="nil"/>
              <w:bottom w:val="single" w:sz="4" w:space="0" w:color="auto"/>
              <w:right w:val="nil"/>
            </w:tcBorders>
            <w:vAlign w:val="center"/>
            <w:hideMark/>
          </w:tcPr>
          <w:p w14:paraId="7BA9AA0D"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Soil Organic Carbon (40 cm)</w:t>
            </w:r>
          </w:p>
        </w:tc>
        <w:tc>
          <w:tcPr>
            <w:tcW w:w="960" w:type="dxa"/>
            <w:tcBorders>
              <w:top w:val="single" w:sz="4" w:space="0" w:color="auto"/>
              <w:left w:val="nil"/>
              <w:bottom w:val="single" w:sz="4" w:space="0" w:color="auto"/>
              <w:right w:val="nil"/>
            </w:tcBorders>
            <w:noWrap/>
            <w:vAlign w:val="center"/>
            <w:hideMark/>
          </w:tcPr>
          <w:p w14:paraId="7BA9AA0E"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Dead Organic Carbon</w:t>
            </w:r>
          </w:p>
        </w:tc>
      </w:tr>
      <w:tr w:rsidR="005F7966" w:rsidRPr="00472931" w14:paraId="7BA9AA12" w14:textId="77777777" w:rsidTr="005C5423">
        <w:trPr>
          <w:trHeight w:val="375"/>
        </w:trPr>
        <w:tc>
          <w:tcPr>
            <w:tcW w:w="0" w:type="auto"/>
            <w:vMerge/>
            <w:tcBorders>
              <w:top w:val="single" w:sz="4" w:space="0" w:color="auto"/>
              <w:left w:val="nil"/>
              <w:bottom w:val="single" w:sz="4" w:space="0" w:color="000000"/>
              <w:right w:val="nil"/>
            </w:tcBorders>
            <w:vAlign w:val="center"/>
            <w:hideMark/>
          </w:tcPr>
          <w:p w14:paraId="7BA9AA10" w14:textId="77777777" w:rsidR="005F7966" w:rsidRPr="00472931" w:rsidRDefault="005F7966" w:rsidP="005C5423">
            <w:pPr>
              <w:spacing w:after="0" w:line="256" w:lineRule="auto"/>
              <w:rPr>
                <w:rFonts w:ascii="Times New Roman" w:eastAsia="Times New Roman" w:hAnsi="Times New Roman" w:cs="Times New Roman"/>
                <w:lang w:val="en-US" w:eastAsia="pt-BR"/>
              </w:rPr>
            </w:pPr>
          </w:p>
        </w:tc>
        <w:tc>
          <w:tcPr>
            <w:tcW w:w="4780" w:type="dxa"/>
            <w:gridSpan w:val="4"/>
            <w:tcBorders>
              <w:top w:val="nil"/>
              <w:left w:val="nil"/>
              <w:bottom w:val="single" w:sz="4" w:space="0" w:color="auto"/>
              <w:right w:val="nil"/>
            </w:tcBorders>
            <w:noWrap/>
            <w:vAlign w:val="bottom"/>
            <w:hideMark/>
          </w:tcPr>
          <w:p w14:paraId="7BA9AA11" w14:textId="77777777" w:rsidR="005F7966" w:rsidRPr="00472931" w:rsidRDefault="005F7966" w:rsidP="005C5423">
            <w:pPr>
              <w:spacing w:after="0" w:line="360" w:lineRule="auto"/>
              <w:jc w:val="center"/>
              <w:rPr>
                <w:rFonts w:ascii="Times New Roman" w:eastAsia="Times New Roman" w:hAnsi="Times New Roman" w:cs="Times New Roman"/>
                <w:color w:val="000000"/>
                <w:lang w:val="en-US" w:eastAsia="pt-BR"/>
              </w:rPr>
            </w:pPr>
            <w:r w:rsidRPr="00472931">
              <w:rPr>
                <w:rFonts w:ascii="Times New Roman" w:eastAsia="Times New Roman" w:hAnsi="Times New Roman" w:cs="Times New Roman"/>
                <w:color w:val="000000"/>
                <w:lang w:val="en-US" w:eastAsia="pt-BR"/>
              </w:rPr>
              <w:t>Mg ha</w:t>
            </w:r>
            <w:r w:rsidRPr="00472931">
              <w:rPr>
                <w:rFonts w:ascii="Times New Roman" w:eastAsia="Times New Roman" w:hAnsi="Times New Roman" w:cs="Times New Roman"/>
                <w:color w:val="000000"/>
                <w:vertAlign w:val="superscript"/>
                <w:lang w:val="en-US" w:eastAsia="pt-BR"/>
              </w:rPr>
              <w:t>-1</w:t>
            </w:r>
          </w:p>
        </w:tc>
      </w:tr>
      <w:tr w:rsidR="005F7966" w:rsidRPr="00472931" w14:paraId="7BA9AA18" w14:textId="77777777" w:rsidTr="005C5423">
        <w:trPr>
          <w:trHeight w:val="315"/>
        </w:trPr>
        <w:tc>
          <w:tcPr>
            <w:tcW w:w="2130" w:type="dxa"/>
            <w:noWrap/>
            <w:vAlign w:val="center"/>
            <w:hideMark/>
          </w:tcPr>
          <w:p w14:paraId="7BA9AA13"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Agriculture fields</w:t>
            </w:r>
          </w:p>
        </w:tc>
        <w:tc>
          <w:tcPr>
            <w:tcW w:w="1460" w:type="dxa"/>
            <w:noWrap/>
            <w:vAlign w:val="center"/>
            <w:hideMark/>
          </w:tcPr>
          <w:p w14:paraId="7BA9AA14"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7.2</w:t>
            </w:r>
          </w:p>
        </w:tc>
        <w:tc>
          <w:tcPr>
            <w:tcW w:w="1447" w:type="dxa"/>
            <w:noWrap/>
            <w:vAlign w:val="center"/>
            <w:hideMark/>
          </w:tcPr>
          <w:p w14:paraId="7BA9AA15"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1.9</w:t>
            </w:r>
          </w:p>
        </w:tc>
        <w:tc>
          <w:tcPr>
            <w:tcW w:w="913" w:type="dxa"/>
            <w:noWrap/>
            <w:vAlign w:val="center"/>
            <w:hideMark/>
          </w:tcPr>
          <w:p w14:paraId="7BA9AA16"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62.44</w:t>
            </w:r>
          </w:p>
        </w:tc>
        <w:tc>
          <w:tcPr>
            <w:tcW w:w="960" w:type="dxa"/>
            <w:noWrap/>
            <w:vAlign w:val="center"/>
            <w:hideMark/>
          </w:tcPr>
          <w:p w14:paraId="7BA9AA17"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1.1</w:t>
            </w:r>
          </w:p>
        </w:tc>
      </w:tr>
      <w:tr w:rsidR="005F7966" w:rsidRPr="00472931" w14:paraId="7BA9AA1E" w14:textId="77777777" w:rsidTr="005C5423">
        <w:trPr>
          <w:trHeight w:val="315"/>
        </w:trPr>
        <w:tc>
          <w:tcPr>
            <w:tcW w:w="2130" w:type="dxa"/>
            <w:noWrap/>
            <w:vAlign w:val="center"/>
            <w:hideMark/>
          </w:tcPr>
          <w:p w14:paraId="7BA9AA19"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proofErr w:type="spellStart"/>
            <w:r w:rsidRPr="00472931">
              <w:rPr>
                <w:rFonts w:ascii="Times New Roman" w:eastAsia="Times New Roman" w:hAnsi="Times New Roman" w:cs="Times New Roman"/>
                <w:lang w:val="en-US" w:eastAsia="pt-BR"/>
              </w:rPr>
              <w:t>Cerrado</w:t>
            </w:r>
            <w:proofErr w:type="spellEnd"/>
          </w:p>
        </w:tc>
        <w:tc>
          <w:tcPr>
            <w:tcW w:w="1460" w:type="dxa"/>
            <w:noWrap/>
            <w:vAlign w:val="center"/>
            <w:hideMark/>
          </w:tcPr>
          <w:p w14:paraId="7BA9AA1A"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2.7</w:t>
            </w:r>
          </w:p>
        </w:tc>
        <w:tc>
          <w:tcPr>
            <w:tcW w:w="1447" w:type="dxa"/>
            <w:noWrap/>
            <w:vAlign w:val="center"/>
            <w:hideMark/>
          </w:tcPr>
          <w:p w14:paraId="7BA9AA1B"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15.088</w:t>
            </w:r>
          </w:p>
        </w:tc>
        <w:tc>
          <w:tcPr>
            <w:tcW w:w="913" w:type="dxa"/>
            <w:noWrap/>
            <w:vAlign w:val="center"/>
            <w:hideMark/>
          </w:tcPr>
          <w:p w14:paraId="7BA9AA1C"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90.684</w:t>
            </w:r>
          </w:p>
        </w:tc>
        <w:tc>
          <w:tcPr>
            <w:tcW w:w="960" w:type="dxa"/>
            <w:noWrap/>
            <w:vAlign w:val="center"/>
            <w:hideMark/>
          </w:tcPr>
          <w:p w14:paraId="7BA9AA1D"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0.96</w:t>
            </w:r>
          </w:p>
        </w:tc>
      </w:tr>
      <w:tr w:rsidR="005F7966" w:rsidRPr="00472931" w14:paraId="7BA9AA24" w14:textId="77777777" w:rsidTr="005C5423">
        <w:trPr>
          <w:trHeight w:val="315"/>
        </w:trPr>
        <w:tc>
          <w:tcPr>
            <w:tcW w:w="2130" w:type="dxa"/>
            <w:noWrap/>
            <w:vAlign w:val="center"/>
            <w:hideMark/>
          </w:tcPr>
          <w:p w14:paraId="7BA9AA1F"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Eucalyptus</w:t>
            </w:r>
          </w:p>
        </w:tc>
        <w:tc>
          <w:tcPr>
            <w:tcW w:w="1460" w:type="dxa"/>
            <w:noWrap/>
            <w:vAlign w:val="center"/>
            <w:hideMark/>
          </w:tcPr>
          <w:p w14:paraId="7BA9AA20"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56.7</w:t>
            </w:r>
          </w:p>
        </w:tc>
        <w:tc>
          <w:tcPr>
            <w:tcW w:w="1447" w:type="dxa"/>
            <w:noWrap/>
            <w:vAlign w:val="center"/>
            <w:hideMark/>
          </w:tcPr>
          <w:p w14:paraId="7BA9AA21"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9.9</w:t>
            </w:r>
          </w:p>
        </w:tc>
        <w:tc>
          <w:tcPr>
            <w:tcW w:w="913" w:type="dxa"/>
            <w:noWrap/>
            <w:vAlign w:val="center"/>
            <w:hideMark/>
          </w:tcPr>
          <w:p w14:paraId="7BA9AA22"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74.3</w:t>
            </w:r>
          </w:p>
        </w:tc>
        <w:tc>
          <w:tcPr>
            <w:tcW w:w="960" w:type="dxa"/>
            <w:noWrap/>
            <w:vAlign w:val="center"/>
            <w:hideMark/>
          </w:tcPr>
          <w:p w14:paraId="7BA9AA23"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7.4</w:t>
            </w:r>
          </w:p>
        </w:tc>
      </w:tr>
      <w:tr w:rsidR="005F7966" w:rsidRPr="00472931" w14:paraId="7BA9AA2A" w14:textId="77777777" w:rsidTr="005C5423">
        <w:trPr>
          <w:trHeight w:val="315"/>
        </w:trPr>
        <w:tc>
          <w:tcPr>
            <w:tcW w:w="2130" w:type="dxa"/>
            <w:noWrap/>
            <w:vAlign w:val="center"/>
            <w:hideMark/>
          </w:tcPr>
          <w:p w14:paraId="7BA9AA25"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Forest</w:t>
            </w:r>
          </w:p>
        </w:tc>
        <w:tc>
          <w:tcPr>
            <w:tcW w:w="1460" w:type="dxa"/>
            <w:noWrap/>
            <w:vAlign w:val="center"/>
            <w:hideMark/>
          </w:tcPr>
          <w:p w14:paraId="7BA9AA26"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134.0</w:t>
            </w:r>
          </w:p>
        </w:tc>
        <w:tc>
          <w:tcPr>
            <w:tcW w:w="1447" w:type="dxa"/>
            <w:noWrap/>
            <w:vAlign w:val="center"/>
            <w:hideMark/>
          </w:tcPr>
          <w:p w14:paraId="7BA9AA27"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27.6</w:t>
            </w:r>
          </w:p>
        </w:tc>
        <w:tc>
          <w:tcPr>
            <w:tcW w:w="913" w:type="dxa"/>
            <w:noWrap/>
            <w:vAlign w:val="center"/>
            <w:hideMark/>
          </w:tcPr>
          <w:p w14:paraId="7BA9AA28"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90.6</w:t>
            </w:r>
          </w:p>
        </w:tc>
        <w:tc>
          <w:tcPr>
            <w:tcW w:w="960" w:type="dxa"/>
            <w:noWrap/>
            <w:vAlign w:val="center"/>
            <w:hideMark/>
          </w:tcPr>
          <w:p w14:paraId="7BA9AA29"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3.6</w:t>
            </w:r>
          </w:p>
        </w:tc>
      </w:tr>
      <w:tr w:rsidR="005F7966" w:rsidRPr="00472931" w14:paraId="7BA9AA30" w14:textId="77777777" w:rsidTr="005C5423">
        <w:trPr>
          <w:trHeight w:val="315"/>
        </w:trPr>
        <w:tc>
          <w:tcPr>
            <w:tcW w:w="2130" w:type="dxa"/>
            <w:noWrap/>
            <w:vAlign w:val="center"/>
            <w:hideMark/>
          </w:tcPr>
          <w:p w14:paraId="7BA9AA2B"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Forest edges</w:t>
            </w:r>
          </w:p>
        </w:tc>
        <w:tc>
          <w:tcPr>
            <w:tcW w:w="1460" w:type="dxa"/>
            <w:noWrap/>
            <w:vAlign w:val="center"/>
            <w:hideMark/>
          </w:tcPr>
          <w:p w14:paraId="7BA9AA2C"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69.0</w:t>
            </w:r>
          </w:p>
        </w:tc>
        <w:tc>
          <w:tcPr>
            <w:tcW w:w="1447" w:type="dxa"/>
            <w:noWrap/>
            <w:vAlign w:val="center"/>
            <w:hideMark/>
          </w:tcPr>
          <w:p w14:paraId="7BA9AA2D"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13.2</w:t>
            </w:r>
          </w:p>
        </w:tc>
        <w:tc>
          <w:tcPr>
            <w:tcW w:w="913" w:type="dxa"/>
            <w:noWrap/>
            <w:vAlign w:val="center"/>
            <w:hideMark/>
          </w:tcPr>
          <w:p w14:paraId="7BA9AA2E"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90.6</w:t>
            </w:r>
          </w:p>
        </w:tc>
        <w:tc>
          <w:tcPr>
            <w:tcW w:w="960" w:type="dxa"/>
            <w:noWrap/>
            <w:vAlign w:val="center"/>
            <w:hideMark/>
          </w:tcPr>
          <w:p w14:paraId="7BA9AA2F"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3.6</w:t>
            </w:r>
          </w:p>
        </w:tc>
      </w:tr>
      <w:tr w:rsidR="005F7966" w:rsidRPr="00472931" w14:paraId="7BA9AA36" w14:textId="77777777" w:rsidTr="005C5423">
        <w:trPr>
          <w:trHeight w:val="315"/>
        </w:trPr>
        <w:tc>
          <w:tcPr>
            <w:tcW w:w="2130" w:type="dxa"/>
            <w:noWrap/>
            <w:vAlign w:val="center"/>
            <w:hideMark/>
          </w:tcPr>
          <w:p w14:paraId="7BA9AA31"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Mining areas</w:t>
            </w:r>
          </w:p>
        </w:tc>
        <w:tc>
          <w:tcPr>
            <w:tcW w:w="1460" w:type="dxa"/>
            <w:noWrap/>
            <w:vAlign w:val="center"/>
            <w:hideMark/>
          </w:tcPr>
          <w:p w14:paraId="7BA9AA32"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1447" w:type="dxa"/>
            <w:noWrap/>
            <w:vAlign w:val="center"/>
            <w:hideMark/>
          </w:tcPr>
          <w:p w14:paraId="7BA9AA33"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13" w:type="dxa"/>
            <w:noWrap/>
            <w:vAlign w:val="center"/>
            <w:hideMark/>
          </w:tcPr>
          <w:p w14:paraId="7BA9AA34"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60" w:type="dxa"/>
            <w:noWrap/>
            <w:vAlign w:val="center"/>
            <w:hideMark/>
          </w:tcPr>
          <w:p w14:paraId="7BA9AA35"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r>
      <w:tr w:rsidR="005F7966" w:rsidRPr="00472931" w14:paraId="7BA9AA3C" w14:textId="77777777" w:rsidTr="005C5423">
        <w:trPr>
          <w:trHeight w:val="315"/>
        </w:trPr>
        <w:tc>
          <w:tcPr>
            <w:tcW w:w="2130" w:type="dxa"/>
            <w:noWrap/>
            <w:vAlign w:val="center"/>
            <w:hideMark/>
          </w:tcPr>
          <w:p w14:paraId="7BA9AA37"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Pasture</w:t>
            </w:r>
          </w:p>
        </w:tc>
        <w:tc>
          <w:tcPr>
            <w:tcW w:w="1460" w:type="dxa"/>
            <w:noWrap/>
            <w:vAlign w:val="center"/>
            <w:hideMark/>
          </w:tcPr>
          <w:p w14:paraId="7BA9AA38"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2.9</w:t>
            </w:r>
          </w:p>
        </w:tc>
        <w:tc>
          <w:tcPr>
            <w:tcW w:w="1447" w:type="dxa"/>
            <w:noWrap/>
            <w:vAlign w:val="center"/>
            <w:hideMark/>
          </w:tcPr>
          <w:p w14:paraId="7BA9AA39"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7.7</w:t>
            </w:r>
          </w:p>
        </w:tc>
        <w:tc>
          <w:tcPr>
            <w:tcW w:w="913" w:type="dxa"/>
            <w:noWrap/>
            <w:vAlign w:val="center"/>
            <w:hideMark/>
          </w:tcPr>
          <w:p w14:paraId="7BA9AA3A"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94.6</w:t>
            </w:r>
          </w:p>
        </w:tc>
        <w:tc>
          <w:tcPr>
            <w:tcW w:w="960" w:type="dxa"/>
            <w:noWrap/>
            <w:vAlign w:val="center"/>
            <w:hideMark/>
          </w:tcPr>
          <w:p w14:paraId="7BA9AA3B"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1.1</w:t>
            </w:r>
          </w:p>
        </w:tc>
      </w:tr>
      <w:tr w:rsidR="005F7966" w:rsidRPr="00472931" w14:paraId="7BA9AA42" w14:textId="77777777" w:rsidTr="005C5423">
        <w:trPr>
          <w:trHeight w:val="315"/>
        </w:trPr>
        <w:tc>
          <w:tcPr>
            <w:tcW w:w="2130" w:type="dxa"/>
            <w:noWrap/>
            <w:vAlign w:val="center"/>
            <w:hideMark/>
          </w:tcPr>
          <w:p w14:paraId="7BA9AA3D"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Roads network</w:t>
            </w:r>
          </w:p>
        </w:tc>
        <w:tc>
          <w:tcPr>
            <w:tcW w:w="1460" w:type="dxa"/>
            <w:noWrap/>
            <w:vAlign w:val="center"/>
            <w:hideMark/>
          </w:tcPr>
          <w:p w14:paraId="7BA9AA3E"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1447" w:type="dxa"/>
            <w:noWrap/>
            <w:vAlign w:val="center"/>
            <w:hideMark/>
          </w:tcPr>
          <w:p w14:paraId="7BA9AA3F"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13" w:type="dxa"/>
            <w:noWrap/>
            <w:vAlign w:val="center"/>
            <w:hideMark/>
          </w:tcPr>
          <w:p w14:paraId="7BA9AA40"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60" w:type="dxa"/>
            <w:noWrap/>
            <w:vAlign w:val="center"/>
            <w:hideMark/>
          </w:tcPr>
          <w:p w14:paraId="7BA9AA41"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r>
      <w:tr w:rsidR="005F7966" w:rsidRPr="00472931" w14:paraId="7BA9AA48" w14:textId="77777777" w:rsidTr="005C5423">
        <w:trPr>
          <w:trHeight w:val="315"/>
        </w:trPr>
        <w:tc>
          <w:tcPr>
            <w:tcW w:w="2130" w:type="dxa"/>
            <w:noWrap/>
            <w:vAlign w:val="center"/>
            <w:hideMark/>
          </w:tcPr>
          <w:p w14:paraId="7BA9AA43"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Rupestrian grasslands</w:t>
            </w:r>
          </w:p>
        </w:tc>
        <w:tc>
          <w:tcPr>
            <w:tcW w:w="1460" w:type="dxa"/>
            <w:noWrap/>
            <w:vAlign w:val="center"/>
            <w:hideMark/>
          </w:tcPr>
          <w:p w14:paraId="7BA9AA44"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2.8</w:t>
            </w:r>
          </w:p>
        </w:tc>
        <w:tc>
          <w:tcPr>
            <w:tcW w:w="1447" w:type="dxa"/>
            <w:noWrap/>
            <w:vAlign w:val="center"/>
            <w:hideMark/>
          </w:tcPr>
          <w:p w14:paraId="7BA9AA45"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15.088</w:t>
            </w:r>
          </w:p>
        </w:tc>
        <w:tc>
          <w:tcPr>
            <w:tcW w:w="913" w:type="dxa"/>
            <w:noWrap/>
            <w:vAlign w:val="center"/>
            <w:hideMark/>
          </w:tcPr>
          <w:p w14:paraId="7BA9AA46"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90.684</w:t>
            </w:r>
          </w:p>
        </w:tc>
        <w:tc>
          <w:tcPr>
            <w:tcW w:w="960" w:type="dxa"/>
            <w:noWrap/>
            <w:vAlign w:val="center"/>
            <w:hideMark/>
          </w:tcPr>
          <w:p w14:paraId="7BA9AA47"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0.96</w:t>
            </w:r>
          </w:p>
        </w:tc>
      </w:tr>
      <w:tr w:rsidR="005F7966" w:rsidRPr="00472931" w14:paraId="7BA9AA4E" w14:textId="77777777" w:rsidTr="005C5423">
        <w:trPr>
          <w:trHeight w:val="315"/>
        </w:trPr>
        <w:tc>
          <w:tcPr>
            <w:tcW w:w="2130" w:type="dxa"/>
            <w:noWrap/>
            <w:vAlign w:val="center"/>
            <w:hideMark/>
          </w:tcPr>
          <w:p w14:paraId="7BA9AA49"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Urban areas</w:t>
            </w:r>
          </w:p>
        </w:tc>
        <w:tc>
          <w:tcPr>
            <w:tcW w:w="1460" w:type="dxa"/>
            <w:noWrap/>
            <w:vAlign w:val="center"/>
            <w:hideMark/>
          </w:tcPr>
          <w:p w14:paraId="7BA9AA4A"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15.0</w:t>
            </w:r>
          </w:p>
        </w:tc>
        <w:tc>
          <w:tcPr>
            <w:tcW w:w="1447" w:type="dxa"/>
            <w:noWrap/>
            <w:vAlign w:val="center"/>
            <w:hideMark/>
          </w:tcPr>
          <w:p w14:paraId="7BA9AA4B"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3.8</w:t>
            </w:r>
          </w:p>
        </w:tc>
        <w:tc>
          <w:tcPr>
            <w:tcW w:w="913" w:type="dxa"/>
            <w:noWrap/>
            <w:vAlign w:val="center"/>
            <w:hideMark/>
          </w:tcPr>
          <w:p w14:paraId="7BA9AA4C"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41.0</w:t>
            </w:r>
          </w:p>
        </w:tc>
        <w:tc>
          <w:tcPr>
            <w:tcW w:w="960" w:type="dxa"/>
            <w:noWrap/>
            <w:vAlign w:val="center"/>
            <w:hideMark/>
          </w:tcPr>
          <w:p w14:paraId="7BA9AA4D"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r>
      <w:tr w:rsidR="005F7966" w:rsidRPr="00472931" w14:paraId="7BA9AA54" w14:textId="77777777" w:rsidTr="005C5423">
        <w:trPr>
          <w:trHeight w:val="315"/>
        </w:trPr>
        <w:tc>
          <w:tcPr>
            <w:tcW w:w="2130" w:type="dxa"/>
            <w:tcBorders>
              <w:top w:val="nil"/>
              <w:left w:val="nil"/>
              <w:bottom w:val="single" w:sz="4" w:space="0" w:color="auto"/>
              <w:right w:val="nil"/>
            </w:tcBorders>
            <w:noWrap/>
            <w:vAlign w:val="center"/>
            <w:hideMark/>
          </w:tcPr>
          <w:p w14:paraId="7BA9AA4F"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Water bodies</w:t>
            </w:r>
          </w:p>
        </w:tc>
        <w:tc>
          <w:tcPr>
            <w:tcW w:w="1460" w:type="dxa"/>
            <w:tcBorders>
              <w:top w:val="nil"/>
              <w:left w:val="nil"/>
              <w:bottom w:val="single" w:sz="4" w:space="0" w:color="auto"/>
              <w:right w:val="nil"/>
            </w:tcBorders>
            <w:noWrap/>
            <w:vAlign w:val="center"/>
            <w:hideMark/>
          </w:tcPr>
          <w:p w14:paraId="7BA9AA50"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1447" w:type="dxa"/>
            <w:tcBorders>
              <w:top w:val="nil"/>
              <w:left w:val="nil"/>
              <w:bottom w:val="single" w:sz="4" w:space="0" w:color="auto"/>
              <w:right w:val="nil"/>
            </w:tcBorders>
            <w:noWrap/>
            <w:vAlign w:val="center"/>
            <w:hideMark/>
          </w:tcPr>
          <w:p w14:paraId="7BA9AA51"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13" w:type="dxa"/>
            <w:tcBorders>
              <w:top w:val="nil"/>
              <w:left w:val="nil"/>
              <w:bottom w:val="single" w:sz="4" w:space="0" w:color="auto"/>
              <w:right w:val="nil"/>
            </w:tcBorders>
            <w:noWrap/>
            <w:vAlign w:val="center"/>
            <w:hideMark/>
          </w:tcPr>
          <w:p w14:paraId="7BA9AA52"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c>
          <w:tcPr>
            <w:tcW w:w="960" w:type="dxa"/>
            <w:tcBorders>
              <w:top w:val="nil"/>
              <w:left w:val="nil"/>
              <w:bottom w:val="single" w:sz="4" w:space="0" w:color="auto"/>
              <w:right w:val="nil"/>
            </w:tcBorders>
            <w:noWrap/>
            <w:vAlign w:val="center"/>
            <w:hideMark/>
          </w:tcPr>
          <w:p w14:paraId="7BA9AA53" w14:textId="77777777" w:rsidR="005F7966" w:rsidRPr="00472931" w:rsidRDefault="005F7966" w:rsidP="005C5423">
            <w:pPr>
              <w:spacing w:after="0" w:line="360" w:lineRule="auto"/>
              <w:jc w:val="center"/>
              <w:rPr>
                <w:rFonts w:ascii="Times New Roman" w:eastAsia="Times New Roman" w:hAnsi="Times New Roman" w:cs="Times New Roman"/>
                <w:lang w:val="en-US" w:eastAsia="pt-BR"/>
              </w:rPr>
            </w:pPr>
            <w:r w:rsidRPr="00472931">
              <w:rPr>
                <w:rFonts w:ascii="Times New Roman" w:eastAsia="Times New Roman" w:hAnsi="Times New Roman" w:cs="Times New Roman"/>
                <w:lang w:val="en-US" w:eastAsia="pt-BR"/>
              </w:rPr>
              <w:t>0.0</w:t>
            </w:r>
          </w:p>
        </w:tc>
      </w:tr>
    </w:tbl>
    <w:p w14:paraId="7BA9AA55" w14:textId="77777777" w:rsidR="005F7966" w:rsidRPr="00D87FC1" w:rsidRDefault="005F7966" w:rsidP="005F7966">
      <w:pPr>
        <w:keepNext/>
        <w:spacing w:after="0" w:line="240" w:lineRule="auto"/>
        <w:rPr>
          <w:rFonts w:ascii="Times New Roman" w:hAnsi="Times New Roman" w:cs="Times New Roman"/>
          <w:iCs/>
          <w:vertAlign w:val="superscript"/>
          <w:lang w:val="en-US"/>
        </w:rPr>
      </w:pPr>
      <w:r w:rsidRPr="00D87FC1">
        <w:rPr>
          <w:rFonts w:ascii="Times New Roman" w:eastAsia="Calibri" w:hAnsi="Times New Roman" w:cs="Times New Roman"/>
          <w:lang w:val="en-CA"/>
        </w:rPr>
        <w:t>Data</w:t>
      </w:r>
      <w:r w:rsidRPr="00D87FC1">
        <w:rPr>
          <w:rFonts w:ascii="Times New Roman" w:eastAsia="Calibri" w:hAnsi="Times New Roman" w:cs="Times New Roman"/>
          <w:iCs/>
          <w:lang w:val="en-CA"/>
        </w:rPr>
        <w:t xml:space="preserve"> for soil organic carbon, dead organic carbon, aboveground biomass and belowground biomass carbon by land use land cover (LULC) class, obtained from </w:t>
      </w:r>
      <w:proofErr w:type="spellStart"/>
      <w:r w:rsidRPr="00D87FC1">
        <w:rPr>
          <w:rFonts w:ascii="Times New Roman" w:eastAsia="Calibri" w:hAnsi="Times New Roman" w:cs="Times New Roman"/>
          <w:iCs/>
          <w:lang w:val="en-CA"/>
        </w:rPr>
        <w:t>literature</w:t>
      </w:r>
      <w:r w:rsidRPr="00D87FC1">
        <w:rPr>
          <w:rFonts w:ascii="Times New Roman" w:eastAsia="Calibri" w:hAnsi="Times New Roman" w:cs="Times New Roman"/>
          <w:iCs/>
          <w:vertAlign w:val="superscript"/>
          <w:lang w:val="en-CA"/>
        </w:rPr>
        <w:t>b</w:t>
      </w:r>
      <w:proofErr w:type="spellEnd"/>
    </w:p>
    <w:p w14:paraId="7BA9AA56" w14:textId="77777777" w:rsidR="005F7966" w:rsidRPr="00D87FC1" w:rsidRDefault="005F7966" w:rsidP="005F7966">
      <w:pPr>
        <w:keepNext/>
        <w:spacing w:after="0" w:line="240" w:lineRule="auto"/>
        <w:rPr>
          <w:rFonts w:ascii="Times New Roman" w:hAnsi="Times New Roman" w:cs="Times New Roman"/>
          <w:iCs/>
          <w:lang w:val="en-US"/>
        </w:rPr>
      </w:pPr>
      <w:proofErr w:type="gramStart"/>
      <w:r w:rsidRPr="00D87FC1">
        <w:rPr>
          <w:rFonts w:ascii="Times New Roman" w:hAnsi="Times New Roman" w:cs="Times New Roman"/>
          <w:iCs/>
          <w:vertAlign w:val="superscript"/>
          <w:lang w:val="en-US"/>
        </w:rPr>
        <w:t>a</w:t>
      </w:r>
      <w:proofErr w:type="gramEnd"/>
      <w:r w:rsidRPr="00D87FC1">
        <w:rPr>
          <w:rFonts w:ascii="Times New Roman" w:hAnsi="Times New Roman" w:cs="Times New Roman"/>
          <w:iCs/>
          <w:lang w:val="en-US"/>
        </w:rPr>
        <w:t xml:space="preserve"> Refer to S1 Table for LULC classes descriptions </w:t>
      </w:r>
    </w:p>
    <w:p w14:paraId="7BA9AA57" w14:textId="77777777" w:rsidR="005F7966" w:rsidRPr="00140DD8" w:rsidRDefault="005F7966" w:rsidP="005F7966">
      <w:pPr>
        <w:spacing w:after="0" w:line="240" w:lineRule="auto"/>
        <w:rPr>
          <w:rFonts w:ascii="Times New Roman" w:hAnsi="Times New Roman" w:cs="Times New Roman"/>
          <w:lang w:val="en-CA"/>
        </w:rPr>
      </w:pPr>
      <w:r w:rsidRPr="00D87FC1">
        <w:rPr>
          <w:rFonts w:ascii="Times New Roman" w:hAnsi="Times New Roman" w:cs="Times New Roman"/>
          <w:vertAlign w:val="superscript"/>
          <w:lang w:val="en-US"/>
        </w:rPr>
        <w:t xml:space="preserve">b </w:t>
      </w:r>
      <w:r w:rsidRPr="00D87FC1">
        <w:rPr>
          <w:rFonts w:ascii="Times New Roman" w:hAnsi="Times New Roman" w:cs="Times New Roman"/>
          <w:lang w:val="en-US"/>
        </w:rPr>
        <w:t xml:space="preserve">References: </w:t>
      </w:r>
      <w:r w:rsidRPr="00D87FC1">
        <w:rPr>
          <w:rFonts w:ascii="Times New Roman" w:eastAsia="Calibri" w:hAnsi="Times New Roman" w:cs="Times New Roman"/>
          <w:iCs/>
        </w:rPr>
        <w:fldChar w:fldCharType="begin" w:fldLock="1"/>
      </w:r>
      <w:r>
        <w:rPr>
          <w:rFonts w:ascii="Times New Roman" w:eastAsia="Calibri" w:hAnsi="Times New Roman" w:cs="Times New Roman"/>
          <w:iCs/>
          <w:lang w:val="en-CA"/>
        </w:rPr>
        <w:instrText>ADDIN CSL_CITATION { "citationItems" : [ { "id" : "ITEM-1", "itemData" : { "author" : [ { "dropping-particle" : "de", "family" : "Castro", "given" : "Elmar Andrade", "non-dropping-particle" : "", "parse-names" : false, "suffix" : "" }, { "dropping-particle" : "", "family" : "Kauffman", "given" : "J Boone", "non-dropping-particle" : "", "parse-names" : false, "suffix" : "" } ], "container-title" : "Journal of Tropical Ecology", "id" : "ITEM-1", "issue" : "3", "issued" : { "date-parts" : [ [ "1998" ] ] }, "page" : "263-283", "title" : "Ecosystem structure in the Brazilian Cerrado: a vegetation gradient of aboveground biomass, root mass and consumption by fire", "type" : "article-journal", "volume" : "14" }, "uris" : [ "http://www.mendeley.com/documents/?uuid=80d0896b-a6c7-4520-8a10-035fd89b9e25" ] }, { "id" : "ITEM-2", "itemData" : { "author" : [ { "dropping-particle" : "", "family" : "Cunha", "given" : "Gl\u00e1ucio De Mello", "non-dropping-particle" : "", "parse-names" : false, "suffix" : "" }, { "dropping-particle" : "", "family" : "Gama-Rodrigues", "given" : "Antonio Carlos", "non-dropping-particle" : "", "parse-names" : false, "suffix" : "" }, { "dropping-particle" : "", "family" : "Gama-Rodrigues", "given" : "E. F.", "non-dropping-particle" : "", "parse-names" : false, "suffix" : "" }, { "dropping-particle" : "", "family" : "Velloso", "given" : "Ary Carlos Xavier", "non-dropping-particle" : "", "parse-names" : false, "suffix" : "" } ], "container-title" : "Revista Brasileira de Ci\u00eancia do Solo", "id" : "ITEM-2", "issued" : { "date-parts" : [ [ "2009" ] ] }, "page" : "1175-1185", "title" : "Biomassa e estoque de carbono e nutrientes em florestas montanas da Mata Atl\u00e2ntica na regi\u00e3o norte do estado do Rio de Janeiro", "type" : "article-journal", "volume" : "33" }, "uris" : [ "http://www.mendeley.com/documents/?uuid=9bab6885-b131-4087-ba17-d5c17db22f37" ] }, { "id" : "ITEM-3", "itemData" : { "author" : [ { "dropping-particle" : "", "family" : "Gatto", "given" : "Alcides", "non-dropping-particle" : "", "parse-names" : false, "suffix" : "" }, { "dropping-particle" : "De", "family" : "Barros", "given" : "Nairam F\u00e9lix", "non-dropping-particle" : "", "parse-names" : false, "suffix" : "" }, { "dropping-particle" : "", "family" : "Ferreira", "given" : "Roberto", "non-dropping-particle" : "", "parse-names" : false, "suffix" : "" }, { "dropping-particle" : "", "family" : "Ribeiro", "given" : "Ivo", "non-dropping-particle" : "", "parse-names" : false, "suffix" : "" }, { "dropping-particle" : "", "family" : "Leite", "given" : "H\u00e9lio Garcia", "non-dropping-particle" : "", "parse-names" : false, "suffix" : "" }, { "dropping-particle" : "", "family" : "Leite", "given" : "Fernando Palha", "non-dropping-particle" : "", "parse-names" : false, "suffix" : "" }, { "dropping-particle" : "", "family" : "Villani", "given" : "De Albuquerque", "non-dropping-particle" : "", "parse-names" : false, "suffix" : "" } ], "container-title" : "Revista Brasileira de Ci\u00eancia do Solo", "id" : "ITEM-3", "issued" : { "date-parts" : [ [ "2010" ] ] }, "page" : "1069-1079", "title" : "Estoques de carbono no solo e na biomassa em planta\u00e7\u00f5es de eucalipto", "type" : "article-journal", "volume" : "34" }, "uris" : [ "http://www.mendeley.com/documents/?uuid=3112542f-82cd-4160-b999-9e07a7a99e73" ] }, { "id" : "ITEM-4", "itemData" : { "author" : [ { "dropping-particle" : "", "family" : "Hutyra", "given" : "Lucy R.", "non-dropping-particle" : "", "parse-names" : false, "suffix" : "" }, { "dropping-particle" : "", "family" : "Yoon", "given" : "B.", "non-dropping-particle" : "", "parse-names" : false, "suffix" : "" }, { "dropping-particle" : "", "family" : "Alberti", "given" : "Marina", "non-dropping-particle" : "", "parse-names" : false, "suffix" : "" } ], "container-title" : "Global Change Biology", "id" : "ITEM-4", "issued" : { "date-parts" : [ [ "2011" ] ] }, "page" : "783-797", "title" : "Terrestrial carbon stocks across a gradient of urbanization: a study of the Seattle, WA region", "type" : "article-journal", "volume" : "17" }, "uris" : [ "http://www.mendeley.com/documents/?uuid=8a03d8de-5355-43b2-86a0-cdb5530946f1" ] }, { "id" : "ITEM-5", "itemData" : { "author" : [ { "dropping-particle" : "", "family" : "Lilienfein", "given" : "J.", "non-dropping-particle" : "", "parse-names" : false, "suffix" : "" }, { "dropping-particle" : "", "family" : "Wilcke", "given" : "W.", "non-dropping-particle" : "", "parse-names" : false, "suffix" : "" } ], "container-title" : "Plant and Soil", "id" : "ITEM-5", "issued" : { "date-parts" : [ [ "2003" ] ] }, "page" : "425-442", "title" : "Element storage in native , agri- , and silvicultural ecosystems of the Brazilian savanna", "type" : "article-journal", "volume" : "254" }, "uris" : [ "http://www.mendeley.com/documents/?uuid=b6bef35d-edd5-4967-a1c0-59447c80353a" ] }, { "id" : "ITEM-6", "itemData" : { "author" : [ { "dropping-particle" : "", "family" : "Metzker", "given" : "Thiago Igor F", "non-dropping-particle" : "", "parse-names" : false, "suffix" : "" }, { "dropping-particle" : "", "family" : "Sp\u00f3sito", "given" : "Tereza C.", "non-dropping-particle" : "", "parse-names" : false, "suffix" : "" }, { "dropping-particle" : "", "family" : "Martins", "given" : "Mariana T. F.", "non-dropping-particle" : "", "parse-names" : false, "suffix" : "" }, { "dropping-particle" : "", "family" : "Horta", "given" : "Marise B.", "non-dropping-particle" : "", "parse-names" : false, "suffix" : "" }, { "dropping-particle" : "", "family" : "Garcia", "given" : "Queila S.", "non-dropping-particle" : "", "parse-names" : false, "suffix" : "" } ], "container-title" : "Current Science", "id" : "ITEM-6", "issue" : "12", "issued" : { "date-parts" : [ [ "2011" ] ] }, "page" : "2093-2098", "title" : "Forest dynamics and carbon stocks in Rio Doce State Park \u2013 an Atlantic rainforest hotspot", "type" : "article-journal", "volume" : "100" }, "uris" : [ "http://www.mendeley.com/documents/?uuid=cf564736-6348-4d78-8e73-2ede9b5ef1f5" ] }, { "id" : "ITEM-7", "itemData" : { "author" : [ { "dropping-particle" : "", "family" : "Rangel", "given" : "Otac\u00edlio Jos\u00e9 Passos", "non-dropping-particle" : "", "parse-names" : false, "suffix" : "" }, { "dropping-particle" : "", "family" : "Silva", "given" : "Carlos Alberto", "non-dropping-particle" : "", "parse-names" : false, "suffix" : "" } ], "container-title" : "Revista Brasileira de Ci\u00eancia do Solo", "id" : "ITEM-7", "issued" : { "date-parts" : [ [ "2007" ] ] }, "page" : "1609-1623", "title" : "Estoques de carbono e nitrog\u00eanio e fra\u00e7\u00f5es org\u00e2nicas de latossolo submetido a diferentes sistemas de uso e manejo", "type" : "article-journal", "volume" : "31" }, "uris" : [ "http://www.mendeley.com/documents/?uuid=c098effd-7004-4beb-a472-043fe6bc262e" ] }, { "id" : "ITEM-8", "itemData" : { "author" : [ { "dropping-particle" : "", "family" : "Pearson", "given" : "Timothy", "non-dropping-particle" : "", "parse-names" : false, "suffix" : "" }, { "dropping-particle" : "", "family" : "Walker", "given" : "Sarah", "non-dropping-particle" : "", "parse-names" : false, "suffix" : "" }, { "dropping-particle" : "", "family" : "Brown", "given" : "Sandra", "non-dropping-particle" : "", "parse-names" : false, "suffix" : "" } ], "id" : "ITEM-8", "issued" : { "date-parts" : [ [ "2005" ] ] }, "number-of-pages" : "62", "publisher" : "BioCarbonFund", "publisher-place" : "Washington, DC", "title" : "Sourcebook for land use, land-use change and forestry projects", "type" : "book" }, "uris" : [ "http://www.mendeley.com/documents/?uuid=176d2f37-ba30-4433-9ea8-740795cefa50" ] }, { "id" : "ITEM-9", "itemData" : { "author" : [ { "dropping-particle" : "", "family" : "Pouyat", "given" : "R", "non-dropping-particle" : "", "parse-names" : false, "suffix" : "" }, { "dropping-particle" : "", "family" : "Groffman", "given" : "P", "non-dropping-particle" : "", "parse-names" : false, "suffix" : "" }, { "dropping-particle" : "", "family" : "Yesilonis", "given" : "I", "non-dropping-particle" : "", "parse-names" : false, "suffix" : "" }, { "dropping-particle" : "", "family" : "Hernandez", "given" : "L", "non-dropping-particle" : "", "parse-names" : false, "suffix" : "" } ], "container-title" : "Environmental Pollution", "id" : "ITEM-9", "issued" : { "date-parts" : [ [ "2002" ] ] }, "page" : "107-118", "title" : "Soil carbon pools and fluxes in urban ecosystems", "type" : "article-journal", "volume" : "116" }, "uris" : [ "http://www.mendeley.com/documents/?uuid=ee1f4ddd-7bcb-47a8-988b-0942daa0c316" ] }, { "id" : "ITEM-10", "itemData" : { "author" : [ { "dropping-particle" : "", "family" : "Pulrolnik", "given" : "Karina", "non-dropping-particle" : "", "parse-names" : false, "suffix" : "" }, { "dropping-particle" : "De", "family" : "Barros", "given" : "Nairam F\u00e9lix", "non-dropping-particle" : "", "parse-names" : false, "suffix" : "" }, { "dropping-particle" : "", "family" : "Silva", "given" : "Ivo Ribeiro", "non-dropping-particle" : "", "parse-names" : false, "suffix" : "" }, { "dropping-particle" : "", "family" : "Novais", "given" : "R F", "non-dropping-particle" : "", "parse-names" : false, "suffix" : "" }, { "dropping-particle" : "", "family" : "Brandani", "given" : "C B", "non-dropping-particle" : "", "parse-names" : false, "suffix" : "" } ], "container-title" : "Revista Brasileira de Ci\u00eancia do Solo", "id" : "ITEM-10", "issued" : { "date-parts" : [ [ "2009" ] ] }, "page" : "1125-1136", "title" : "Estoques de carbono e nitrog\u00eanio em fra\u00e7\u00f5es l\u00e1beis e est\u00e1veis da mat\u00e9ria org\u00e2nica de solos sob eucalipto, pastagem e cerrado no Vale do Jequitinhonha - MG", "type" : "article-journal", "volume" : "33" }, "uris" : [ "http://www.mendeley.com/documents/?uuid=e501212b-45b3-4cbc-9eb8-6d3c55356882" ] } ], "mendeley" : { "formattedCitation" : "(52,81\u201389)", "manualFormatting" : "[1-10]", "plainTextFormattedCitation" : "(52,81\u201389)", "previouslyFormattedCitation" : "(52,81\u201389)" }, "properties" : { "noteIndex" : 0 }, "schema" : "https://github.com/citation-style-language/schema/raw/master/csl-citation.json" }</w:instrText>
      </w:r>
      <w:r w:rsidRPr="00D87FC1">
        <w:rPr>
          <w:rFonts w:ascii="Times New Roman" w:eastAsia="Calibri" w:hAnsi="Times New Roman" w:cs="Times New Roman"/>
          <w:iCs/>
        </w:rPr>
        <w:fldChar w:fldCharType="separate"/>
      </w:r>
      <w:r w:rsidRPr="00140DD8">
        <w:rPr>
          <w:rFonts w:ascii="Times New Roman" w:eastAsia="Calibri" w:hAnsi="Times New Roman" w:cs="Times New Roman"/>
          <w:iCs/>
          <w:noProof/>
          <w:lang w:val="en-CA"/>
        </w:rPr>
        <w:t>[1-10]</w:t>
      </w:r>
      <w:r w:rsidRPr="00D87FC1">
        <w:rPr>
          <w:rFonts w:ascii="Times New Roman" w:eastAsia="Calibri" w:hAnsi="Times New Roman" w:cs="Times New Roman"/>
          <w:iCs/>
        </w:rPr>
        <w:fldChar w:fldCharType="end"/>
      </w:r>
      <w:r w:rsidRPr="00140DD8">
        <w:rPr>
          <w:rFonts w:ascii="Times New Roman" w:eastAsia="Calibri" w:hAnsi="Times New Roman" w:cs="Times New Roman"/>
          <w:iCs/>
          <w:lang w:val="en-CA"/>
        </w:rPr>
        <w:t>.</w:t>
      </w:r>
    </w:p>
    <w:p w14:paraId="7BA9AA58" w14:textId="77777777" w:rsidR="005F7966" w:rsidRPr="00140DD8" w:rsidRDefault="005F7966" w:rsidP="005F7966">
      <w:pPr>
        <w:spacing w:line="360" w:lineRule="auto"/>
        <w:rPr>
          <w:rFonts w:ascii="Times New Roman" w:hAnsi="Times New Roman" w:cs="Times New Roman"/>
          <w:sz w:val="24"/>
          <w:szCs w:val="24"/>
          <w:lang w:val="en-CA"/>
        </w:rPr>
      </w:pPr>
    </w:p>
    <w:p w14:paraId="7BA9AA59" w14:textId="77777777" w:rsidR="005F7966" w:rsidRPr="00140DD8" w:rsidRDefault="005F7966" w:rsidP="005F7966">
      <w:pPr>
        <w:spacing w:line="360" w:lineRule="auto"/>
        <w:rPr>
          <w:rFonts w:ascii="Times New Roman" w:hAnsi="Times New Roman" w:cs="Times New Roman"/>
          <w:sz w:val="24"/>
          <w:szCs w:val="24"/>
          <w:lang w:val="en-CA"/>
        </w:rPr>
      </w:pPr>
    </w:p>
    <w:p w14:paraId="7BA9AA5A" w14:textId="6E824B1D" w:rsidR="005F7966" w:rsidRPr="00472931" w:rsidRDefault="005F7966" w:rsidP="005F7966">
      <w:pPr>
        <w:spacing w:line="360" w:lineRule="auto"/>
        <w:rPr>
          <w:rFonts w:ascii="Times New Roman" w:hAnsi="Times New Roman" w:cs="Times New Roman"/>
          <w:sz w:val="24"/>
          <w:szCs w:val="24"/>
          <w:lang w:val="en-US"/>
        </w:rPr>
      </w:pPr>
      <w:r w:rsidRPr="00472931">
        <w:rPr>
          <w:rFonts w:ascii="Times New Roman" w:hAnsi="Times New Roman" w:cs="Times New Roman"/>
          <w:b/>
          <w:sz w:val="24"/>
          <w:szCs w:val="24"/>
          <w:lang w:val="en-US"/>
        </w:rPr>
        <w:lastRenderedPageBreak/>
        <w:t>Table</w:t>
      </w:r>
      <w:r w:rsidR="004048D6">
        <w:rPr>
          <w:rFonts w:ascii="Times New Roman" w:hAnsi="Times New Roman" w:cs="Times New Roman"/>
          <w:b/>
          <w:sz w:val="24"/>
          <w:szCs w:val="24"/>
          <w:lang w:val="en-US"/>
        </w:rPr>
        <w:t xml:space="preserve"> E</w:t>
      </w:r>
      <w:r w:rsidRPr="00472931">
        <w:rPr>
          <w:rFonts w:ascii="Times New Roman" w:hAnsi="Times New Roman" w:cs="Times New Roman"/>
          <w:b/>
          <w:sz w:val="24"/>
          <w:szCs w:val="24"/>
          <w:lang w:val="en-US"/>
        </w:rPr>
        <w:t xml:space="preserve"> – Mean values for K factor (erodibility) used in the universal soil loss equation (USLE) for each soil type, obtained from </w:t>
      </w:r>
      <w:proofErr w:type="spellStart"/>
      <w:r w:rsidRPr="00472931">
        <w:rPr>
          <w:rFonts w:ascii="Times New Roman" w:hAnsi="Times New Roman" w:cs="Times New Roman"/>
          <w:b/>
          <w:sz w:val="24"/>
          <w:szCs w:val="24"/>
          <w:lang w:val="en-US"/>
        </w:rPr>
        <w:t>literature</w:t>
      </w:r>
      <w:r w:rsidRPr="00472931">
        <w:rPr>
          <w:rFonts w:ascii="Times New Roman" w:hAnsi="Times New Roman" w:cs="Times New Roman"/>
          <w:sz w:val="24"/>
          <w:szCs w:val="24"/>
          <w:vertAlign w:val="superscript"/>
          <w:lang w:val="en-US"/>
        </w:rPr>
        <w:t>a</w:t>
      </w:r>
      <w:proofErr w:type="spellEnd"/>
    </w:p>
    <w:tbl>
      <w:tblPr>
        <w:tblStyle w:val="TabeladeLista6Colorida2"/>
        <w:tblW w:w="4536" w:type="dxa"/>
        <w:tblLook w:val="04A0" w:firstRow="1" w:lastRow="0" w:firstColumn="1" w:lastColumn="0" w:noHBand="0" w:noVBand="1"/>
      </w:tblPr>
      <w:tblGrid>
        <w:gridCol w:w="2977"/>
        <w:gridCol w:w="1559"/>
      </w:tblGrid>
      <w:tr w:rsidR="005F7966" w:rsidRPr="00472931" w14:paraId="7BA9AA5D" w14:textId="77777777" w:rsidTr="005C542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7BA9AA5B"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Soil type</w:t>
            </w:r>
          </w:p>
        </w:tc>
        <w:tc>
          <w:tcPr>
            <w:tcW w:w="1559" w:type="dxa"/>
            <w:noWrap/>
            <w:vAlign w:val="center"/>
            <w:hideMark/>
          </w:tcPr>
          <w:p w14:paraId="7BA9AA5C" w14:textId="77777777" w:rsidR="005F7966" w:rsidRPr="00472931" w:rsidRDefault="005F7966" w:rsidP="005C542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K</w:t>
            </w:r>
          </w:p>
        </w:tc>
      </w:tr>
      <w:tr w:rsidR="005F7966" w:rsidRPr="00472931" w14:paraId="7BA9AA60"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tcPr>
          <w:p w14:paraId="7BA9AA5E"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Argisol</w:t>
            </w:r>
            <w:proofErr w:type="spellEnd"/>
          </w:p>
        </w:tc>
        <w:tc>
          <w:tcPr>
            <w:tcW w:w="1559" w:type="dxa"/>
            <w:shd w:val="clear" w:color="auto" w:fill="auto"/>
            <w:noWrap/>
            <w:vAlign w:val="center"/>
          </w:tcPr>
          <w:p w14:paraId="7BA9AA5F"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0.04450</w:t>
            </w:r>
          </w:p>
        </w:tc>
      </w:tr>
      <w:tr w:rsidR="005F7966" w:rsidRPr="00472931" w14:paraId="7BA9AA63"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61"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Cambisol</w:t>
            </w:r>
            <w:proofErr w:type="spellEnd"/>
          </w:p>
        </w:tc>
        <w:tc>
          <w:tcPr>
            <w:tcW w:w="1559" w:type="dxa"/>
            <w:shd w:val="clear" w:color="auto" w:fill="auto"/>
            <w:noWrap/>
            <w:vAlign w:val="center"/>
            <w:hideMark/>
          </w:tcPr>
          <w:p w14:paraId="7BA9AA62"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0.02314</w:t>
            </w:r>
          </w:p>
        </w:tc>
      </w:tr>
      <w:tr w:rsidR="005F7966" w:rsidRPr="00472931" w14:paraId="7BA9AA66"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64"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Gleysol</w:t>
            </w:r>
            <w:proofErr w:type="spellEnd"/>
          </w:p>
        </w:tc>
        <w:tc>
          <w:tcPr>
            <w:tcW w:w="1559" w:type="dxa"/>
            <w:shd w:val="clear" w:color="auto" w:fill="auto"/>
            <w:noWrap/>
            <w:vAlign w:val="center"/>
            <w:hideMark/>
          </w:tcPr>
          <w:p w14:paraId="7BA9AA65"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0.03585</w:t>
            </w:r>
          </w:p>
        </w:tc>
      </w:tr>
      <w:tr w:rsidR="005F7966" w:rsidRPr="00472931" w14:paraId="7BA9AA69"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67"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Red Latosol</w:t>
            </w:r>
          </w:p>
        </w:tc>
        <w:tc>
          <w:tcPr>
            <w:tcW w:w="1559" w:type="dxa"/>
            <w:shd w:val="clear" w:color="auto" w:fill="auto"/>
            <w:noWrap/>
            <w:vAlign w:val="center"/>
            <w:hideMark/>
          </w:tcPr>
          <w:p w14:paraId="7BA9AA68"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0.00962</w:t>
            </w:r>
          </w:p>
        </w:tc>
      </w:tr>
      <w:tr w:rsidR="005F7966" w:rsidRPr="00472931" w14:paraId="7BA9AA6C"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6A"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 xml:space="preserve">Yellow-red Latosol </w:t>
            </w:r>
          </w:p>
        </w:tc>
        <w:tc>
          <w:tcPr>
            <w:tcW w:w="1559" w:type="dxa"/>
            <w:shd w:val="clear" w:color="auto" w:fill="auto"/>
            <w:noWrap/>
            <w:vAlign w:val="center"/>
            <w:hideMark/>
          </w:tcPr>
          <w:p w14:paraId="7BA9AA6B"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0.01717</w:t>
            </w:r>
          </w:p>
        </w:tc>
      </w:tr>
      <w:tr w:rsidR="005F7966" w:rsidRPr="00472931" w14:paraId="7BA9AA6F"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6D"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Fluvic</w:t>
            </w:r>
            <w:proofErr w:type="spellEnd"/>
            <w:r w:rsidRPr="00472931">
              <w:rPr>
                <w:rFonts w:ascii="Times New Roman" w:eastAsia="Times New Roman" w:hAnsi="Times New Roman" w:cs="Times New Roman"/>
                <w:color w:val="000000"/>
                <w:szCs w:val="24"/>
                <w:lang w:val="en-US" w:eastAsia="pt-BR"/>
              </w:rPr>
              <w:t xml:space="preserve"> </w:t>
            </w:r>
            <w:proofErr w:type="spellStart"/>
            <w:r w:rsidRPr="00472931">
              <w:rPr>
                <w:rFonts w:ascii="Times New Roman" w:eastAsia="Times New Roman" w:hAnsi="Times New Roman" w:cs="Times New Roman"/>
                <w:color w:val="000000"/>
                <w:szCs w:val="24"/>
                <w:lang w:val="en-US" w:eastAsia="pt-BR"/>
              </w:rPr>
              <w:t>Neosol</w:t>
            </w:r>
            <w:proofErr w:type="spellEnd"/>
          </w:p>
        </w:tc>
        <w:tc>
          <w:tcPr>
            <w:tcW w:w="1559" w:type="dxa"/>
            <w:shd w:val="clear" w:color="auto" w:fill="auto"/>
            <w:noWrap/>
            <w:vAlign w:val="center"/>
            <w:hideMark/>
          </w:tcPr>
          <w:p w14:paraId="7BA9AA6E"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0.042</w:t>
            </w:r>
          </w:p>
        </w:tc>
      </w:tr>
      <w:tr w:rsidR="005F7966" w:rsidRPr="00472931" w14:paraId="7BA9AA72"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70"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Litholic</w:t>
            </w:r>
            <w:proofErr w:type="spellEnd"/>
            <w:r w:rsidRPr="00472931">
              <w:rPr>
                <w:rFonts w:ascii="Times New Roman" w:eastAsia="Times New Roman" w:hAnsi="Times New Roman" w:cs="Times New Roman"/>
                <w:color w:val="000000"/>
                <w:szCs w:val="24"/>
                <w:lang w:val="en-US" w:eastAsia="pt-BR"/>
              </w:rPr>
              <w:t xml:space="preserve"> </w:t>
            </w:r>
            <w:proofErr w:type="spellStart"/>
            <w:r w:rsidRPr="00472931">
              <w:rPr>
                <w:rFonts w:ascii="Times New Roman" w:eastAsia="Times New Roman" w:hAnsi="Times New Roman" w:cs="Times New Roman"/>
                <w:color w:val="000000"/>
                <w:szCs w:val="24"/>
                <w:lang w:val="en-US" w:eastAsia="pt-BR"/>
              </w:rPr>
              <w:t>Neosol</w:t>
            </w:r>
            <w:proofErr w:type="spellEnd"/>
          </w:p>
        </w:tc>
        <w:tc>
          <w:tcPr>
            <w:tcW w:w="1559" w:type="dxa"/>
            <w:shd w:val="clear" w:color="auto" w:fill="auto"/>
            <w:noWrap/>
            <w:vAlign w:val="center"/>
            <w:hideMark/>
          </w:tcPr>
          <w:p w14:paraId="7BA9AA71" w14:textId="77777777" w:rsidR="005F7966" w:rsidRPr="00472931" w:rsidRDefault="005F7966" w:rsidP="005C5423">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0.045</w:t>
            </w:r>
          </w:p>
        </w:tc>
      </w:tr>
      <w:tr w:rsidR="005F7966" w:rsidRPr="00472931" w14:paraId="7BA9AA75"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noWrap/>
            <w:vAlign w:val="center"/>
            <w:hideMark/>
          </w:tcPr>
          <w:p w14:paraId="7BA9AA73" w14:textId="77777777" w:rsidR="005F7966" w:rsidRPr="00472931" w:rsidRDefault="005F7966" w:rsidP="005C5423">
            <w:pPr>
              <w:spacing w:line="360" w:lineRule="auto"/>
              <w:jc w:val="center"/>
              <w:rPr>
                <w:rFonts w:ascii="Times New Roman" w:eastAsia="Times New Roman" w:hAnsi="Times New Roman" w:cs="Times New Roman"/>
                <w:color w:val="000000"/>
                <w:szCs w:val="24"/>
                <w:lang w:val="en-US" w:eastAsia="pt-BR"/>
              </w:rPr>
            </w:pPr>
            <w:proofErr w:type="spellStart"/>
            <w:r w:rsidRPr="00472931">
              <w:rPr>
                <w:rFonts w:ascii="Times New Roman" w:eastAsia="Times New Roman" w:hAnsi="Times New Roman" w:cs="Times New Roman"/>
                <w:color w:val="000000"/>
                <w:szCs w:val="24"/>
                <w:lang w:val="en-US" w:eastAsia="pt-BR"/>
              </w:rPr>
              <w:t>Quartzipsamment</w:t>
            </w:r>
            <w:proofErr w:type="spellEnd"/>
            <w:r w:rsidRPr="00472931">
              <w:rPr>
                <w:rFonts w:ascii="Times New Roman" w:eastAsia="Times New Roman" w:hAnsi="Times New Roman" w:cs="Times New Roman"/>
                <w:color w:val="000000"/>
                <w:szCs w:val="24"/>
                <w:lang w:val="en-US" w:eastAsia="pt-BR"/>
              </w:rPr>
              <w:t xml:space="preserve"> </w:t>
            </w:r>
            <w:proofErr w:type="spellStart"/>
            <w:r w:rsidRPr="00472931">
              <w:rPr>
                <w:rFonts w:ascii="Times New Roman" w:eastAsia="Times New Roman" w:hAnsi="Times New Roman" w:cs="Times New Roman"/>
                <w:color w:val="000000"/>
                <w:szCs w:val="24"/>
                <w:lang w:val="en-US" w:eastAsia="pt-BR"/>
              </w:rPr>
              <w:t>Neosol</w:t>
            </w:r>
            <w:proofErr w:type="spellEnd"/>
          </w:p>
        </w:tc>
        <w:tc>
          <w:tcPr>
            <w:tcW w:w="1559" w:type="dxa"/>
            <w:shd w:val="clear" w:color="auto" w:fill="auto"/>
            <w:noWrap/>
            <w:vAlign w:val="center"/>
            <w:hideMark/>
          </w:tcPr>
          <w:p w14:paraId="7BA9AA74" w14:textId="77777777" w:rsidR="005F7966" w:rsidRPr="00472931" w:rsidRDefault="005F7966" w:rsidP="005C5423">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val="en-US" w:eastAsia="pt-BR"/>
              </w:rPr>
            </w:pPr>
            <w:r w:rsidRPr="00472931">
              <w:rPr>
                <w:rFonts w:ascii="Times New Roman" w:eastAsia="Times New Roman" w:hAnsi="Times New Roman" w:cs="Times New Roman"/>
                <w:color w:val="000000"/>
                <w:szCs w:val="24"/>
                <w:lang w:val="en-US" w:eastAsia="pt-BR"/>
              </w:rPr>
              <w:t>0.1448</w:t>
            </w:r>
          </w:p>
        </w:tc>
      </w:tr>
    </w:tbl>
    <w:p w14:paraId="7BA9AA76" w14:textId="77777777" w:rsidR="005F7966" w:rsidRPr="00472931" w:rsidRDefault="005F7966" w:rsidP="005F7966">
      <w:pPr>
        <w:spacing w:line="240" w:lineRule="auto"/>
        <w:rPr>
          <w:rFonts w:ascii="Times New Roman" w:hAnsi="Times New Roman" w:cs="Times New Roman"/>
          <w:lang w:val="es-AR"/>
        </w:rPr>
      </w:pPr>
      <w:r w:rsidRPr="00472931">
        <w:rPr>
          <w:rFonts w:ascii="Times New Roman" w:hAnsi="Times New Roman" w:cs="Times New Roman"/>
          <w:vertAlign w:val="superscript"/>
          <w:lang w:val="es-AR"/>
        </w:rPr>
        <w:t>a</w:t>
      </w:r>
      <w:r w:rsidRPr="00472931">
        <w:rPr>
          <w:rFonts w:ascii="Times New Roman" w:hAnsi="Times New Roman" w:cs="Times New Roman"/>
          <w:lang w:val="es-AR"/>
        </w:rPr>
        <w:t xml:space="preserve"> </w:t>
      </w:r>
      <w:proofErr w:type="spellStart"/>
      <w:r w:rsidRPr="00472931">
        <w:rPr>
          <w:rFonts w:ascii="Times New Roman" w:hAnsi="Times New Roman" w:cs="Times New Roman"/>
          <w:lang w:val="es-AR"/>
        </w:rPr>
        <w:t>References</w:t>
      </w:r>
      <w:proofErr w:type="spellEnd"/>
      <w:r w:rsidRPr="00472931">
        <w:rPr>
          <w:rFonts w:ascii="Times New Roman" w:hAnsi="Times New Roman" w:cs="Times New Roman"/>
          <w:lang w:val="es-AR"/>
        </w:rPr>
        <w:t xml:space="preserve">: </w:t>
      </w:r>
      <w:r w:rsidRPr="00472931">
        <w:rPr>
          <w:rFonts w:ascii="Times New Roman" w:hAnsi="Times New Roman" w:cs="Times New Roman"/>
          <w:lang w:val="es-AR"/>
        </w:rPr>
        <w:fldChar w:fldCharType="begin" w:fldLock="1"/>
      </w:r>
      <w:r>
        <w:rPr>
          <w:rFonts w:ascii="Times New Roman" w:hAnsi="Times New Roman" w:cs="Times New Roman"/>
          <w:lang w:val="es-AR"/>
        </w:rPr>
        <w:instrText>ADDIN CSL_CITATION { "citationItems" : [ { "id" : "ITEM-1", "itemData" : { "ISSN" : "0341-8162", "author" : [ { "dropping-particle" : "", "family" : "Beskow", "given" : "S", "non-dropping-particle" : "", "parse-names" : false, "suffix" : "" }, { "dropping-particle" : "", "family" : "Mello", "given" : "C R", "non-dropping-particle" : "", "parse-names" : false, "suffix" : "" }, { "dropping-particle" : "", "family" : "Norton", "given" : "L D", "non-dropping-particle" : "", "parse-names" : false, "suffix" : "" }, { "dropping-particle" : "", "family" : "Curi", "given" : "N", "non-dropping-particle" : "", "parse-names" : false, "suffix" : "" }, { "dropping-particle" : "", "family" : "Viola", "given" : "M R", "non-dropping-particle" : "", "parse-names" : false, "suffix" : "" }, { "dropping-particle" : "", "family" : "Avanzi", "given" : "J C", "non-dropping-particle" : "", "parse-names" : false, "suffix" : "" } ], "container-title" : "Catena", "id" : "ITEM-1", "issued" : { "date-parts" : [ [ "2009" ] ] }, "page" : "49-59", "publisher" : "Elsevier B.V.", "title" : "Catena Soil erosion prediction in the Grande River Basin , Brazil using distributed modeling", "type" : "article-journal", "volume" : "79" }, "uris" : [ "http://www.mendeley.com/documents/?uuid=189c59c0-b62f-4877-b2e0-81532e3e2847" ] }, { "id" : "ITEM-2", "itemData" : { "author" : [ { "dropping-particle" : "", "family" : "Bloise", "given" : "Gabriela De Lima Freitas", "non-dropping-particle" : "", "parse-names" : false, "suffix" : "" }, { "dropping-particle" : "", "family" : "J\u00fanior", "given" : "Osmar Ab\u00edlio de Carvalho", "non-dropping-particle" : "", "parse-names" : false, "suffix" : "" }, { "dropping-particle" : "", "family" : "Reatto", "given" : "Adriana", "non-dropping-particle" : "", "parse-names" : false, "suffix" : "" }, { "dropping-particle" : "", "family" : "Guimar\u00e3es", "given" : "Renato Fontes", "non-dropping-particle" : "", "parse-names" : false, "suffix" : "" }, { "dropping-particle" : "", "family" : "Martins", "given" : "Eder de Souza", "non-dropping-particle" : "", "parse-names" : false, "suffix" : "" }, { "dropping-particle" : "", "family" : "Carvalho", "given" : "Ana Paula Ferreira", "non-dropping-particle" : "", "parse-names" : false, "suffix" : "" } ], "id" : "ITEM-2", "issued" : { "date-parts" : [ [ "2001" ] ] }, "number-of-pages" : "33", "publisher" : "Embrapa", "publisher-place" : "Planaltina, DF", "title" : "Avalia\u00e7\u00e3o da suscetibilidade natural \u00e0 eros\u00e3o dos solos da Bacia do Olaria-DF", "type" : "book" }, "uris" : [ "http://www.mendeley.com/documents/?uuid=9198037d-1389-47dd-b2b5-983e83064dc4" ] }, { "id" : "ITEM-3", "itemData" : { "ISSN" : "01671987", "author" : [ { "dropping-particle" : "", "family" : "Correchel", "given" : "V.", "non-dropping-particle" : "", "parse-names" : false, "suffix" : "" }, { "dropping-particle" : "", "family" : "Bacchi", "given" : "O.O.S.", "non-dropping-particle" : "", "parse-names" : false, "suffix" : "" }, { "dropping-particle" : "", "family" : "Maria", "given" : "I.C.", "non-dropping-particle" : "De", "parse-names" : false, "suffix" : "" }, { "dropping-particle" : "", "family" : "Dechen", "given" : "S.C.F.", "non-dropping-particle" : "", "parse-names" : false, "suffix" : "" }, { "dropping-particle" : "", "family" : "Reichardt", "given" : "K.", "non-dropping-particle" : "", "parse-names" : false, "suffix" : "" } ], "container-title" : "Soil and Tillage Research", "id" : "ITEM-3", "issue" : "2", "issued" : { "date-parts" : [ [ "2006" ] ] }, "page" : "199-208", "title" : "Erosion rates evaluated by the 137Cs technique and direct measurements on long-term runoff plots under tropical conditions", "type" : "article-journal", "volume" : "86" }, "uris" : [ "http://www.mendeley.com/documents/?uuid=f27f6963-2b5f-4b8d-ba3e-a02fbc4e164a" ] }, { "id" : "ITEM-4", "itemData" : { "author" : [ { "dropping-particle" : "", "family" : "Mannigel", "given" : "Anny Rosi", "non-dropping-particle" : "", "parse-names" : false, "suffix" : "" }, { "dropping-particle" : "", "family" : "Carvalho", "given" : "Morel de Passos", "non-dropping-particle" : "", "parse-names" : false, "suffix" : "" }, { "dropping-particle" : "", "family" : "Moreti", "given" : "Dolorice", "non-dropping-particle" : "", "parse-names" : false, "suffix" : "" }, { "dropping-particle" : "", "family" : "Luciano", "given" : "da Rosa Medeiros", "non-dropping-particle" : "", "parse-names" : false, "suffix" : "" } ], "container-title" : "Acta Scientarum", "id" : "ITEM-4", "issue" : "5", "issued" : { "date-parts" : [ [ "2002" ] ] }, "page" : "1335-1340", "title" : "Fator erodibilidade e toler\u00e2ncia de perda dos solos do Estado de S\u00e3o Paulo", "type" : "article-journal", "volume" : "24" }, "uris" : [ "http://www.mendeley.com/documents/?uuid=6e89d6eb-b2b5-4ba8-8ae9-291b37be71a3" ] }, { "id" : "ITEM-5", "itemData" : { "author" : [ { "dropping-particle" : "da", "family" : "Silva", "given" : "Antonio Marcos", "non-dropping-particle" : "", "parse-names" : false, "suffix" : "" }, { "dropping-particle" : "", "family" : "Silva", "given" : "Marx Leandro Naves", "non-dropping-particle" : "", "parse-names" : false, "suffix" : "" }, { "dropping-particle" : "", "family" : "Curi", "given" : "Nilton", "non-dropping-particle" : "", "parse-names" : false, "suffix" : "" }, { "dropping-particle" : "", "family" : "Avanzi", "given" : "Junior Cesar", "non-dropping-particle" : "", "parse-names" : false, "suffix" : "" }, { "dropping-particle" : "", "family" : "Ferreira", "given" : "Mozart Martins", "non-dropping-particle" : "", "parse-names" : false, "suffix" : "" } ], "container-title" : "Revista Brasileira de Ci\u00eancia do Solo", "id" : "ITEM-5", "issue" : "6", "issued" : { "date-parts" : [ [ "2009" ] ] }, "page" : "1811-1820", "title" : "Erosividade da chuva e erodibilidade de Cambissolo e Latossolo na regi\u00e3o de Lavras, sul de Minas Gerais", "type" : "article-journal", "volume" : "33" }, "uris" : [ "http://www.mendeley.com/documents/?uuid=04dd9f8a-50dd-4850-a945-f7665c22d13a" ] }, { "id" : "ITEM-6", "itemData" : { "author" : [ { "dropping-particle" : "", "family" : "Silva", "given" : "M. L. N.", "non-dropping-particle" : "", "parse-names" : false, "suffix" : "" }, { "dropping-particle" : "", "family" : "Curi", "given" : "Nilton", "non-dropping-particle" : "", "parse-names" : false, "suffix" : "" }, { "dropping-particle" : "", "family" : "Oliveira", "given" : "M. S.", "non-dropping-particle" : "", "parse-names" : false, "suffix" : "" }, { "dropping-particle" : "", "family" : "Ferreira", "given" : "M. M.", "non-dropping-particle" : "", "parse-names" : false, "suffix" : "" }, { "dropping-particle" : "", "family" : "Neto", "given" : "F. L.", "non-dropping-particle" : "", "parse-names" : false, "suffix" : "" } ], "container-title" : "Pesquisa agropecu\u00e1ria brasileira", "id" : "ITEM-6", "issue" : "11", "issued" : { "date-parts" : [ [ "1994" ] ] }, "page" : "1751-1761", "title" : "Compara\u00e7\u00e3o entre m\u00e9todos direto e indiretos para determina\u00e7\u00e3o da erodibilidade em latossolos sob cerrado", "type" : "article-journal", "volume" : "29" }, "uris" : [ "http://www.mendeley.com/documents/?uuid=ad6edf93-43d8-4379-b80f-7ca8cc2a1334" ] } ], "mendeley" : { "formattedCitation" : "(90\u201395)", "manualFormatting" : "[11-16]", "plainTextFormattedCitation" : "(90\u201395)", "previouslyFormattedCitation" : "(90\u201395)" }, "properties" : { "noteIndex" : 0 }, "schema" : "https://github.com/citation-style-language/schema/raw/master/csl-citation.json" }</w:instrText>
      </w:r>
      <w:r w:rsidRPr="00472931">
        <w:rPr>
          <w:rFonts w:ascii="Times New Roman" w:hAnsi="Times New Roman" w:cs="Times New Roman"/>
          <w:lang w:val="es-AR"/>
        </w:rPr>
        <w:fldChar w:fldCharType="separate"/>
      </w:r>
      <w:r w:rsidRPr="005B48DF">
        <w:rPr>
          <w:rFonts w:ascii="Times New Roman" w:hAnsi="Times New Roman" w:cs="Times New Roman"/>
          <w:noProof/>
          <w:lang w:val="es-AR"/>
        </w:rPr>
        <w:t>[</w:t>
      </w:r>
      <w:r>
        <w:rPr>
          <w:rFonts w:ascii="Times New Roman" w:hAnsi="Times New Roman" w:cs="Times New Roman"/>
          <w:noProof/>
          <w:lang w:val="es-AR"/>
        </w:rPr>
        <w:t>11-16</w:t>
      </w:r>
      <w:r w:rsidRPr="005B48DF">
        <w:rPr>
          <w:rFonts w:ascii="Times New Roman" w:hAnsi="Times New Roman" w:cs="Times New Roman"/>
          <w:noProof/>
          <w:lang w:val="es-AR"/>
        </w:rPr>
        <w:t>]</w:t>
      </w:r>
      <w:r w:rsidRPr="00472931">
        <w:rPr>
          <w:rFonts w:ascii="Times New Roman" w:hAnsi="Times New Roman" w:cs="Times New Roman"/>
          <w:lang w:val="es-AR"/>
        </w:rPr>
        <w:fldChar w:fldCharType="end"/>
      </w:r>
    </w:p>
    <w:p w14:paraId="7BA9AA77" w14:textId="77777777" w:rsidR="005F7966" w:rsidRPr="00472931" w:rsidRDefault="005F7966" w:rsidP="005F7966">
      <w:pPr>
        <w:spacing w:line="240" w:lineRule="auto"/>
        <w:rPr>
          <w:rFonts w:ascii="Times New Roman" w:hAnsi="Times New Roman" w:cs="Times New Roman"/>
          <w:lang w:val="es-AR"/>
        </w:rPr>
      </w:pPr>
    </w:p>
    <w:p w14:paraId="7BA9AA78" w14:textId="6C4F1522" w:rsidR="005F7966" w:rsidRPr="00472931" w:rsidRDefault="005F7966" w:rsidP="005F7966">
      <w:pPr>
        <w:keepNext/>
        <w:spacing w:after="200" w:line="360" w:lineRule="auto"/>
        <w:rPr>
          <w:rFonts w:ascii="Times New Roman" w:hAnsi="Times New Roman" w:cs="Times New Roman"/>
          <w:iCs/>
          <w:sz w:val="24"/>
          <w:szCs w:val="24"/>
          <w:lang w:val="en-US"/>
        </w:rPr>
      </w:pPr>
      <w:r w:rsidRPr="00472931">
        <w:rPr>
          <w:rFonts w:ascii="Times New Roman" w:hAnsi="Times New Roman" w:cs="Times New Roman"/>
          <w:b/>
          <w:iCs/>
          <w:sz w:val="24"/>
          <w:szCs w:val="24"/>
          <w:lang w:val="en-US"/>
        </w:rPr>
        <w:lastRenderedPageBreak/>
        <w:t>Table</w:t>
      </w:r>
      <w:r w:rsidR="004048D6">
        <w:rPr>
          <w:rFonts w:ascii="Times New Roman" w:hAnsi="Times New Roman" w:cs="Times New Roman"/>
          <w:b/>
          <w:iCs/>
          <w:sz w:val="24"/>
          <w:szCs w:val="24"/>
          <w:lang w:val="en-US"/>
        </w:rPr>
        <w:t xml:space="preserve"> F</w:t>
      </w:r>
      <w:r w:rsidRPr="00472931">
        <w:rPr>
          <w:rFonts w:ascii="Times New Roman" w:hAnsi="Times New Roman" w:cs="Times New Roman"/>
          <w:b/>
          <w:iCs/>
          <w:sz w:val="24"/>
          <w:szCs w:val="24"/>
          <w:lang w:val="en-US"/>
        </w:rPr>
        <w:t xml:space="preserve"> - Sediment retention model input table</w:t>
      </w:r>
      <w:r w:rsidRPr="00472931">
        <w:rPr>
          <w:rFonts w:ascii="Times New Roman" w:hAnsi="Times New Roman" w:cs="Times New Roman"/>
          <w:iCs/>
          <w:sz w:val="24"/>
          <w:szCs w:val="24"/>
          <w:lang w:val="en-US"/>
        </w:rPr>
        <w:t xml:space="preserve">. </w:t>
      </w:r>
    </w:p>
    <w:tbl>
      <w:tblPr>
        <w:tblStyle w:val="TabeladeLista6Colorida2"/>
        <w:tblW w:w="7333" w:type="dxa"/>
        <w:tblLook w:val="04A0" w:firstRow="1" w:lastRow="0" w:firstColumn="1" w:lastColumn="0" w:noHBand="0" w:noVBand="1"/>
      </w:tblPr>
      <w:tblGrid>
        <w:gridCol w:w="3780"/>
        <w:gridCol w:w="1300"/>
        <w:gridCol w:w="960"/>
        <w:gridCol w:w="1293"/>
      </w:tblGrid>
      <w:tr w:rsidR="005F7966" w:rsidRPr="008242F5" w14:paraId="7BA9AA7D" w14:textId="77777777" w:rsidTr="005C542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single" w:sz="8" w:space="0" w:color="000000"/>
              <w:left w:val="nil"/>
              <w:bottom w:val="single" w:sz="8" w:space="0" w:color="000000"/>
              <w:right w:val="nil"/>
            </w:tcBorders>
            <w:shd w:val="clear" w:color="auto" w:fill="auto"/>
            <w:noWrap/>
            <w:vAlign w:val="center"/>
            <w:hideMark/>
          </w:tcPr>
          <w:p w14:paraId="7BA9AA79"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 xml:space="preserve">LULC </w:t>
            </w:r>
            <w:proofErr w:type="spellStart"/>
            <w:r w:rsidRPr="00472931">
              <w:rPr>
                <w:rFonts w:ascii="Times New Roman" w:hAnsi="Times New Roman" w:cs="Times New Roman"/>
                <w:color w:val="000000"/>
                <w:szCs w:val="24"/>
                <w:lang w:val="en-US"/>
              </w:rPr>
              <w:t>Name</w:t>
            </w:r>
            <w:r w:rsidRPr="00472931">
              <w:rPr>
                <w:rFonts w:ascii="Times New Roman" w:hAnsi="Times New Roman" w:cs="Times New Roman"/>
                <w:color w:val="000000"/>
                <w:szCs w:val="24"/>
                <w:vertAlign w:val="superscript"/>
                <w:lang w:val="en-US"/>
              </w:rPr>
              <w:t>a</w:t>
            </w:r>
            <w:proofErr w:type="spellEnd"/>
          </w:p>
        </w:tc>
        <w:tc>
          <w:tcPr>
            <w:tcW w:w="1300" w:type="dxa"/>
            <w:tcBorders>
              <w:top w:val="single" w:sz="8" w:space="0" w:color="000000"/>
              <w:left w:val="nil"/>
              <w:bottom w:val="single" w:sz="8" w:space="0" w:color="000000"/>
              <w:right w:val="nil"/>
            </w:tcBorders>
            <w:shd w:val="clear" w:color="auto" w:fill="auto"/>
            <w:noWrap/>
            <w:vAlign w:val="center"/>
            <w:hideMark/>
          </w:tcPr>
          <w:p w14:paraId="7BA9AA7A" w14:textId="77777777" w:rsidR="005F7966" w:rsidRPr="00140DD8" w:rsidRDefault="005F7966" w:rsidP="005C5423">
            <w:pPr>
              <w:keepNext/>
              <w:keepLines/>
              <w:spacing w:before="240" w:line="360"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C</w:t>
            </w:r>
          </w:p>
        </w:tc>
        <w:tc>
          <w:tcPr>
            <w:tcW w:w="960" w:type="dxa"/>
            <w:tcBorders>
              <w:top w:val="single" w:sz="8" w:space="0" w:color="000000"/>
              <w:left w:val="nil"/>
              <w:bottom w:val="single" w:sz="8" w:space="0" w:color="000000"/>
              <w:right w:val="nil"/>
            </w:tcBorders>
            <w:shd w:val="clear" w:color="auto" w:fill="auto"/>
            <w:noWrap/>
            <w:vAlign w:val="center"/>
            <w:hideMark/>
          </w:tcPr>
          <w:p w14:paraId="7BA9AA7B" w14:textId="77777777" w:rsidR="005F7966" w:rsidRPr="00140DD8" w:rsidRDefault="005F7966" w:rsidP="005C5423">
            <w:pPr>
              <w:keepNext/>
              <w:keepLines/>
              <w:spacing w:before="240" w:line="360"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P</w:t>
            </w:r>
          </w:p>
        </w:tc>
        <w:tc>
          <w:tcPr>
            <w:tcW w:w="1293" w:type="dxa"/>
            <w:tcBorders>
              <w:top w:val="single" w:sz="8" w:space="0" w:color="000000"/>
              <w:left w:val="nil"/>
              <w:bottom w:val="single" w:sz="8" w:space="0" w:color="000000"/>
              <w:right w:val="nil"/>
            </w:tcBorders>
            <w:shd w:val="clear" w:color="auto" w:fill="auto"/>
            <w:noWrap/>
            <w:vAlign w:val="center"/>
            <w:hideMark/>
          </w:tcPr>
          <w:p w14:paraId="7BA9AA7C" w14:textId="77777777" w:rsidR="005F7966" w:rsidRPr="00140DD8" w:rsidRDefault="005F7966" w:rsidP="005C5423">
            <w:pPr>
              <w:keepNext/>
              <w:keepLines/>
              <w:spacing w:before="240" w:line="360"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Sediment Filtration (%)</w:t>
            </w:r>
          </w:p>
        </w:tc>
      </w:tr>
      <w:tr w:rsidR="005F7966" w:rsidRPr="008242F5" w14:paraId="7BA9AA82"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7E"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Agricultural fields</w:t>
            </w:r>
          </w:p>
        </w:tc>
        <w:tc>
          <w:tcPr>
            <w:tcW w:w="1300" w:type="dxa"/>
            <w:tcBorders>
              <w:top w:val="nil"/>
              <w:left w:val="nil"/>
              <w:bottom w:val="nil"/>
              <w:right w:val="nil"/>
            </w:tcBorders>
            <w:shd w:val="clear" w:color="auto" w:fill="auto"/>
            <w:noWrap/>
            <w:vAlign w:val="center"/>
            <w:hideMark/>
          </w:tcPr>
          <w:p w14:paraId="7BA9AA7F"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0.18</w:t>
            </w:r>
          </w:p>
        </w:tc>
        <w:tc>
          <w:tcPr>
            <w:tcW w:w="960" w:type="dxa"/>
            <w:tcBorders>
              <w:top w:val="nil"/>
              <w:left w:val="nil"/>
              <w:bottom w:val="nil"/>
              <w:right w:val="nil"/>
            </w:tcBorders>
            <w:shd w:val="clear" w:color="auto" w:fill="auto"/>
            <w:noWrap/>
            <w:vAlign w:val="center"/>
            <w:hideMark/>
          </w:tcPr>
          <w:p w14:paraId="7BA9AA80"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0.4</w:t>
            </w:r>
          </w:p>
        </w:tc>
        <w:tc>
          <w:tcPr>
            <w:tcW w:w="1293" w:type="dxa"/>
            <w:tcBorders>
              <w:top w:val="nil"/>
              <w:left w:val="nil"/>
              <w:bottom w:val="nil"/>
              <w:right w:val="nil"/>
            </w:tcBorders>
            <w:shd w:val="clear" w:color="auto" w:fill="auto"/>
            <w:noWrap/>
            <w:vAlign w:val="center"/>
            <w:hideMark/>
          </w:tcPr>
          <w:p w14:paraId="7BA9AA81"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40</w:t>
            </w:r>
          </w:p>
        </w:tc>
      </w:tr>
      <w:tr w:rsidR="005F7966" w:rsidRPr="008242F5" w14:paraId="7BA9AA87"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83"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proofErr w:type="spellStart"/>
            <w:r w:rsidRPr="00472931">
              <w:rPr>
                <w:rFonts w:ascii="Times New Roman" w:hAnsi="Times New Roman" w:cs="Times New Roman"/>
                <w:color w:val="000000"/>
                <w:szCs w:val="24"/>
                <w:lang w:val="en-US"/>
              </w:rPr>
              <w:t>Cerrado</w:t>
            </w:r>
            <w:proofErr w:type="spellEnd"/>
          </w:p>
        </w:tc>
        <w:tc>
          <w:tcPr>
            <w:tcW w:w="1300" w:type="dxa"/>
            <w:tcBorders>
              <w:top w:val="nil"/>
              <w:left w:val="nil"/>
              <w:bottom w:val="nil"/>
              <w:right w:val="nil"/>
            </w:tcBorders>
            <w:shd w:val="clear" w:color="auto" w:fill="auto"/>
            <w:noWrap/>
            <w:vAlign w:val="center"/>
            <w:hideMark/>
          </w:tcPr>
          <w:p w14:paraId="7BA9AA84"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0.042</w:t>
            </w:r>
          </w:p>
        </w:tc>
        <w:tc>
          <w:tcPr>
            <w:tcW w:w="960" w:type="dxa"/>
            <w:tcBorders>
              <w:top w:val="nil"/>
              <w:left w:val="nil"/>
              <w:bottom w:val="nil"/>
              <w:right w:val="nil"/>
            </w:tcBorders>
            <w:shd w:val="clear" w:color="auto" w:fill="auto"/>
            <w:noWrap/>
            <w:vAlign w:val="center"/>
            <w:hideMark/>
          </w:tcPr>
          <w:p w14:paraId="7BA9AA85"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86"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70</w:t>
            </w:r>
          </w:p>
        </w:tc>
      </w:tr>
      <w:tr w:rsidR="005F7966" w:rsidRPr="008242F5" w14:paraId="7BA9AA8C"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88"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Eucalyptus</w:t>
            </w:r>
          </w:p>
        </w:tc>
        <w:tc>
          <w:tcPr>
            <w:tcW w:w="1300" w:type="dxa"/>
            <w:tcBorders>
              <w:top w:val="nil"/>
              <w:left w:val="nil"/>
              <w:bottom w:val="nil"/>
              <w:right w:val="nil"/>
            </w:tcBorders>
            <w:shd w:val="clear" w:color="auto" w:fill="auto"/>
            <w:noWrap/>
            <w:vAlign w:val="center"/>
            <w:hideMark/>
          </w:tcPr>
          <w:p w14:paraId="7BA9AA89"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0.016</w:t>
            </w:r>
          </w:p>
        </w:tc>
        <w:tc>
          <w:tcPr>
            <w:tcW w:w="960" w:type="dxa"/>
            <w:tcBorders>
              <w:top w:val="nil"/>
              <w:left w:val="nil"/>
              <w:bottom w:val="nil"/>
              <w:right w:val="nil"/>
            </w:tcBorders>
            <w:shd w:val="clear" w:color="auto" w:fill="auto"/>
            <w:noWrap/>
            <w:vAlign w:val="center"/>
            <w:hideMark/>
          </w:tcPr>
          <w:p w14:paraId="7BA9AA8A"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8B"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70</w:t>
            </w:r>
          </w:p>
        </w:tc>
      </w:tr>
      <w:tr w:rsidR="005F7966" w:rsidRPr="008242F5" w14:paraId="7BA9AA91"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tcPr>
          <w:p w14:paraId="7BA9AA8D"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Forest</w:t>
            </w:r>
          </w:p>
        </w:tc>
        <w:tc>
          <w:tcPr>
            <w:tcW w:w="1300" w:type="dxa"/>
            <w:tcBorders>
              <w:top w:val="nil"/>
              <w:left w:val="nil"/>
              <w:bottom w:val="nil"/>
              <w:right w:val="nil"/>
            </w:tcBorders>
            <w:shd w:val="clear" w:color="auto" w:fill="auto"/>
            <w:noWrap/>
            <w:vAlign w:val="center"/>
          </w:tcPr>
          <w:p w14:paraId="7BA9AA8E"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0.012</w:t>
            </w:r>
          </w:p>
        </w:tc>
        <w:tc>
          <w:tcPr>
            <w:tcW w:w="960" w:type="dxa"/>
            <w:tcBorders>
              <w:top w:val="nil"/>
              <w:left w:val="nil"/>
              <w:bottom w:val="nil"/>
              <w:right w:val="nil"/>
            </w:tcBorders>
            <w:shd w:val="clear" w:color="auto" w:fill="auto"/>
            <w:noWrap/>
            <w:vAlign w:val="center"/>
          </w:tcPr>
          <w:p w14:paraId="7BA9AA8F"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tcPr>
          <w:p w14:paraId="7BA9AA90"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95</w:t>
            </w:r>
          </w:p>
        </w:tc>
      </w:tr>
      <w:tr w:rsidR="005F7966" w:rsidRPr="008242F5" w14:paraId="7BA9AA96"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92"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Mining areas</w:t>
            </w:r>
          </w:p>
        </w:tc>
        <w:tc>
          <w:tcPr>
            <w:tcW w:w="1300" w:type="dxa"/>
            <w:tcBorders>
              <w:top w:val="nil"/>
              <w:left w:val="nil"/>
              <w:bottom w:val="nil"/>
              <w:right w:val="nil"/>
            </w:tcBorders>
            <w:shd w:val="clear" w:color="auto" w:fill="auto"/>
            <w:noWrap/>
            <w:vAlign w:val="center"/>
            <w:hideMark/>
          </w:tcPr>
          <w:p w14:paraId="7BA9AA93"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960" w:type="dxa"/>
            <w:tcBorders>
              <w:top w:val="nil"/>
              <w:left w:val="nil"/>
              <w:bottom w:val="nil"/>
              <w:right w:val="nil"/>
            </w:tcBorders>
            <w:shd w:val="clear" w:color="auto" w:fill="auto"/>
            <w:noWrap/>
            <w:vAlign w:val="center"/>
            <w:hideMark/>
          </w:tcPr>
          <w:p w14:paraId="7BA9AA94"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95"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w:t>
            </w:r>
          </w:p>
        </w:tc>
      </w:tr>
      <w:tr w:rsidR="005F7966" w:rsidRPr="008242F5" w14:paraId="7BA9AA9B"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97"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Pasture</w:t>
            </w:r>
          </w:p>
        </w:tc>
        <w:tc>
          <w:tcPr>
            <w:tcW w:w="1300" w:type="dxa"/>
            <w:tcBorders>
              <w:top w:val="nil"/>
              <w:left w:val="nil"/>
              <w:bottom w:val="nil"/>
              <w:right w:val="nil"/>
            </w:tcBorders>
            <w:shd w:val="clear" w:color="auto" w:fill="auto"/>
            <w:noWrap/>
            <w:vAlign w:val="center"/>
            <w:hideMark/>
          </w:tcPr>
          <w:p w14:paraId="7BA9AA98"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0.052</w:t>
            </w:r>
          </w:p>
        </w:tc>
        <w:tc>
          <w:tcPr>
            <w:tcW w:w="960" w:type="dxa"/>
            <w:tcBorders>
              <w:top w:val="nil"/>
              <w:left w:val="nil"/>
              <w:bottom w:val="nil"/>
              <w:right w:val="nil"/>
            </w:tcBorders>
            <w:shd w:val="clear" w:color="auto" w:fill="auto"/>
            <w:noWrap/>
            <w:vAlign w:val="center"/>
            <w:hideMark/>
          </w:tcPr>
          <w:p w14:paraId="7BA9AA99"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9A"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50</w:t>
            </w:r>
          </w:p>
        </w:tc>
      </w:tr>
      <w:tr w:rsidR="005F7966" w:rsidRPr="008242F5" w14:paraId="7BA9AAA0"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9C"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Roads network</w:t>
            </w:r>
          </w:p>
        </w:tc>
        <w:tc>
          <w:tcPr>
            <w:tcW w:w="1300" w:type="dxa"/>
            <w:tcBorders>
              <w:top w:val="nil"/>
              <w:left w:val="nil"/>
              <w:bottom w:val="nil"/>
              <w:right w:val="nil"/>
            </w:tcBorders>
            <w:shd w:val="clear" w:color="auto" w:fill="auto"/>
            <w:noWrap/>
            <w:vAlign w:val="center"/>
            <w:hideMark/>
          </w:tcPr>
          <w:p w14:paraId="7BA9AA9D"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960" w:type="dxa"/>
            <w:tcBorders>
              <w:top w:val="nil"/>
              <w:left w:val="nil"/>
              <w:bottom w:val="nil"/>
              <w:right w:val="nil"/>
            </w:tcBorders>
            <w:shd w:val="clear" w:color="auto" w:fill="auto"/>
            <w:noWrap/>
            <w:vAlign w:val="center"/>
            <w:hideMark/>
          </w:tcPr>
          <w:p w14:paraId="7BA9AA9E"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9F"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w:t>
            </w:r>
          </w:p>
        </w:tc>
      </w:tr>
      <w:tr w:rsidR="005F7966" w:rsidRPr="008242F5" w14:paraId="7BA9AAA5"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A1"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Rupestrian grasslands</w:t>
            </w:r>
          </w:p>
        </w:tc>
        <w:tc>
          <w:tcPr>
            <w:tcW w:w="1300" w:type="dxa"/>
            <w:tcBorders>
              <w:top w:val="nil"/>
              <w:left w:val="nil"/>
              <w:bottom w:val="nil"/>
              <w:right w:val="nil"/>
            </w:tcBorders>
            <w:shd w:val="clear" w:color="auto" w:fill="auto"/>
            <w:noWrap/>
            <w:vAlign w:val="center"/>
            <w:hideMark/>
          </w:tcPr>
          <w:p w14:paraId="7BA9AAA2"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0.042</w:t>
            </w:r>
          </w:p>
        </w:tc>
        <w:tc>
          <w:tcPr>
            <w:tcW w:w="960" w:type="dxa"/>
            <w:tcBorders>
              <w:top w:val="nil"/>
              <w:left w:val="nil"/>
              <w:bottom w:val="nil"/>
              <w:right w:val="nil"/>
            </w:tcBorders>
            <w:shd w:val="clear" w:color="auto" w:fill="auto"/>
            <w:noWrap/>
            <w:vAlign w:val="center"/>
            <w:hideMark/>
          </w:tcPr>
          <w:p w14:paraId="7BA9AAA3"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A4"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60</w:t>
            </w:r>
          </w:p>
        </w:tc>
      </w:tr>
      <w:tr w:rsidR="005F7966" w:rsidRPr="008242F5" w14:paraId="7BA9AAAA" w14:textId="77777777" w:rsidTr="005C54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nil"/>
              <w:right w:val="nil"/>
            </w:tcBorders>
            <w:shd w:val="clear" w:color="auto" w:fill="auto"/>
            <w:noWrap/>
            <w:vAlign w:val="center"/>
            <w:hideMark/>
          </w:tcPr>
          <w:p w14:paraId="7BA9AAA6"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Urban areas</w:t>
            </w:r>
          </w:p>
        </w:tc>
        <w:tc>
          <w:tcPr>
            <w:tcW w:w="1300" w:type="dxa"/>
            <w:tcBorders>
              <w:top w:val="nil"/>
              <w:left w:val="nil"/>
              <w:bottom w:val="nil"/>
              <w:right w:val="nil"/>
            </w:tcBorders>
            <w:shd w:val="clear" w:color="auto" w:fill="auto"/>
            <w:noWrap/>
            <w:vAlign w:val="center"/>
            <w:hideMark/>
          </w:tcPr>
          <w:p w14:paraId="7BA9AAA7"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0.1</w:t>
            </w:r>
          </w:p>
        </w:tc>
        <w:tc>
          <w:tcPr>
            <w:tcW w:w="960" w:type="dxa"/>
            <w:tcBorders>
              <w:top w:val="nil"/>
              <w:left w:val="nil"/>
              <w:bottom w:val="nil"/>
              <w:right w:val="nil"/>
            </w:tcBorders>
            <w:shd w:val="clear" w:color="auto" w:fill="auto"/>
            <w:noWrap/>
            <w:vAlign w:val="center"/>
            <w:hideMark/>
          </w:tcPr>
          <w:p w14:paraId="7BA9AAA8"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nil"/>
              <w:right w:val="nil"/>
            </w:tcBorders>
            <w:shd w:val="clear" w:color="auto" w:fill="auto"/>
            <w:noWrap/>
            <w:vAlign w:val="center"/>
            <w:hideMark/>
          </w:tcPr>
          <w:p w14:paraId="7BA9AAA9" w14:textId="77777777" w:rsidR="005F7966" w:rsidRPr="00140DD8" w:rsidRDefault="005F7966" w:rsidP="005C5423">
            <w:pPr>
              <w:keepNext/>
              <w:keepLines/>
              <w:spacing w:before="240" w:line="36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3</w:t>
            </w:r>
          </w:p>
        </w:tc>
      </w:tr>
      <w:tr w:rsidR="005F7966" w:rsidRPr="008242F5" w14:paraId="7BA9AAAF" w14:textId="77777777" w:rsidTr="005C5423">
        <w:trPr>
          <w:trHeight w:val="300"/>
        </w:trPr>
        <w:tc>
          <w:tcPr>
            <w:cnfStyle w:val="001000000000" w:firstRow="0" w:lastRow="0" w:firstColumn="1" w:lastColumn="0" w:oddVBand="0" w:evenVBand="0" w:oddHBand="0" w:evenHBand="0" w:firstRowFirstColumn="0" w:firstRowLastColumn="0" w:lastRowFirstColumn="0" w:lastRowLastColumn="0"/>
            <w:tcW w:w="3780" w:type="dxa"/>
            <w:tcBorders>
              <w:top w:val="nil"/>
              <w:left w:val="nil"/>
              <w:bottom w:val="single" w:sz="8" w:space="0" w:color="000000"/>
              <w:right w:val="nil"/>
            </w:tcBorders>
            <w:shd w:val="clear" w:color="auto" w:fill="auto"/>
            <w:noWrap/>
            <w:vAlign w:val="center"/>
            <w:hideMark/>
          </w:tcPr>
          <w:p w14:paraId="7BA9AAAB" w14:textId="77777777" w:rsidR="005F7966" w:rsidRPr="00140DD8" w:rsidRDefault="005F7966" w:rsidP="005C5423">
            <w:pPr>
              <w:keepNext/>
              <w:keepLines/>
              <w:spacing w:before="240" w:line="360" w:lineRule="auto"/>
              <w:jc w:val="center"/>
              <w:outlineLvl w:val="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Water bodies</w:t>
            </w:r>
          </w:p>
        </w:tc>
        <w:tc>
          <w:tcPr>
            <w:tcW w:w="1300" w:type="dxa"/>
            <w:tcBorders>
              <w:top w:val="nil"/>
              <w:left w:val="nil"/>
              <w:bottom w:val="single" w:sz="8" w:space="0" w:color="000000"/>
              <w:right w:val="nil"/>
            </w:tcBorders>
            <w:shd w:val="clear" w:color="auto" w:fill="auto"/>
            <w:noWrap/>
            <w:vAlign w:val="center"/>
            <w:hideMark/>
          </w:tcPr>
          <w:p w14:paraId="7BA9AAAC"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0.01</w:t>
            </w:r>
          </w:p>
        </w:tc>
        <w:tc>
          <w:tcPr>
            <w:tcW w:w="960" w:type="dxa"/>
            <w:tcBorders>
              <w:top w:val="nil"/>
              <w:left w:val="nil"/>
              <w:bottom w:val="single" w:sz="8" w:space="0" w:color="000000"/>
              <w:right w:val="nil"/>
            </w:tcBorders>
            <w:shd w:val="clear" w:color="auto" w:fill="auto"/>
            <w:noWrap/>
            <w:vAlign w:val="center"/>
            <w:hideMark/>
          </w:tcPr>
          <w:p w14:paraId="7BA9AAAD"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w:t>
            </w:r>
          </w:p>
        </w:tc>
        <w:tc>
          <w:tcPr>
            <w:tcW w:w="1293" w:type="dxa"/>
            <w:tcBorders>
              <w:top w:val="nil"/>
              <w:left w:val="nil"/>
              <w:bottom w:val="single" w:sz="8" w:space="0" w:color="000000"/>
              <w:right w:val="nil"/>
            </w:tcBorders>
            <w:shd w:val="clear" w:color="auto" w:fill="auto"/>
            <w:noWrap/>
            <w:vAlign w:val="center"/>
            <w:hideMark/>
          </w:tcPr>
          <w:p w14:paraId="7BA9AAAE" w14:textId="77777777" w:rsidR="005F7966" w:rsidRPr="00140DD8" w:rsidRDefault="005F7966" w:rsidP="005C5423">
            <w:pPr>
              <w:keepNext/>
              <w:keepLines/>
              <w:spacing w:before="240" w:line="36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Cs w:val="24"/>
                <w:lang w:val="en-CA"/>
              </w:rPr>
            </w:pPr>
            <w:r w:rsidRPr="00472931">
              <w:rPr>
                <w:rFonts w:ascii="Times New Roman" w:hAnsi="Times New Roman" w:cs="Times New Roman"/>
                <w:color w:val="000000"/>
                <w:szCs w:val="24"/>
                <w:lang w:val="en-US"/>
              </w:rPr>
              <w:t>10</w:t>
            </w:r>
          </w:p>
        </w:tc>
      </w:tr>
    </w:tbl>
    <w:p w14:paraId="7BA9AAB0" w14:textId="77777777" w:rsidR="005F7966" w:rsidRPr="00D87FC1" w:rsidRDefault="005F7966" w:rsidP="005F7966">
      <w:pPr>
        <w:keepNext/>
        <w:spacing w:after="0" w:line="240" w:lineRule="auto"/>
        <w:rPr>
          <w:rFonts w:ascii="Times New Roman" w:hAnsi="Times New Roman" w:cs="Times New Roman"/>
          <w:iCs/>
          <w:vertAlign w:val="superscript"/>
          <w:lang w:val="en-US"/>
        </w:rPr>
      </w:pPr>
      <w:r w:rsidRPr="00D87FC1">
        <w:rPr>
          <w:rFonts w:ascii="Times New Roman" w:hAnsi="Times New Roman" w:cs="Times New Roman"/>
          <w:iCs/>
          <w:lang w:val="en-US"/>
        </w:rPr>
        <w:t xml:space="preserve">For universal soil loss equation (USLE): cover and management factor (C), support practice factor (P) and sediment filtration factor by land use land cover (LULC) class, obtained from </w:t>
      </w:r>
      <w:proofErr w:type="spellStart"/>
      <w:r w:rsidRPr="00D87FC1">
        <w:rPr>
          <w:rFonts w:ascii="Times New Roman" w:hAnsi="Times New Roman" w:cs="Times New Roman"/>
          <w:iCs/>
          <w:lang w:val="en-US"/>
        </w:rPr>
        <w:t>literature</w:t>
      </w:r>
      <w:r w:rsidRPr="00D87FC1">
        <w:rPr>
          <w:rFonts w:ascii="Times New Roman" w:hAnsi="Times New Roman" w:cs="Times New Roman"/>
          <w:iCs/>
          <w:vertAlign w:val="superscript"/>
          <w:lang w:val="en-US"/>
        </w:rPr>
        <w:t>b</w:t>
      </w:r>
      <w:proofErr w:type="spellEnd"/>
    </w:p>
    <w:p w14:paraId="7BA9AAB1" w14:textId="4269FFD6" w:rsidR="005F7966" w:rsidRPr="00D87FC1" w:rsidRDefault="005F7966" w:rsidP="005F7966">
      <w:pPr>
        <w:keepNext/>
        <w:spacing w:after="0" w:line="240" w:lineRule="auto"/>
        <w:rPr>
          <w:rFonts w:ascii="Times New Roman" w:hAnsi="Times New Roman" w:cs="Times New Roman"/>
          <w:iCs/>
          <w:lang w:val="en-US"/>
        </w:rPr>
      </w:pPr>
      <w:proofErr w:type="spellStart"/>
      <w:proofErr w:type="gramStart"/>
      <w:r w:rsidRPr="00D87FC1">
        <w:rPr>
          <w:rFonts w:ascii="Times New Roman" w:hAnsi="Times New Roman" w:cs="Times New Roman"/>
          <w:iCs/>
          <w:vertAlign w:val="superscript"/>
          <w:lang w:val="en-US"/>
        </w:rPr>
        <w:t>a</w:t>
      </w:r>
      <w:r w:rsidR="00A507A7">
        <w:rPr>
          <w:rFonts w:ascii="Times New Roman" w:hAnsi="Times New Roman" w:cs="Times New Roman"/>
          <w:iCs/>
          <w:lang w:val="en-US"/>
        </w:rPr>
        <w:t>Refer</w:t>
      </w:r>
      <w:proofErr w:type="spellEnd"/>
      <w:proofErr w:type="gramEnd"/>
      <w:r w:rsidR="00A507A7">
        <w:rPr>
          <w:rFonts w:ascii="Times New Roman" w:hAnsi="Times New Roman" w:cs="Times New Roman"/>
          <w:iCs/>
          <w:lang w:val="en-US"/>
        </w:rPr>
        <w:t xml:space="preserve"> to Supp. Mat. S1 Table</w:t>
      </w:r>
      <w:r w:rsidRPr="00D87FC1">
        <w:rPr>
          <w:rFonts w:ascii="Times New Roman" w:hAnsi="Times New Roman" w:cs="Times New Roman"/>
          <w:iCs/>
          <w:lang w:val="en-US"/>
        </w:rPr>
        <w:t xml:space="preserve"> for LULC classes descriptions </w:t>
      </w:r>
    </w:p>
    <w:p w14:paraId="7BA9AAB2" w14:textId="77777777" w:rsidR="005F7966" w:rsidRPr="00315ADC" w:rsidRDefault="005F7966" w:rsidP="005F7966">
      <w:pPr>
        <w:spacing w:after="0" w:line="240" w:lineRule="auto"/>
        <w:jc w:val="both"/>
        <w:rPr>
          <w:rFonts w:ascii="Times New Roman" w:hAnsi="Times New Roman" w:cs="Times New Roman"/>
          <w:lang w:val="en-US"/>
        </w:rPr>
      </w:pPr>
      <w:r w:rsidRPr="00D87FC1">
        <w:rPr>
          <w:rFonts w:ascii="Times New Roman" w:hAnsi="Times New Roman" w:cs="Times New Roman"/>
          <w:vertAlign w:val="superscript"/>
          <w:lang w:val="en-US"/>
        </w:rPr>
        <w:t>b</w:t>
      </w:r>
      <w:r w:rsidRPr="00D87FC1">
        <w:rPr>
          <w:rFonts w:ascii="Times New Roman" w:eastAsia="Calibri" w:hAnsi="Times New Roman" w:cs="Times New Roman"/>
          <w:iCs/>
        </w:rPr>
        <w:fldChar w:fldCharType="begin" w:fldLock="1"/>
      </w:r>
      <w:r>
        <w:rPr>
          <w:rFonts w:ascii="Times New Roman" w:eastAsia="Calibri" w:hAnsi="Times New Roman" w:cs="Times New Roman"/>
          <w:iCs/>
          <w:lang w:val="en-CA"/>
        </w:rPr>
        <w:instrText>ADDIN CSL_CITATION { "citationItems" : [ { "id" : "ITEM-1", "itemData" : { "author" : [ { "dropping-particle" : "de", "family" : "Castro", "given" : "Elmar Andrade", "non-dropping-particle" : "", "parse-names" : false, "suffix" : "" }, { "dropping-particle" : "", "family" : "Kauffman", "given" : "J Boone", "non-dropping-particle" : "", "parse-names" : false, "suffix" : "" } ], "container-title" : "Journal of Tropical Ecology", "id" : "ITEM-1", "issue" : "3", "issued" : { "date-parts" : [ [ "1998" ] ] }, "page" : "263-283", "title" : "Ecosystem structure in the Brazilian Cerrado: a vegetation gradient of aboveground biomass, root mass and consumption by fire", "type" : "article-journal", "volume" : "14" }, "uris" : [ "http://www.mendeley.com/documents/?uuid=80d0896b-a6c7-4520-8a10-035fd89b9e25" ] }, { "id" : "ITEM-2", "itemData" : { "author" : [ { "dropping-particle" : "", "family" : "Cunha", "given" : "Gl\u00e1ucio De Mello", "non-dropping-particle" : "", "parse-names" : false, "suffix" : "" }, { "dropping-particle" : "", "family" : "Gama-Rodrigues", "given" : "Antonio Carlos", "non-dropping-particle" : "", "parse-names" : false, "suffix" : "" }, { "dropping-particle" : "", "family" : "Gama-Rodrigues", "given" : "E. F.", "non-dropping-particle" : "", "parse-names" : false, "suffix" : "" }, { "dropping-particle" : "", "family" : "Velloso", "given" : "Ary Carlos Xavier", "non-dropping-particle" : "", "parse-names" : false, "suffix" : "" } ], "container-title" : "Revista Brasileira de Ci\u00eancia do Solo", "id" : "ITEM-2", "issued" : { "date-parts" : [ [ "2009" ] ] }, "page" : "1175-1185", "title" : "Biomassa e estoque de carbono e nutrientes em florestas montanas da Mata Atl\u00e2ntica na regi\u00e3o norte do estado do Rio de Janeiro", "type" : "article-journal", "volume" : "33" }, "uris" : [ "http://www.mendeley.com/documents/?uuid=9bab6885-b131-4087-ba17-d5c17db22f37" ] }, { "id" : "ITEM-3", "itemData" : { "author" : [ { "dropping-particle" : "", "family" : "Gatto", "given" : "Alcides", "non-dropping-particle" : "", "parse-names" : false, "suffix" : "" }, { "dropping-particle" : "De", "family" : "Barros", "given" : "Nairam F\u00e9lix", "non-dropping-particle" : "", "parse-names" : false, "suffix" : "" }, { "dropping-particle" : "", "family" : "Ferreira", "given" : "Roberto", "non-dropping-particle" : "", "parse-names" : false, "suffix" : "" }, { "dropping-particle" : "", "family" : "Ribeiro", "given" : "Ivo", "non-dropping-particle" : "", "parse-names" : false, "suffix" : "" }, { "dropping-particle" : "", "family" : "Leite", "given" : "H\u00e9lio Garcia", "non-dropping-particle" : "", "parse-names" : false, "suffix" : "" }, { "dropping-particle" : "", "family" : "Leite", "given" : "Fernando Palha", "non-dropping-particle" : "", "parse-names" : false, "suffix" : "" }, { "dropping-particle" : "", "family" : "Villani", "given" : "De Albuquerque", "non-dropping-particle" : "", "parse-names" : false, "suffix" : "" } ], "container-title" : "Revista Brasileira de Ci\u00eancia do Solo", "id" : "ITEM-3", "issued" : { "date-parts" : [ [ "2010" ] ] }, "page" : "1069-1079", "title" : "Estoques de carbono no solo e na biomassa em planta\u00e7\u00f5es de eucalipto", "type" : "article-journal", "volume" : "34" }, "uris" : [ "http://www.mendeley.com/documents/?uuid=3112542f-82cd-4160-b999-9e07a7a99e73" ] }, { "id" : "ITEM-4", "itemData" : { "author" : [ { "dropping-particle" : "", "family" : "Hutyra", "given" : "Lucy R.", "non-dropping-particle" : "", "parse-names" : false, "suffix" : "" }, { "dropping-particle" : "", "family" : "Yoon", "given" : "B.", "non-dropping-particle" : "", "parse-names" : false, "suffix" : "" }, { "dropping-particle" : "", "family" : "Alberti", "given" : "Marina", "non-dropping-particle" : "", "parse-names" : false, "suffix" : "" } ], "container-title" : "Global Change Biology", "id" : "ITEM-4", "issued" : { "date-parts" : [ [ "2011" ] ] }, "page" : "783-797", "title" : "Terrestrial carbon stocks across a gradient of urbanization: a study of the Seattle, WA region", "type" : "article-journal", "volume" : "17" }, "uris" : [ "http://www.mendeley.com/documents/?uuid=8a03d8de-5355-43b2-86a0-cdb5530946f1" ] }, { "id" : "ITEM-5", "itemData" : { "author" : [ { "dropping-particle" : "", "family" : "Lilienfein", "given" : "J.", "non-dropping-particle" : "", "parse-names" : false, "suffix" : "" }, { "dropping-particle" : "", "family" : "Wilcke", "given" : "W.", "non-dropping-particle" : "", "parse-names" : false, "suffix" : "" } ], "container-title" : "Plant and Soil", "id" : "ITEM-5", "issued" : { "date-parts" : [ [ "2003" ] ] }, "page" : "425-442", "title" : "Element storage in native , agri- , and silvicultural ecosystems of the Brazilian savanna", "type" : "article-journal", "volume" : "254" }, "uris" : [ "http://www.mendeley.com/documents/?uuid=b6bef35d-edd5-4967-a1c0-59447c80353a" ] }, { "id" : "ITEM-6", "itemData" : { "author" : [ { "dropping-particle" : "", "family" : "Metzker", "given" : "Thiago Igor F", "non-dropping-particle" : "", "parse-names" : false, "suffix" : "" }, { "dropping-particle" : "", "family" : "Sp\u00f3sito", "given" : "Tereza C.", "non-dropping-particle" : "", "parse-names" : false, "suffix" : "" }, { "dropping-particle" : "", "family" : "Martins", "given" : "Mariana T. F.", "non-dropping-particle" : "", "parse-names" : false, "suffix" : "" }, { "dropping-particle" : "", "family" : "Horta", "given" : "Marise B.", "non-dropping-particle" : "", "parse-names" : false, "suffix" : "" }, { "dropping-particle" : "", "family" : "Garcia", "given" : "Queila S.", "non-dropping-particle" : "", "parse-names" : false, "suffix" : "" } ], "container-title" : "Current Science", "id" : "ITEM-6", "issue" : "12", "issued" : { "date-parts" : [ [ "2011" ] ] }, "page" : "2093-2098", "title" : "Forest dynamics and carbon stocks in Rio Doce State Park \u2013 an Atlantic rainforest hotspot", "type" : "article-journal", "volume" : "100" }, "uris" : [ "http://www.mendeley.com/documents/?uuid=cf564736-6348-4d78-8e73-2ede9b5ef1f5" ] }, { "id" : "ITEM-7", "itemData" : { "author" : [ { "dropping-particle" : "", "family" : "Rangel", "given" : "Otac\u00edlio Jos\u00e9 Passos", "non-dropping-particle" : "", "parse-names" : false, "suffix" : "" }, { "dropping-particle" : "", "family" : "Silva", "given" : "Carlos Alberto", "non-dropping-particle" : "", "parse-names" : false, "suffix" : "" } ], "container-title" : "Revista Brasileira de Ci\u00eancia do Solo", "id" : "ITEM-7", "issued" : { "date-parts" : [ [ "2007" ] ] }, "page" : "1609-1623", "title" : "Estoques de carbono e nitrog\u00eanio e fra\u00e7\u00f5es org\u00e2nicas de latossolo submetido a diferentes sistemas de uso e manejo", "type" : "article-journal", "volume" : "31" }, "uris" : [ "http://www.mendeley.com/documents/?uuid=c098effd-7004-4beb-a472-043fe6bc262e" ] }, { "id" : "ITEM-8", "itemData" : { "author" : [ { "dropping-particle" : "", "family" : "Pearson", "given" : "Timothy", "non-dropping-particle" : "", "parse-names" : false, "suffix" : "" }, { "dropping-particle" : "", "family" : "Walker", "given" : "Sarah", "non-dropping-particle" : "", "parse-names" : false, "suffix" : "" }, { "dropping-particle" : "", "family" : "Brown", "given" : "Sandra", "non-dropping-particle" : "", "parse-names" : false, "suffix" : "" } ], "id" : "ITEM-8", "issued" : { "date-parts" : [ [ "2005" ] ] }, "number-of-pages" : "62", "publisher" : "BioCarbonFund", "publisher-place" : "Washington, DC", "title" : "Sourcebook for land use, land-use change and forestry projects", "type" : "book" }, "uris" : [ "http://www.mendeley.com/documents/?uuid=176d2f37-ba30-4433-9ea8-740795cefa50" ] }, { "id" : "ITEM-9", "itemData" : { "author" : [ { "dropping-particle" : "", "family" : "Pouyat", "given" : "R", "non-dropping-particle" : "", "parse-names" : false, "suffix" : "" }, { "dropping-particle" : "", "family" : "Groffman", "given" : "P", "non-dropping-particle" : "", "parse-names" : false, "suffix" : "" }, { "dropping-particle" : "", "family" : "Yesilonis", "given" : "I", "non-dropping-particle" : "", "parse-names" : false, "suffix" : "" }, { "dropping-particle" : "", "family" : "Hernandez", "given" : "L", "non-dropping-particle" : "", "parse-names" : false, "suffix" : "" } ], "container-title" : "Environmental Pollution", "id" : "ITEM-9", "issued" : { "date-parts" : [ [ "2002" ] ] }, "page" : "107-118", "title" : "Soil carbon pools and fluxes in urban ecosystems", "type" : "article-journal", "volume" : "116" }, "uris" : [ "http://www.mendeley.com/documents/?uuid=ee1f4ddd-7bcb-47a8-988b-0942daa0c316" ] }, { "id" : "ITEM-10", "itemData" : { "author" : [ { "dropping-particle" : "", "family" : "Pulrolnik", "given" : "Karina", "non-dropping-particle" : "", "parse-names" : false, "suffix" : "" }, { "dropping-particle" : "De", "family" : "Barros", "given" : "Nairam F\u00e9lix", "non-dropping-particle" : "", "parse-names" : false, "suffix" : "" }, { "dropping-particle" : "", "family" : "Silva", "given" : "Ivo Ribeiro", "non-dropping-particle" : "", "parse-names" : false, "suffix" : "" }, { "dropping-particle" : "", "family" : "Novais", "given" : "R F", "non-dropping-particle" : "", "parse-names" : false, "suffix" : "" }, { "dropping-particle" : "", "family" : "Brandani", "given" : "C B", "non-dropping-particle" : "", "parse-names" : false, "suffix" : "" } ], "container-title" : "Revista Brasileira de Ci\u00eancia do Solo", "id" : "ITEM-10", "issued" : { "date-parts" : [ [ "2009" ] ] }, "page" : "1125-1136", "title" : "Estoques de carbono e nitrog\u00eanio em fra\u00e7\u00f5es l\u00e1beis e est\u00e1veis da mat\u00e9ria org\u00e2nica de solos sob eucalipto, pastagem e cerrado no Vale do Jequitinhonha - MG", "type" : "article-journal", "volume" : "33" }, "uris" : [ "http://www.mendeley.com/documents/?uuid=e501212b-45b3-4cbc-9eb8-6d3c55356882" ] } ], "mendeley" : { "formattedCitation" : "(52,81\u201389)", "manualFormatting" : "References: ", "plainTextFormattedCitation" : "(52,81\u201389)", "previouslyFormattedCitation" : "(52,81\u201389)" }, "properties" : { "noteIndex" : 0 }, "schema" : "https://github.com/citation-style-language/schema/raw/master/csl-citation.json" }</w:instrText>
      </w:r>
      <w:r w:rsidRPr="00D87FC1">
        <w:rPr>
          <w:rFonts w:ascii="Times New Roman" w:eastAsia="Calibri" w:hAnsi="Times New Roman" w:cs="Times New Roman"/>
          <w:iCs/>
        </w:rPr>
        <w:fldChar w:fldCharType="separate"/>
      </w:r>
      <w:r w:rsidRPr="00D87FC1">
        <w:rPr>
          <w:rFonts w:ascii="Times New Roman" w:eastAsia="Calibri" w:hAnsi="Times New Roman" w:cs="Times New Roman"/>
          <w:iCs/>
          <w:noProof/>
          <w:lang w:val="en-CA"/>
        </w:rPr>
        <w:t xml:space="preserve">References: </w:t>
      </w:r>
      <w:r w:rsidRPr="00D87FC1">
        <w:rPr>
          <w:rFonts w:ascii="Times New Roman" w:eastAsia="Calibri" w:hAnsi="Times New Roman" w:cs="Times New Roman"/>
          <w:iCs/>
        </w:rPr>
        <w:fldChar w:fldCharType="end"/>
      </w:r>
      <w:r w:rsidRPr="00D87FC1">
        <w:rPr>
          <w:rFonts w:ascii="Times New Roman" w:hAnsi="Times New Roman" w:cs="Times New Roman"/>
          <w:lang w:val="en-US"/>
        </w:rPr>
        <w:fldChar w:fldCharType="begin" w:fldLock="1"/>
      </w:r>
      <w:r>
        <w:rPr>
          <w:rFonts w:ascii="Times New Roman" w:hAnsi="Times New Roman" w:cs="Times New Roman"/>
          <w:lang w:val="en-US"/>
        </w:rPr>
        <w:instrText>ADDIN CSL_CITATION { "citationItems" : [ { "id" : "ITEM-1", "itemData" : { "author" : [ { "dropping-particle" : "", "family" : "D\u2019Andr\u00e9a", "given" : "Alexandre Fonseca", "non-dropping-particle" : "", "parse-names" : false, "suffix" : "" }, { "dropping-particle" : "", "family" : "Silva", "given" : "Marx Leandro Naves", "non-dropping-particle" : "", "parse-names" : false, "suffix" : "" }, { "dropping-particle" : "", "family" : "Curi", "given" : "Nilton", "non-dropping-particle" : "", "parse-names" : false, "suffix" : "" }, { "dropping-particle" : "", "family" : "Guilherme", "given" : "Luiz Roberto Guimar\u00e3es", "non-dropping-particle" : "", "parse-names" : false, "suffix" : "" } ], "container-title" : "Pesquisa agropecu\u00e1ria brasileira", "id" : "ITEM-1", "issue" : "2", "issued" : { "date-parts" : [ [ "2004" ] ] }, "page" : "179-186", "title" : "Estoque de carbono e nitrog\u00eanio e formas de nitrog\u00eanio mineral em um solo submetido a diferentes sistemas de manejo", "type" : "article-journal", "volume" : "39" }, "uris" : [ "http://www.mendeley.com/documents/?uuid=c5768c10-a727-4768-827d-4c1e58379d31" ] }, { "id" : "ITEM-2", "itemData" : { "author" : [ { "dropping-particle" : "da", "family" : "Silva", "given" : "Mayesse Aparecida", "non-dropping-particle" : "", "parse-names" : false, "suffix" : "" } ], "id" : "ITEM-2", "issued" : { "date-parts" : [ [ "2009" ] ] }, "number-of-pages" : "116", "publisher" : "Universidade Federal de Lavras", "title" : "Modelagem espacial da eros\u00e3o h\u00eddrica no Vale do Rio Doce, regi\u00e3o Centro-Leste do estado de Minas Gerais", "type" : "thesis" }, "uris" : [ "http://www.mendeley.com/documents/?uuid=377d3fdf-882e-49e4-853c-304719737848" ] }, { "id" : "ITEM-3", "itemData" : { "author" : [ { "dropping-particle" : "", "family" : "Yang", "given" : "Dawen", "non-dropping-particle" : "", "parse-names" : false, "suffix" : "" }, { "dropping-particle" : "", "family" : "Kanae", "given" : "Shinjiro", "non-dropping-particle" : "", "parse-names" : false, "suffix" : "" }, { "dropping-particle" : "", "family" : "Oki", "given" : "Taikan", "non-dropping-particle" : "", "parse-names" : false, "suffix" : "" }, { "dropping-particle" : "", "family" : "Koike", "given" : "Toshio", "non-dropping-particle" : "", "parse-names" : false, "suffix" : "" }, { "dropping-particle" : "", "family" : "Musiake", "given" : "Katumi", "non-dropping-particle" : "", "parse-names" : false, "suffix" : "" } ], "container-title" : "Hydrological Processes", "id" : "ITEM-3", "issued" : { "date-parts" : [ [ "2003" ] ] }, "page" : "2913-2928", "title" : "Global potential soil erosion with reference to land use and climate changes", "type" : "article-journal", "volume" : "17" }, "uris" : [ "http://www.mendeley.com/documents/?uuid=11487871-9e52-424c-8513-836d2cde3dec" ] } ], "mendeley" : { "formattedCitation" : "(96\u201398)", "manualFormatting" : "[17-19]", "plainTextFormattedCitation" : "(96\u201398)", "previouslyFormattedCitation" : "(96\u201398)" }, "properties" : { "noteIndex" : 0 }, "schema" : "https://github.com/citation-style-language/schema/raw/master/csl-citation.json" }</w:instrText>
      </w:r>
      <w:r w:rsidRPr="00D87FC1">
        <w:rPr>
          <w:rFonts w:ascii="Times New Roman" w:hAnsi="Times New Roman" w:cs="Times New Roman"/>
          <w:lang w:val="en-US"/>
        </w:rPr>
        <w:fldChar w:fldCharType="separate"/>
      </w:r>
      <w:r w:rsidRPr="005B48DF">
        <w:rPr>
          <w:rFonts w:ascii="Times New Roman" w:hAnsi="Times New Roman" w:cs="Times New Roman"/>
          <w:noProof/>
          <w:lang w:val="en-US"/>
        </w:rPr>
        <w:t>[</w:t>
      </w:r>
      <w:r>
        <w:rPr>
          <w:rFonts w:ascii="Times New Roman" w:hAnsi="Times New Roman" w:cs="Times New Roman"/>
          <w:noProof/>
          <w:lang w:val="en-US"/>
        </w:rPr>
        <w:t>17-19</w:t>
      </w:r>
      <w:r w:rsidRPr="005B48DF">
        <w:rPr>
          <w:rFonts w:ascii="Times New Roman" w:hAnsi="Times New Roman" w:cs="Times New Roman"/>
          <w:noProof/>
          <w:lang w:val="en-US"/>
        </w:rPr>
        <w:t>]</w:t>
      </w:r>
      <w:r w:rsidRPr="00D87FC1">
        <w:rPr>
          <w:rFonts w:ascii="Times New Roman" w:hAnsi="Times New Roman" w:cs="Times New Roman"/>
          <w:lang w:val="en-US"/>
        </w:rPr>
        <w:fldChar w:fldCharType="end"/>
      </w:r>
    </w:p>
    <w:p w14:paraId="7BA9AAB7" w14:textId="77777777" w:rsidR="005F7966" w:rsidRPr="00140DD8" w:rsidRDefault="005F7966" w:rsidP="005F7966">
      <w:pPr>
        <w:rPr>
          <w:lang w:val="en-CA"/>
        </w:rPr>
      </w:pPr>
    </w:p>
    <w:p w14:paraId="7BA9AAB8" w14:textId="77777777" w:rsidR="005F7966" w:rsidRPr="00472931" w:rsidRDefault="005F7966" w:rsidP="005F7966">
      <w:pPr>
        <w:rPr>
          <w:rFonts w:ascii="Times New Roman" w:eastAsiaTheme="minorEastAsia" w:hAnsi="Times New Roman" w:cs="Times New Roman"/>
          <w:sz w:val="24"/>
          <w:szCs w:val="24"/>
          <w:lang w:val="en-US"/>
        </w:rPr>
      </w:pPr>
      <w:r w:rsidRPr="00472931">
        <w:rPr>
          <w:rFonts w:ascii="Times New Roman" w:eastAsia="Calibri" w:hAnsi="Times New Roman" w:cs="Times New Roman"/>
          <w:b/>
          <w:sz w:val="40"/>
          <w:szCs w:val="28"/>
          <w:lang w:val="en-US"/>
        </w:rPr>
        <w:t>References</w:t>
      </w:r>
    </w:p>
    <w:p w14:paraId="7BA9AAB9"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1. </w:t>
      </w:r>
      <w:r w:rsidRPr="00CE49D8">
        <w:rPr>
          <w:rFonts w:ascii="Times New Roman" w:eastAsiaTheme="minorEastAsia" w:hAnsi="Times New Roman" w:cs="Times New Roman"/>
          <w:noProof/>
          <w:sz w:val="24"/>
          <w:szCs w:val="24"/>
          <w:lang w:val="en-US"/>
        </w:rPr>
        <w:tab/>
        <w:t>Castro EA de, Kauffman JB. Ecosystem structure in the Brazilian Cerrado: a vegetation gradient of aboveground biomass, root mass and consumption by fire. J Trop Ecol. 19</w:t>
      </w:r>
      <w:bookmarkStart w:id="0" w:name="_GoBack"/>
      <w:bookmarkEnd w:id="0"/>
      <w:r w:rsidRPr="00CE49D8">
        <w:rPr>
          <w:rFonts w:ascii="Times New Roman" w:eastAsiaTheme="minorEastAsia" w:hAnsi="Times New Roman" w:cs="Times New Roman"/>
          <w:noProof/>
          <w:sz w:val="24"/>
          <w:szCs w:val="24"/>
          <w:lang w:val="en-US"/>
        </w:rPr>
        <w:t xml:space="preserve">98;14(3):263–83. </w:t>
      </w:r>
    </w:p>
    <w:p w14:paraId="7BA9AABA"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2. </w:t>
      </w:r>
      <w:r w:rsidRPr="00CE49D8">
        <w:rPr>
          <w:rFonts w:ascii="Times New Roman" w:eastAsiaTheme="minorEastAsia" w:hAnsi="Times New Roman" w:cs="Times New Roman"/>
          <w:noProof/>
          <w:sz w:val="24"/>
          <w:szCs w:val="24"/>
          <w:lang w:val="en-US"/>
        </w:rPr>
        <w:tab/>
        <w:t>Cunha GDM, Gama-Rodrigues AC, Gama-Rodrigues EF, Velloso ACX.</w:t>
      </w:r>
      <w:r>
        <w:rPr>
          <w:rFonts w:ascii="Times New Roman" w:eastAsiaTheme="minorEastAsia" w:hAnsi="Times New Roman" w:cs="Times New Roman"/>
          <w:noProof/>
          <w:sz w:val="24"/>
          <w:szCs w:val="24"/>
          <w:lang w:val="en-US"/>
        </w:rPr>
        <w:t xml:space="preserve"> </w:t>
      </w:r>
      <w:r w:rsidRPr="00EA0D46">
        <w:rPr>
          <w:rFonts w:ascii="Times New Roman" w:eastAsiaTheme="minorEastAsia" w:hAnsi="Times New Roman" w:cs="Times New Roman"/>
          <w:noProof/>
          <w:sz w:val="24"/>
          <w:szCs w:val="24"/>
          <w:lang w:val="en-US"/>
        </w:rPr>
        <w:t>Biomass, carbon and nutrient pools in montane</w:t>
      </w:r>
      <w:r>
        <w:rPr>
          <w:rFonts w:ascii="Times New Roman" w:eastAsiaTheme="minorEastAsia" w:hAnsi="Times New Roman" w:cs="Times New Roman"/>
          <w:noProof/>
          <w:sz w:val="24"/>
          <w:szCs w:val="24"/>
          <w:lang w:val="en-US"/>
        </w:rPr>
        <w:t xml:space="preserve"> </w:t>
      </w:r>
      <w:r w:rsidRPr="00EA0D46">
        <w:rPr>
          <w:rFonts w:ascii="Times New Roman" w:eastAsiaTheme="minorEastAsia" w:hAnsi="Times New Roman" w:cs="Times New Roman"/>
          <w:noProof/>
          <w:sz w:val="24"/>
          <w:szCs w:val="24"/>
          <w:lang w:val="en-US"/>
        </w:rPr>
        <w:t>At</w:t>
      </w:r>
      <w:r>
        <w:rPr>
          <w:rFonts w:ascii="Times New Roman" w:eastAsiaTheme="minorEastAsia" w:hAnsi="Times New Roman" w:cs="Times New Roman"/>
          <w:noProof/>
          <w:sz w:val="24"/>
          <w:szCs w:val="24"/>
          <w:lang w:val="en-US"/>
        </w:rPr>
        <w:t>lantic forests in the north of Rio de J</w:t>
      </w:r>
      <w:r w:rsidRPr="00EA0D46">
        <w:rPr>
          <w:rFonts w:ascii="Times New Roman" w:eastAsiaTheme="minorEastAsia" w:hAnsi="Times New Roman" w:cs="Times New Roman"/>
          <w:noProof/>
          <w:sz w:val="24"/>
          <w:szCs w:val="24"/>
          <w:lang w:val="en-US"/>
        </w:rPr>
        <w:t>aneiro</w:t>
      </w:r>
      <w:r>
        <w:rPr>
          <w:rFonts w:ascii="Times New Roman" w:eastAsiaTheme="minorEastAsia" w:hAnsi="Times New Roman" w:cs="Times New Roman"/>
          <w:noProof/>
          <w:sz w:val="24"/>
          <w:szCs w:val="24"/>
          <w:lang w:val="en-US"/>
        </w:rPr>
        <w:t xml:space="preserve"> </w:t>
      </w:r>
      <w:r w:rsidRPr="00EA0D46">
        <w:rPr>
          <w:rFonts w:ascii="Times New Roman" w:eastAsiaTheme="minorEastAsia" w:hAnsi="Times New Roman" w:cs="Times New Roman"/>
          <w:noProof/>
          <w:sz w:val="24"/>
          <w:szCs w:val="24"/>
          <w:lang w:val="en-US"/>
        </w:rPr>
        <w:t>St</w:t>
      </w:r>
      <w:r>
        <w:rPr>
          <w:rFonts w:ascii="Times New Roman" w:eastAsiaTheme="minorEastAsia" w:hAnsi="Times New Roman" w:cs="Times New Roman"/>
          <w:noProof/>
          <w:sz w:val="24"/>
          <w:szCs w:val="24"/>
          <w:lang w:val="en-US"/>
        </w:rPr>
        <w:t>ate, B</w:t>
      </w:r>
      <w:r w:rsidRPr="00EA0D46">
        <w:rPr>
          <w:rFonts w:ascii="Times New Roman" w:eastAsiaTheme="minorEastAsia" w:hAnsi="Times New Roman" w:cs="Times New Roman"/>
          <w:noProof/>
          <w:sz w:val="24"/>
          <w:szCs w:val="24"/>
          <w:lang w:val="en-US"/>
        </w:rPr>
        <w:t>razil</w:t>
      </w:r>
      <w:r w:rsidRPr="00CE49D8">
        <w:rPr>
          <w:rFonts w:ascii="Times New Roman" w:eastAsiaTheme="minorEastAsia" w:hAnsi="Times New Roman" w:cs="Times New Roman"/>
          <w:noProof/>
          <w:sz w:val="24"/>
          <w:szCs w:val="24"/>
          <w:lang w:val="en-US"/>
        </w:rPr>
        <w:t xml:space="preserve">. Rev Bras Ciência do Solo. 2009;33:1175–85. </w:t>
      </w:r>
    </w:p>
    <w:p w14:paraId="7BA9AABB"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lastRenderedPageBreak/>
        <w:t xml:space="preserve">3. </w:t>
      </w:r>
      <w:r w:rsidRPr="00CE49D8">
        <w:rPr>
          <w:rFonts w:ascii="Times New Roman" w:eastAsiaTheme="minorEastAsia" w:hAnsi="Times New Roman" w:cs="Times New Roman"/>
          <w:noProof/>
          <w:sz w:val="24"/>
          <w:szCs w:val="24"/>
          <w:lang w:val="en-US"/>
        </w:rPr>
        <w:tab/>
        <w:t xml:space="preserve">Gatto A, Barros NF De, Ferreira R, Ribeiro I, Leite HG, Leite FP, et al. </w:t>
      </w:r>
      <w:r w:rsidRPr="00EA0D46">
        <w:rPr>
          <w:rFonts w:ascii="Times New Roman" w:eastAsiaTheme="minorEastAsia" w:hAnsi="Times New Roman" w:cs="Times New Roman"/>
          <w:noProof/>
          <w:sz w:val="24"/>
          <w:szCs w:val="24"/>
          <w:lang w:val="en-US"/>
        </w:rPr>
        <w:t>Carbon storage in the soil and in the biomass of</w:t>
      </w:r>
      <w:r>
        <w:rPr>
          <w:rFonts w:ascii="Times New Roman" w:eastAsiaTheme="minorEastAsia" w:hAnsi="Times New Roman" w:cs="Times New Roman"/>
          <w:noProof/>
          <w:sz w:val="24"/>
          <w:szCs w:val="24"/>
          <w:lang w:val="en-US"/>
        </w:rPr>
        <w:t xml:space="preserve"> e</w:t>
      </w:r>
      <w:r w:rsidRPr="00EA0D46">
        <w:rPr>
          <w:rFonts w:ascii="Times New Roman" w:eastAsiaTheme="minorEastAsia" w:hAnsi="Times New Roman" w:cs="Times New Roman"/>
          <w:noProof/>
          <w:sz w:val="24"/>
          <w:szCs w:val="24"/>
          <w:lang w:val="en-US"/>
        </w:rPr>
        <w:t>ucalypt plantations</w:t>
      </w:r>
      <w:r w:rsidRPr="00CE49D8">
        <w:rPr>
          <w:rFonts w:ascii="Times New Roman" w:eastAsiaTheme="minorEastAsia" w:hAnsi="Times New Roman" w:cs="Times New Roman"/>
          <w:noProof/>
          <w:sz w:val="24"/>
          <w:szCs w:val="24"/>
          <w:lang w:val="en-US"/>
        </w:rPr>
        <w:t xml:space="preserve">. Rev Bras Ciência do Solo. 2010;34:1069–79. </w:t>
      </w:r>
    </w:p>
    <w:p w14:paraId="7BA9AABC"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4. </w:t>
      </w:r>
      <w:r w:rsidRPr="00CE49D8">
        <w:rPr>
          <w:rFonts w:ascii="Times New Roman" w:eastAsiaTheme="minorEastAsia" w:hAnsi="Times New Roman" w:cs="Times New Roman"/>
          <w:noProof/>
          <w:sz w:val="24"/>
          <w:szCs w:val="24"/>
          <w:lang w:val="en-US"/>
        </w:rPr>
        <w:tab/>
        <w:t xml:space="preserve">Hutyra LR, Yoon B, Alberti M. Terrestrial carbon stocks across a gradient of urbanization: a study of the Seattle, WA region. Glob Chang Biol. 2011;17:783–97. </w:t>
      </w:r>
    </w:p>
    <w:p w14:paraId="7BA9AABD" w14:textId="30DA1DEA"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5. </w:t>
      </w:r>
      <w:r w:rsidRPr="00CE49D8">
        <w:rPr>
          <w:rFonts w:ascii="Times New Roman" w:eastAsiaTheme="minorEastAsia" w:hAnsi="Times New Roman" w:cs="Times New Roman"/>
          <w:noProof/>
          <w:sz w:val="24"/>
          <w:szCs w:val="24"/>
          <w:lang w:val="en-US"/>
        </w:rPr>
        <w:tab/>
        <w:t>Lilienfein J, Wilc</w:t>
      </w:r>
      <w:r w:rsidR="0084015F">
        <w:rPr>
          <w:rFonts w:ascii="Times New Roman" w:eastAsiaTheme="minorEastAsia" w:hAnsi="Times New Roman" w:cs="Times New Roman"/>
          <w:noProof/>
          <w:sz w:val="24"/>
          <w:szCs w:val="24"/>
          <w:lang w:val="en-US"/>
        </w:rPr>
        <w:t>ke W. Element storage in native</w:t>
      </w:r>
      <w:r w:rsidRPr="00CE49D8">
        <w:rPr>
          <w:rFonts w:ascii="Times New Roman" w:eastAsiaTheme="minorEastAsia" w:hAnsi="Times New Roman" w:cs="Times New Roman"/>
          <w:noProof/>
          <w:sz w:val="24"/>
          <w:szCs w:val="24"/>
          <w:lang w:val="en-US"/>
        </w:rPr>
        <w:t xml:space="preserve">, agri-, and silvicultural ecosystems of the Brazilian savanna. Plant Soil. 2003;254:425–42. </w:t>
      </w:r>
    </w:p>
    <w:p w14:paraId="7BA9AABE"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6. </w:t>
      </w:r>
      <w:r w:rsidRPr="00CE49D8">
        <w:rPr>
          <w:rFonts w:ascii="Times New Roman" w:eastAsiaTheme="minorEastAsia" w:hAnsi="Times New Roman" w:cs="Times New Roman"/>
          <w:noProof/>
          <w:sz w:val="24"/>
          <w:szCs w:val="24"/>
          <w:lang w:val="en-US"/>
        </w:rPr>
        <w:tab/>
      </w:r>
      <w:r w:rsidRPr="00140DD8">
        <w:rPr>
          <w:rFonts w:ascii="Times New Roman" w:eastAsiaTheme="minorEastAsia" w:hAnsi="Times New Roman" w:cs="Times New Roman"/>
          <w:noProof/>
          <w:sz w:val="24"/>
          <w:szCs w:val="24"/>
          <w:lang w:val="en-CA"/>
        </w:rPr>
        <w:t xml:space="preserve">Metzker TIF, Spósito TC, Martins MTF, Horta MB, Garcia QS. </w:t>
      </w:r>
      <w:r w:rsidRPr="00CE49D8">
        <w:rPr>
          <w:rFonts w:ascii="Times New Roman" w:eastAsiaTheme="minorEastAsia" w:hAnsi="Times New Roman" w:cs="Times New Roman"/>
          <w:noProof/>
          <w:sz w:val="24"/>
          <w:szCs w:val="24"/>
          <w:lang w:val="en-US"/>
        </w:rPr>
        <w:t xml:space="preserve">Forest dynamics and carbon stocks in Rio Doce State Park – an Atlantic rainforest hotspot. Curr Sci. 2011;100(12):2093–8. </w:t>
      </w:r>
    </w:p>
    <w:p w14:paraId="7BA9AABF"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7. </w:t>
      </w:r>
      <w:r w:rsidRPr="00CE49D8">
        <w:rPr>
          <w:rFonts w:ascii="Times New Roman" w:eastAsiaTheme="minorEastAsia" w:hAnsi="Times New Roman" w:cs="Times New Roman"/>
          <w:noProof/>
          <w:sz w:val="24"/>
          <w:szCs w:val="24"/>
          <w:lang w:val="en-US"/>
        </w:rPr>
        <w:tab/>
        <w:t xml:space="preserve">Rangel OJP, Silva CA. </w:t>
      </w:r>
      <w:r w:rsidRPr="00EA0D46">
        <w:rPr>
          <w:rFonts w:ascii="Times New Roman" w:eastAsiaTheme="minorEastAsia" w:hAnsi="Times New Roman" w:cs="Times New Roman"/>
          <w:noProof/>
          <w:sz w:val="24"/>
          <w:szCs w:val="24"/>
          <w:lang w:val="en-US"/>
        </w:rPr>
        <w:t>Carbon and nitrogen storage and organic</w:t>
      </w:r>
      <w:r>
        <w:rPr>
          <w:rFonts w:ascii="Times New Roman" w:eastAsiaTheme="minorEastAsia" w:hAnsi="Times New Roman" w:cs="Times New Roman"/>
          <w:noProof/>
          <w:sz w:val="24"/>
          <w:szCs w:val="24"/>
          <w:lang w:val="en-US"/>
        </w:rPr>
        <w:t xml:space="preserve"> f</w:t>
      </w:r>
      <w:r w:rsidRPr="00EA0D46">
        <w:rPr>
          <w:rFonts w:ascii="Times New Roman" w:eastAsiaTheme="minorEastAsia" w:hAnsi="Times New Roman" w:cs="Times New Roman"/>
          <w:noProof/>
          <w:sz w:val="24"/>
          <w:szCs w:val="24"/>
          <w:lang w:val="en-US"/>
        </w:rPr>
        <w:t>ractions in latosol submitted to different use</w:t>
      </w:r>
      <w:r>
        <w:rPr>
          <w:rFonts w:ascii="Times New Roman" w:eastAsiaTheme="minorEastAsia" w:hAnsi="Times New Roman" w:cs="Times New Roman"/>
          <w:noProof/>
          <w:sz w:val="24"/>
          <w:szCs w:val="24"/>
          <w:lang w:val="en-US"/>
        </w:rPr>
        <w:t xml:space="preserve"> a</w:t>
      </w:r>
      <w:r w:rsidRPr="00EA0D46">
        <w:rPr>
          <w:rFonts w:ascii="Times New Roman" w:eastAsiaTheme="minorEastAsia" w:hAnsi="Times New Roman" w:cs="Times New Roman"/>
          <w:noProof/>
          <w:sz w:val="24"/>
          <w:szCs w:val="24"/>
          <w:lang w:val="en-US"/>
        </w:rPr>
        <w:t>nd management systems</w:t>
      </w:r>
      <w:r w:rsidRPr="00CE49D8">
        <w:rPr>
          <w:rFonts w:ascii="Times New Roman" w:eastAsiaTheme="minorEastAsia" w:hAnsi="Times New Roman" w:cs="Times New Roman"/>
          <w:noProof/>
          <w:sz w:val="24"/>
          <w:szCs w:val="24"/>
          <w:lang w:val="en-US"/>
        </w:rPr>
        <w:t xml:space="preserve">. Rev Bras Ciência do Solo. 2007;31:1609–23. </w:t>
      </w:r>
    </w:p>
    <w:p w14:paraId="7BA9AAC0"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8. </w:t>
      </w:r>
      <w:r w:rsidRPr="00CE49D8">
        <w:rPr>
          <w:rFonts w:ascii="Times New Roman" w:eastAsiaTheme="minorEastAsia" w:hAnsi="Times New Roman" w:cs="Times New Roman"/>
          <w:noProof/>
          <w:sz w:val="24"/>
          <w:szCs w:val="24"/>
          <w:lang w:val="en-US"/>
        </w:rPr>
        <w:tab/>
        <w:t xml:space="preserve">Pearson T, Walker S, Brown S. Sourcebook for land use, land-use change and forestry projects. Washington, DC: BioCarbonFund; 2005. 62 p. </w:t>
      </w:r>
    </w:p>
    <w:p w14:paraId="7BA9AAC1"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CE49D8">
        <w:rPr>
          <w:rFonts w:ascii="Times New Roman" w:eastAsiaTheme="minorEastAsia" w:hAnsi="Times New Roman" w:cs="Times New Roman"/>
          <w:noProof/>
          <w:sz w:val="24"/>
          <w:szCs w:val="24"/>
          <w:lang w:val="en-US"/>
        </w:rPr>
        <w:t xml:space="preserve">9. </w:t>
      </w:r>
      <w:r w:rsidRPr="00CE49D8">
        <w:rPr>
          <w:rFonts w:ascii="Times New Roman" w:eastAsiaTheme="minorEastAsia" w:hAnsi="Times New Roman" w:cs="Times New Roman"/>
          <w:noProof/>
          <w:sz w:val="24"/>
          <w:szCs w:val="24"/>
          <w:lang w:val="en-US"/>
        </w:rPr>
        <w:tab/>
        <w:t xml:space="preserve">Pouyat R, Groffman P, Yesilonis I, Hernandez L. Soil carbon pools and fluxes in urban ecosystems. </w:t>
      </w:r>
      <w:r w:rsidRPr="00140DD8">
        <w:rPr>
          <w:rFonts w:ascii="Times New Roman" w:eastAsiaTheme="minorEastAsia" w:hAnsi="Times New Roman" w:cs="Times New Roman"/>
          <w:noProof/>
          <w:sz w:val="24"/>
          <w:szCs w:val="24"/>
        </w:rPr>
        <w:t xml:space="preserve">Environ Pollut. 2002;116:107–18. </w:t>
      </w:r>
    </w:p>
    <w:p w14:paraId="7BA9AAC2"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140DD8">
        <w:rPr>
          <w:rFonts w:ascii="Times New Roman" w:eastAsiaTheme="minorEastAsia" w:hAnsi="Times New Roman" w:cs="Times New Roman"/>
          <w:noProof/>
          <w:sz w:val="24"/>
          <w:szCs w:val="24"/>
        </w:rPr>
        <w:t xml:space="preserve">10. </w:t>
      </w:r>
      <w:r w:rsidRPr="00140DD8">
        <w:rPr>
          <w:rFonts w:ascii="Times New Roman" w:eastAsiaTheme="minorEastAsia" w:hAnsi="Times New Roman" w:cs="Times New Roman"/>
          <w:noProof/>
          <w:sz w:val="24"/>
          <w:szCs w:val="24"/>
        </w:rPr>
        <w:tab/>
        <w:t>Pulrolnik K, Barros NF De, Silva IR, Novais RF, Brandani CB.</w:t>
      </w:r>
      <w:r w:rsidRPr="00267D7F">
        <w:t xml:space="preserve"> </w:t>
      </w:r>
      <w:r>
        <w:rPr>
          <w:rFonts w:ascii="Times New Roman" w:eastAsiaTheme="minorEastAsia" w:hAnsi="Times New Roman" w:cs="Times New Roman"/>
          <w:noProof/>
          <w:sz w:val="24"/>
          <w:szCs w:val="24"/>
          <w:lang w:val="en-US"/>
        </w:rPr>
        <w:t>C</w:t>
      </w:r>
      <w:r w:rsidRPr="00267D7F">
        <w:rPr>
          <w:rFonts w:ascii="Times New Roman" w:eastAsiaTheme="minorEastAsia" w:hAnsi="Times New Roman" w:cs="Times New Roman"/>
          <w:noProof/>
          <w:sz w:val="24"/>
          <w:szCs w:val="24"/>
          <w:lang w:val="en-US"/>
        </w:rPr>
        <w:t>arbon and nitrogen pools in soil organic matter</w:t>
      </w:r>
      <w:r>
        <w:rPr>
          <w:rFonts w:ascii="Times New Roman" w:eastAsiaTheme="minorEastAsia" w:hAnsi="Times New Roman" w:cs="Times New Roman"/>
          <w:noProof/>
          <w:sz w:val="24"/>
          <w:szCs w:val="24"/>
          <w:lang w:val="en-US"/>
        </w:rPr>
        <w:t xml:space="preserve"> u</w:t>
      </w:r>
      <w:r w:rsidRPr="00267D7F">
        <w:rPr>
          <w:rFonts w:ascii="Times New Roman" w:eastAsiaTheme="minorEastAsia" w:hAnsi="Times New Roman" w:cs="Times New Roman"/>
          <w:noProof/>
          <w:sz w:val="24"/>
          <w:szCs w:val="24"/>
          <w:lang w:val="en-US"/>
        </w:rPr>
        <w:t>nder eucalypt, pasture and savanna vegetation</w:t>
      </w:r>
      <w:r>
        <w:rPr>
          <w:rFonts w:ascii="Times New Roman" w:eastAsiaTheme="minorEastAsia" w:hAnsi="Times New Roman" w:cs="Times New Roman"/>
          <w:noProof/>
          <w:sz w:val="24"/>
          <w:szCs w:val="24"/>
          <w:lang w:val="en-US"/>
        </w:rPr>
        <w:t xml:space="preserve"> in B</w:t>
      </w:r>
      <w:r w:rsidRPr="00267D7F">
        <w:rPr>
          <w:rFonts w:ascii="Times New Roman" w:eastAsiaTheme="minorEastAsia" w:hAnsi="Times New Roman" w:cs="Times New Roman"/>
          <w:noProof/>
          <w:sz w:val="24"/>
          <w:szCs w:val="24"/>
          <w:lang w:val="en-US"/>
        </w:rPr>
        <w:t>razil</w:t>
      </w:r>
      <w:r w:rsidRPr="00CE49D8">
        <w:rPr>
          <w:rFonts w:ascii="Times New Roman" w:eastAsiaTheme="minorEastAsia" w:hAnsi="Times New Roman" w:cs="Times New Roman"/>
          <w:noProof/>
          <w:sz w:val="24"/>
          <w:szCs w:val="24"/>
          <w:lang w:val="en-US"/>
        </w:rPr>
        <w:t xml:space="preserve">. </w:t>
      </w:r>
      <w:r w:rsidRPr="00140DD8">
        <w:rPr>
          <w:rFonts w:ascii="Times New Roman" w:eastAsiaTheme="minorEastAsia" w:hAnsi="Times New Roman" w:cs="Times New Roman"/>
          <w:noProof/>
          <w:sz w:val="24"/>
          <w:szCs w:val="24"/>
        </w:rPr>
        <w:t xml:space="preserve">Rev Bras Ciência do Solo. 2009;33:1125–36. </w:t>
      </w:r>
    </w:p>
    <w:p w14:paraId="7BA9AAC3"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140DD8">
        <w:rPr>
          <w:rFonts w:ascii="Times New Roman" w:eastAsiaTheme="minorEastAsia" w:hAnsi="Times New Roman" w:cs="Times New Roman"/>
          <w:noProof/>
          <w:sz w:val="24"/>
          <w:szCs w:val="24"/>
        </w:rPr>
        <w:t xml:space="preserve">11. </w:t>
      </w:r>
      <w:r w:rsidRPr="00140DD8">
        <w:rPr>
          <w:rFonts w:ascii="Times New Roman" w:eastAsiaTheme="minorEastAsia" w:hAnsi="Times New Roman" w:cs="Times New Roman"/>
          <w:noProof/>
          <w:sz w:val="24"/>
          <w:szCs w:val="24"/>
        </w:rPr>
        <w:tab/>
        <w:t xml:space="preserve">Beskow S, Mello CR, Norton LD, Curi N, Viola MR, Avanzi JC. </w:t>
      </w:r>
      <w:r w:rsidRPr="00CE49D8">
        <w:rPr>
          <w:rFonts w:ascii="Times New Roman" w:eastAsiaTheme="minorEastAsia" w:hAnsi="Times New Roman" w:cs="Times New Roman"/>
          <w:noProof/>
          <w:sz w:val="24"/>
          <w:szCs w:val="24"/>
          <w:lang w:val="en-US"/>
        </w:rPr>
        <w:t xml:space="preserve">Catena Soil erosion prediction in the Grande River Basin , Brazil using distributed modeling. </w:t>
      </w:r>
      <w:r w:rsidRPr="00140DD8">
        <w:rPr>
          <w:rFonts w:ascii="Times New Roman" w:eastAsiaTheme="minorEastAsia" w:hAnsi="Times New Roman" w:cs="Times New Roman"/>
          <w:noProof/>
          <w:sz w:val="24"/>
          <w:szCs w:val="24"/>
        </w:rPr>
        <w:t xml:space="preserve">Catena. Elsevier B.V.; 2009;79:49–59. </w:t>
      </w:r>
    </w:p>
    <w:p w14:paraId="7BA9AAC4"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140DD8">
        <w:rPr>
          <w:rFonts w:ascii="Times New Roman" w:eastAsiaTheme="minorEastAsia" w:hAnsi="Times New Roman" w:cs="Times New Roman"/>
          <w:noProof/>
          <w:sz w:val="24"/>
          <w:szCs w:val="24"/>
        </w:rPr>
        <w:t xml:space="preserve">12. </w:t>
      </w:r>
      <w:r w:rsidRPr="00140DD8">
        <w:rPr>
          <w:rFonts w:ascii="Times New Roman" w:eastAsiaTheme="minorEastAsia" w:hAnsi="Times New Roman" w:cs="Times New Roman"/>
          <w:noProof/>
          <w:sz w:val="24"/>
          <w:szCs w:val="24"/>
        </w:rPr>
        <w:tab/>
        <w:t xml:space="preserve">Bloise GDLF, Júnior OA de C, Reatto A, Guimarães RF, Martins E de S, Carvalho APF. </w:t>
      </w:r>
      <w:r w:rsidRPr="00750969">
        <w:rPr>
          <w:rFonts w:ascii="Times New Roman" w:eastAsiaTheme="minorEastAsia" w:hAnsi="Times New Roman" w:cs="Times New Roman"/>
          <w:noProof/>
          <w:sz w:val="24"/>
          <w:szCs w:val="24"/>
          <w:lang w:val="en-US"/>
        </w:rPr>
        <w:t xml:space="preserve">Evaluation of natural susceptibility to erosion of the </w:t>
      </w:r>
      <w:r>
        <w:rPr>
          <w:rFonts w:ascii="Times New Roman" w:eastAsiaTheme="minorEastAsia" w:hAnsi="Times New Roman" w:cs="Times New Roman"/>
          <w:noProof/>
          <w:sz w:val="24"/>
          <w:szCs w:val="24"/>
          <w:lang w:val="en-US"/>
        </w:rPr>
        <w:t xml:space="preserve">Olaria </w:t>
      </w:r>
      <w:r w:rsidRPr="00750969">
        <w:rPr>
          <w:rFonts w:ascii="Times New Roman" w:eastAsiaTheme="minorEastAsia" w:hAnsi="Times New Roman" w:cs="Times New Roman"/>
          <w:noProof/>
          <w:sz w:val="24"/>
          <w:szCs w:val="24"/>
          <w:lang w:val="en-US"/>
        </w:rPr>
        <w:t>basin</w:t>
      </w:r>
      <w:r w:rsidRPr="00750969" w:rsidDel="00750969">
        <w:rPr>
          <w:rFonts w:ascii="Times New Roman" w:eastAsiaTheme="minorEastAsia" w:hAnsi="Times New Roman" w:cs="Times New Roman"/>
          <w:noProof/>
          <w:sz w:val="24"/>
          <w:szCs w:val="24"/>
          <w:lang w:val="en-US"/>
        </w:rPr>
        <w:t xml:space="preserve"> </w:t>
      </w:r>
      <w:r w:rsidRPr="00CE49D8">
        <w:rPr>
          <w:rFonts w:ascii="Times New Roman" w:eastAsiaTheme="minorEastAsia" w:hAnsi="Times New Roman" w:cs="Times New Roman"/>
          <w:noProof/>
          <w:sz w:val="24"/>
          <w:szCs w:val="24"/>
          <w:lang w:val="en-US"/>
        </w:rPr>
        <w:t xml:space="preserve">-DF. Planaltina, DF: Embrapa; 2001. 33 p. </w:t>
      </w:r>
    </w:p>
    <w:p w14:paraId="7BA9AAC5"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CE49D8">
        <w:rPr>
          <w:rFonts w:ascii="Times New Roman" w:eastAsiaTheme="minorEastAsia" w:hAnsi="Times New Roman" w:cs="Times New Roman"/>
          <w:noProof/>
          <w:sz w:val="24"/>
          <w:szCs w:val="24"/>
          <w:lang w:val="en-US"/>
        </w:rPr>
        <w:t xml:space="preserve">13. </w:t>
      </w:r>
      <w:r w:rsidRPr="00CE49D8">
        <w:rPr>
          <w:rFonts w:ascii="Times New Roman" w:eastAsiaTheme="minorEastAsia" w:hAnsi="Times New Roman" w:cs="Times New Roman"/>
          <w:noProof/>
          <w:sz w:val="24"/>
          <w:szCs w:val="24"/>
          <w:lang w:val="en-US"/>
        </w:rPr>
        <w:tab/>
        <w:t xml:space="preserve">Correchel V, Bacchi OOS, De Maria IC, Dechen SCF, Reichardt K. Erosion rates evaluated by the 137Cs technique and direct measurements on long-term runoff plots under tropical conditions. </w:t>
      </w:r>
      <w:r w:rsidRPr="00140DD8">
        <w:rPr>
          <w:rFonts w:ascii="Times New Roman" w:eastAsiaTheme="minorEastAsia" w:hAnsi="Times New Roman" w:cs="Times New Roman"/>
          <w:noProof/>
          <w:sz w:val="24"/>
          <w:szCs w:val="24"/>
        </w:rPr>
        <w:t xml:space="preserve">Soil Tillage Res. 2006;86(2):199–208. </w:t>
      </w:r>
    </w:p>
    <w:p w14:paraId="7BA9AAC6"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140DD8">
        <w:rPr>
          <w:rFonts w:ascii="Times New Roman" w:eastAsiaTheme="minorEastAsia" w:hAnsi="Times New Roman" w:cs="Times New Roman"/>
          <w:noProof/>
          <w:sz w:val="24"/>
          <w:szCs w:val="24"/>
        </w:rPr>
        <w:lastRenderedPageBreak/>
        <w:t xml:space="preserve">14. </w:t>
      </w:r>
      <w:r w:rsidRPr="00140DD8">
        <w:rPr>
          <w:rFonts w:ascii="Times New Roman" w:eastAsiaTheme="minorEastAsia" w:hAnsi="Times New Roman" w:cs="Times New Roman"/>
          <w:noProof/>
          <w:sz w:val="24"/>
          <w:szCs w:val="24"/>
        </w:rPr>
        <w:tab/>
        <w:t xml:space="preserve">Mannigel AR, Carvalho M de P, Moreti D, Luciano da RM. </w:t>
      </w:r>
      <w:r>
        <w:rPr>
          <w:rFonts w:ascii="Times New Roman" w:eastAsiaTheme="minorEastAsia" w:hAnsi="Times New Roman" w:cs="Times New Roman"/>
          <w:noProof/>
          <w:sz w:val="24"/>
          <w:szCs w:val="24"/>
          <w:lang w:val="en-US"/>
        </w:rPr>
        <w:t>E</w:t>
      </w:r>
      <w:r w:rsidRPr="000F5C81">
        <w:rPr>
          <w:rFonts w:ascii="Times New Roman" w:eastAsiaTheme="minorEastAsia" w:hAnsi="Times New Roman" w:cs="Times New Roman"/>
          <w:noProof/>
          <w:sz w:val="24"/>
          <w:szCs w:val="24"/>
          <w:lang w:val="en-US"/>
        </w:rPr>
        <w:t>rodibility</w:t>
      </w:r>
      <w:r>
        <w:rPr>
          <w:rFonts w:ascii="Times New Roman" w:eastAsiaTheme="minorEastAsia" w:hAnsi="Times New Roman" w:cs="Times New Roman"/>
          <w:noProof/>
          <w:sz w:val="24"/>
          <w:szCs w:val="24"/>
          <w:lang w:val="en-US"/>
        </w:rPr>
        <w:t xml:space="preserve"> factor</w:t>
      </w:r>
      <w:r w:rsidRPr="000F5C81">
        <w:rPr>
          <w:rFonts w:ascii="Times New Roman" w:eastAsiaTheme="minorEastAsia" w:hAnsi="Times New Roman" w:cs="Times New Roman"/>
          <w:noProof/>
          <w:sz w:val="24"/>
          <w:szCs w:val="24"/>
          <w:lang w:val="en-US"/>
        </w:rPr>
        <w:t xml:space="preserve"> and </w:t>
      </w:r>
      <w:r>
        <w:rPr>
          <w:rFonts w:ascii="Times New Roman" w:eastAsiaTheme="minorEastAsia" w:hAnsi="Times New Roman" w:cs="Times New Roman"/>
          <w:noProof/>
          <w:sz w:val="24"/>
          <w:szCs w:val="24"/>
          <w:lang w:val="en-US"/>
        </w:rPr>
        <w:t xml:space="preserve">loss </w:t>
      </w:r>
      <w:r w:rsidRPr="000F5C81">
        <w:rPr>
          <w:rFonts w:ascii="Times New Roman" w:eastAsiaTheme="minorEastAsia" w:hAnsi="Times New Roman" w:cs="Times New Roman"/>
          <w:noProof/>
          <w:sz w:val="24"/>
          <w:szCs w:val="24"/>
          <w:lang w:val="en-US"/>
        </w:rPr>
        <w:t>tolerance of soils</w:t>
      </w:r>
      <w:r>
        <w:rPr>
          <w:rFonts w:ascii="Times New Roman" w:eastAsiaTheme="minorEastAsia" w:hAnsi="Times New Roman" w:cs="Times New Roman"/>
          <w:noProof/>
          <w:sz w:val="24"/>
          <w:szCs w:val="24"/>
          <w:lang w:val="en-US"/>
        </w:rPr>
        <w:t xml:space="preserve"> of São Paulo state</w:t>
      </w:r>
      <w:r w:rsidRPr="000F5C81" w:rsidDel="000F5C81">
        <w:rPr>
          <w:rFonts w:ascii="Times New Roman" w:eastAsiaTheme="minorEastAsia" w:hAnsi="Times New Roman" w:cs="Times New Roman"/>
          <w:noProof/>
          <w:sz w:val="24"/>
          <w:szCs w:val="24"/>
          <w:lang w:val="en-US"/>
        </w:rPr>
        <w:t xml:space="preserve"> </w:t>
      </w:r>
      <w:r w:rsidRPr="00CE49D8">
        <w:rPr>
          <w:rFonts w:ascii="Times New Roman" w:eastAsiaTheme="minorEastAsia" w:hAnsi="Times New Roman" w:cs="Times New Roman"/>
          <w:noProof/>
          <w:sz w:val="24"/>
          <w:szCs w:val="24"/>
          <w:lang w:val="en-US"/>
        </w:rPr>
        <w:t xml:space="preserve">. </w:t>
      </w:r>
      <w:r w:rsidRPr="00140DD8">
        <w:rPr>
          <w:rFonts w:ascii="Times New Roman" w:eastAsiaTheme="minorEastAsia" w:hAnsi="Times New Roman" w:cs="Times New Roman"/>
          <w:noProof/>
          <w:sz w:val="24"/>
          <w:szCs w:val="24"/>
        </w:rPr>
        <w:t xml:space="preserve">Acta Sci. 2002;24(5):1335–40. </w:t>
      </w:r>
    </w:p>
    <w:p w14:paraId="7BA9AAC7"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140DD8">
        <w:rPr>
          <w:rFonts w:ascii="Times New Roman" w:eastAsiaTheme="minorEastAsia" w:hAnsi="Times New Roman" w:cs="Times New Roman"/>
          <w:noProof/>
          <w:sz w:val="24"/>
          <w:szCs w:val="24"/>
        </w:rPr>
        <w:t xml:space="preserve">15. </w:t>
      </w:r>
      <w:r w:rsidRPr="00140DD8">
        <w:rPr>
          <w:rFonts w:ascii="Times New Roman" w:eastAsiaTheme="minorEastAsia" w:hAnsi="Times New Roman" w:cs="Times New Roman"/>
          <w:noProof/>
          <w:sz w:val="24"/>
          <w:szCs w:val="24"/>
        </w:rPr>
        <w:tab/>
        <w:t xml:space="preserve">Silva AM da, Silva MLN, Curi N, Avanzi JC, Ferreira MM. </w:t>
      </w:r>
      <w:r w:rsidRPr="000F5C81">
        <w:rPr>
          <w:rFonts w:ascii="Times New Roman" w:eastAsiaTheme="minorEastAsia" w:hAnsi="Times New Roman" w:cs="Times New Roman"/>
          <w:noProof/>
          <w:sz w:val="24"/>
          <w:szCs w:val="24"/>
          <w:lang w:val="en-US"/>
        </w:rPr>
        <w:t xml:space="preserve">Rainfall erosivity and erodibility </w:t>
      </w:r>
      <w:r>
        <w:rPr>
          <w:rFonts w:ascii="Times New Roman" w:eastAsiaTheme="minorEastAsia" w:hAnsi="Times New Roman" w:cs="Times New Roman"/>
          <w:noProof/>
          <w:sz w:val="24"/>
          <w:szCs w:val="24"/>
          <w:lang w:val="en-US"/>
        </w:rPr>
        <w:t>of Cambisol and Latosol</w:t>
      </w:r>
      <w:r w:rsidRPr="000F5C81">
        <w:rPr>
          <w:rFonts w:ascii="Times New Roman" w:eastAsiaTheme="minorEastAsia" w:hAnsi="Times New Roman" w:cs="Times New Roman"/>
          <w:noProof/>
          <w:sz w:val="24"/>
          <w:szCs w:val="24"/>
          <w:lang w:val="en-US"/>
        </w:rPr>
        <w:t xml:space="preserve"> in the region of Lavras, south of Minas Gerais</w:t>
      </w:r>
      <w:r w:rsidRPr="000F5C81" w:rsidDel="000F5C81">
        <w:rPr>
          <w:rFonts w:ascii="Times New Roman" w:eastAsiaTheme="minorEastAsia" w:hAnsi="Times New Roman" w:cs="Times New Roman"/>
          <w:noProof/>
          <w:sz w:val="24"/>
          <w:szCs w:val="24"/>
          <w:lang w:val="en-US"/>
        </w:rPr>
        <w:t xml:space="preserve"> </w:t>
      </w:r>
      <w:r w:rsidRPr="00CE49D8">
        <w:rPr>
          <w:rFonts w:ascii="Times New Roman" w:eastAsiaTheme="minorEastAsia" w:hAnsi="Times New Roman" w:cs="Times New Roman"/>
          <w:noProof/>
          <w:sz w:val="24"/>
          <w:szCs w:val="24"/>
          <w:lang w:val="en-US"/>
        </w:rPr>
        <w:t xml:space="preserve">. </w:t>
      </w:r>
      <w:r w:rsidRPr="00140DD8">
        <w:rPr>
          <w:rFonts w:ascii="Times New Roman" w:eastAsiaTheme="minorEastAsia" w:hAnsi="Times New Roman" w:cs="Times New Roman"/>
          <w:noProof/>
          <w:sz w:val="24"/>
          <w:szCs w:val="24"/>
        </w:rPr>
        <w:t xml:space="preserve">Rev Bras Ciência do Solo. 2009;33(6):1811–20. </w:t>
      </w:r>
    </w:p>
    <w:p w14:paraId="7BA9AAC8" w14:textId="77777777" w:rsidR="005F7966" w:rsidRPr="00140DD8" w:rsidRDefault="005F7966" w:rsidP="005F7966">
      <w:pPr>
        <w:spacing w:line="360" w:lineRule="auto"/>
        <w:jc w:val="both"/>
        <w:rPr>
          <w:rFonts w:ascii="Times New Roman" w:eastAsiaTheme="minorEastAsia" w:hAnsi="Times New Roman" w:cs="Times New Roman"/>
          <w:noProof/>
          <w:sz w:val="24"/>
          <w:szCs w:val="24"/>
        </w:rPr>
      </w:pPr>
      <w:r w:rsidRPr="00140DD8">
        <w:rPr>
          <w:rFonts w:ascii="Times New Roman" w:eastAsiaTheme="minorEastAsia" w:hAnsi="Times New Roman" w:cs="Times New Roman"/>
          <w:noProof/>
          <w:sz w:val="24"/>
          <w:szCs w:val="24"/>
        </w:rPr>
        <w:t xml:space="preserve">16. </w:t>
      </w:r>
      <w:r w:rsidRPr="00140DD8">
        <w:rPr>
          <w:rFonts w:ascii="Times New Roman" w:eastAsiaTheme="minorEastAsia" w:hAnsi="Times New Roman" w:cs="Times New Roman"/>
          <w:noProof/>
          <w:sz w:val="24"/>
          <w:szCs w:val="24"/>
        </w:rPr>
        <w:tab/>
        <w:t xml:space="preserve">Silva MLN, Curi N, Oliveira MS, Ferreira MM, Neto FL. </w:t>
      </w:r>
      <w:r w:rsidRPr="000F5C81">
        <w:rPr>
          <w:rFonts w:ascii="Times New Roman" w:eastAsiaTheme="minorEastAsia" w:hAnsi="Times New Roman" w:cs="Times New Roman"/>
          <w:noProof/>
          <w:sz w:val="24"/>
          <w:szCs w:val="24"/>
          <w:lang w:val="en-US"/>
        </w:rPr>
        <w:t>Comparison between direct and indirect methods for determination of erodibility in oxisols under</w:t>
      </w:r>
      <w:r w:rsidRPr="000F5C81" w:rsidDel="000F5C81">
        <w:rPr>
          <w:rFonts w:ascii="Times New Roman" w:eastAsiaTheme="minorEastAsia" w:hAnsi="Times New Roman" w:cs="Times New Roman"/>
          <w:noProof/>
          <w:sz w:val="24"/>
          <w:szCs w:val="24"/>
          <w:lang w:val="en-US"/>
        </w:rPr>
        <w:t xml:space="preserve"> </w:t>
      </w:r>
      <w:r>
        <w:rPr>
          <w:rFonts w:ascii="Times New Roman" w:eastAsiaTheme="minorEastAsia" w:hAnsi="Times New Roman" w:cs="Times New Roman"/>
          <w:noProof/>
          <w:sz w:val="24"/>
          <w:szCs w:val="24"/>
          <w:lang w:val="en-US"/>
        </w:rPr>
        <w:t>Cerrado</w:t>
      </w:r>
      <w:r w:rsidRPr="00CE49D8">
        <w:rPr>
          <w:rFonts w:ascii="Times New Roman" w:eastAsiaTheme="minorEastAsia" w:hAnsi="Times New Roman" w:cs="Times New Roman"/>
          <w:noProof/>
          <w:sz w:val="24"/>
          <w:szCs w:val="24"/>
          <w:lang w:val="en-US"/>
        </w:rPr>
        <w:t xml:space="preserve">. </w:t>
      </w:r>
      <w:r w:rsidRPr="00140DD8">
        <w:rPr>
          <w:rFonts w:ascii="Times New Roman" w:eastAsiaTheme="minorEastAsia" w:hAnsi="Times New Roman" w:cs="Times New Roman"/>
          <w:noProof/>
          <w:sz w:val="24"/>
          <w:szCs w:val="24"/>
        </w:rPr>
        <w:t xml:space="preserve">Pesqui agropecuária Bras. 1994;29(11):1751–61. </w:t>
      </w:r>
    </w:p>
    <w:p w14:paraId="7BA9AAC9"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140DD8">
        <w:rPr>
          <w:rFonts w:ascii="Times New Roman" w:eastAsiaTheme="minorEastAsia" w:hAnsi="Times New Roman" w:cs="Times New Roman"/>
          <w:noProof/>
          <w:sz w:val="24"/>
          <w:szCs w:val="24"/>
        </w:rPr>
        <w:t xml:space="preserve">17. </w:t>
      </w:r>
      <w:r w:rsidRPr="00140DD8">
        <w:rPr>
          <w:rFonts w:ascii="Times New Roman" w:eastAsiaTheme="minorEastAsia" w:hAnsi="Times New Roman" w:cs="Times New Roman"/>
          <w:noProof/>
          <w:sz w:val="24"/>
          <w:szCs w:val="24"/>
        </w:rPr>
        <w:tab/>
        <w:t xml:space="preserve">D’Andréa AF, Silva MLN, Curi N, Guilherme LRG. </w:t>
      </w:r>
      <w:r w:rsidRPr="000F5C81">
        <w:rPr>
          <w:rFonts w:ascii="Times New Roman" w:eastAsiaTheme="minorEastAsia" w:hAnsi="Times New Roman" w:cs="Times New Roman"/>
          <w:noProof/>
          <w:sz w:val="24"/>
          <w:szCs w:val="24"/>
          <w:lang w:val="en-US"/>
        </w:rPr>
        <w:t>Carbon and nitrogen stock and forms of mineral nitrogen in soil under different management systems</w:t>
      </w:r>
      <w:r w:rsidRPr="00CE49D8">
        <w:rPr>
          <w:rFonts w:ascii="Times New Roman" w:eastAsiaTheme="minorEastAsia" w:hAnsi="Times New Roman" w:cs="Times New Roman"/>
          <w:noProof/>
          <w:sz w:val="24"/>
          <w:szCs w:val="24"/>
          <w:lang w:val="en-US"/>
        </w:rPr>
        <w:t xml:space="preserve">. Pesqui agropecuária Bras. 2004;39(2):179–86. </w:t>
      </w:r>
    </w:p>
    <w:p w14:paraId="7BA9AACA" w14:textId="77777777" w:rsidR="005F7966" w:rsidRPr="00CE49D8"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18. </w:t>
      </w:r>
      <w:r w:rsidRPr="00CE49D8">
        <w:rPr>
          <w:rFonts w:ascii="Times New Roman" w:eastAsiaTheme="minorEastAsia" w:hAnsi="Times New Roman" w:cs="Times New Roman"/>
          <w:noProof/>
          <w:sz w:val="24"/>
          <w:szCs w:val="24"/>
          <w:lang w:val="en-US"/>
        </w:rPr>
        <w:tab/>
        <w:t xml:space="preserve">Silva MA da. </w:t>
      </w:r>
      <w:r w:rsidRPr="000F5C81">
        <w:rPr>
          <w:rFonts w:ascii="Times New Roman" w:eastAsiaTheme="minorEastAsia" w:hAnsi="Times New Roman" w:cs="Times New Roman"/>
          <w:noProof/>
          <w:sz w:val="24"/>
          <w:szCs w:val="24"/>
          <w:lang w:val="en-US"/>
        </w:rPr>
        <w:t>Modeling spatial of water erosion in the Doce River Valley, Central-East region of Minas Gerais state – Brazil</w:t>
      </w:r>
      <w:r w:rsidRPr="00CE49D8">
        <w:rPr>
          <w:rFonts w:ascii="Times New Roman" w:eastAsiaTheme="minorEastAsia" w:hAnsi="Times New Roman" w:cs="Times New Roman"/>
          <w:noProof/>
          <w:sz w:val="24"/>
          <w:szCs w:val="24"/>
          <w:lang w:val="en-US"/>
        </w:rPr>
        <w:t>.</w:t>
      </w:r>
      <w:r w:rsidRPr="00140DD8">
        <w:rPr>
          <w:lang w:val="en-CA"/>
        </w:rPr>
        <w:t xml:space="preserve"> </w:t>
      </w:r>
      <w:r w:rsidRPr="000F5C81">
        <w:rPr>
          <w:rFonts w:ascii="Times New Roman" w:eastAsiaTheme="minorEastAsia" w:hAnsi="Times New Roman" w:cs="Times New Roman"/>
          <w:noProof/>
          <w:sz w:val="24"/>
          <w:szCs w:val="24"/>
          <w:lang w:val="en-US"/>
        </w:rPr>
        <w:t>M.Sc. Thesis</w:t>
      </w:r>
      <w:r>
        <w:rPr>
          <w:rFonts w:ascii="Times New Roman" w:eastAsiaTheme="minorEastAsia" w:hAnsi="Times New Roman" w:cs="Times New Roman"/>
          <w:noProof/>
          <w:sz w:val="24"/>
          <w:szCs w:val="24"/>
          <w:lang w:val="en-US"/>
        </w:rPr>
        <w:t>.</w:t>
      </w:r>
      <w:r w:rsidRPr="00CE49D8">
        <w:rPr>
          <w:rFonts w:ascii="Times New Roman" w:eastAsiaTheme="minorEastAsia" w:hAnsi="Times New Roman" w:cs="Times New Roman"/>
          <w:noProof/>
          <w:sz w:val="24"/>
          <w:szCs w:val="24"/>
          <w:lang w:val="en-US"/>
        </w:rPr>
        <w:t xml:space="preserve"> Universidade Federal de Lavras; 2009. Available from: http://repositorio.ufla.br/handle/1/3582  Accessed 28 March 201</w:t>
      </w:r>
      <w:r>
        <w:rPr>
          <w:rFonts w:ascii="Times New Roman" w:eastAsiaTheme="minorEastAsia" w:hAnsi="Times New Roman" w:cs="Times New Roman"/>
          <w:noProof/>
          <w:sz w:val="24"/>
          <w:szCs w:val="24"/>
          <w:lang w:val="en-US"/>
        </w:rPr>
        <w:t>4</w:t>
      </w:r>
      <w:r w:rsidRPr="00CE49D8">
        <w:rPr>
          <w:rFonts w:ascii="Times New Roman" w:eastAsiaTheme="minorEastAsia" w:hAnsi="Times New Roman" w:cs="Times New Roman"/>
          <w:noProof/>
          <w:sz w:val="24"/>
          <w:szCs w:val="24"/>
          <w:lang w:val="en-US"/>
        </w:rPr>
        <w:t>.</w:t>
      </w:r>
    </w:p>
    <w:p w14:paraId="7BA9AACB" w14:textId="77777777" w:rsidR="005D1E18" w:rsidRPr="005F7966" w:rsidRDefault="005F7966" w:rsidP="005F7966">
      <w:pPr>
        <w:spacing w:line="360" w:lineRule="auto"/>
        <w:jc w:val="both"/>
        <w:rPr>
          <w:rFonts w:ascii="Times New Roman" w:eastAsiaTheme="minorEastAsia" w:hAnsi="Times New Roman" w:cs="Times New Roman"/>
          <w:noProof/>
          <w:sz w:val="24"/>
          <w:szCs w:val="24"/>
          <w:lang w:val="en-US"/>
        </w:rPr>
      </w:pPr>
      <w:r w:rsidRPr="00CE49D8">
        <w:rPr>
          <w:rFonts w:ascii="Times New Roman" w:eastAsiaTheme="minorEastAsia" w:hAnsi="Times New Roman" w:cs="Times New Roman"/>
          <w:noProof/>
          <w:sz w:val="24"/>
          <w:szCs w:val="24"/>
          <w:lang w:val="en-US"/>
        </w:rPr>
        <w:t xml:space="preserve">19. </w:t>
      </w:r>
      <w:r w:rsidRPr="00CE49D8">
        <w:rPr>
          <w:rFonts w:ascii="Times New Roman" w:eastAsiaTheme="minorEastAsia" w:hAnsi="Times New Roman" w:cs="Times New Roman"/>
          <w:noProof/>
          <w:sz w:val="24"/>
          <w:szCs w:val="24"/>
          <w:lang w:val="en-US"/>
        </w:rPr>
        <w:tab/>
        <w:t xml:space="preserve">Yang D, Kanae S, Oki T, Koike T, Musiake K. Global potential soil erosion with reference to land use and climate changes. Hydrol Process. 2003;17:2913–28. </w:t>
      </w:r>
      <w:r>
        <w:rPr>
          <w:rFonts w:ascii="Times New Roman" w:eastAsiaTheme="minorEastAsia" w:hAnsi="Times New Roman" w:cs="Times New Roman"/>
          <w:noProof/>
          <w:sz w:val="24"/>
          <w:szCs w:val="24"/>
          <w:lang w:val="en-US"/>
        </w:rPr>
        <w:t xml:space="preserve"> </w:t>
      </w:r>
    </w:p>
    <w:sectPr w:rsidR="005D1E18" w:rsidRPr="005F7966" w:rsidSect="001F5E0C">
      <w:pgSz w:w="11906" w:h="16838"/>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208B8" w14:textId="77777777" w:rsidR="00045884" w:rsidRDefault="00045884">
      <w:pPr>
        <w:spacing w:after="0" w:line="240" w:lineRule="auto"/>
      </w:pPr>
      <w:r>
        <w:separator/>
      </w:r>
    </w:p>
  </w:endnote>
  <w:endnote w:type="continuationSeparator" w:id="0">
    <w:p w14:paraId="2F2D8C16" w14:textId="77777777" w:rsidR="00045884" w:rsidRDefault="00045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4120833"/>
      <w:docPartObj>
        <w:docPartGallery w:val="Page Numbers (Bottom of Page)"/>
        <w:docPartUnique/>
      </w:docPartObj>
    </w:sdtPr>
    <w:sdtEndPr/>
    <w:sdtContent>
      <w:p w14:paraId="7BA9AACC" w14:textId="77777777" w:rsidR="0029743C" w:rsidRDefault="005F7966">
        <w:pPr>
          <w:pStyle w:val="Rodap"/>
          <w:jc w:val="right"/>
        </w:pPr>
        <w:r>
          <w:fldChar w:fldCharType="begin"/>
        </w:r>
        <w:r w:rsidRPr="0065661E">
          <w:instrText>PAGE   \* MERGEFORMAT</w:instrText>
        </w:r>
        <w:r>
          <w:fldChar w:fldCharType="separate"/>
        </w:r>
        <w:r w:rsidR="004048D6">
          <w:rPr>
            <w:noProof/>
          </w:rPr>
          <w:t>6</w:t>
        </w:r>
        <w:r>
          <w:rPr>
            <w:noProof/>
          </w:rPr>
          <w:fldChar w:fldCharType="end"/>
        </w:r>
      </w:p>
    </w:sdtContent>
  </w:sdt>
  <w:p w14:paraId="7BA9AACD" w14:textId="77777777" w:rsidR="0029743C" w:rsidRDefault="0004588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40F0F" w14:textId="77777777" w:rsidR="00045884" w:rsidRDefault="00045884">
      <w:pPr>
        <w:spacing w:after="0" w:line="240" w:lineRule="auto"/>
      </w:pPr>
      <w:r>
        <w:separator/>
      </w:r>
    </w:p>
  </w:footnote>
  <w:footnote w:type="continuationSeparator" w:id="0">
    <w:p w14:paraId="4D7915B0" w14:textId="77777777" w:rsidR="00045884" w:rsidRDefault="000458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E86"/>
    <w:rsid w:val="000121EE"/>
    <w:rsid w:val="00045884"/>
    <w:rsid w:val="00284E86"/>
    <w:rsid w:val="004048D6"/>
    <w:rsid w:val="00470889"/>
    <w:rsid w:val="005800F9"/>
    <w:rsid w:val="005F7966"/>
    <w:rsid w:val="008114C8"/>
    <w:rsid w:val="0084015F"/>
    <w:rsid w:val="00A507A7"/>
    <w:rsid w:val="00E56F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A952"/>
  <w15:chartTrackingRefBased/>
  <w15:docId w15:val="{A7FAAC27-69AE-4A71-97C5-A4F80F22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6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eladeLista6Colorida2">
    <w:name w:val="Tabela de Lista 6 Colorida2"/>
    <w:basedOn w:val="Tabelanormal"/>
    <w:uiPriority w:val="51"/>
    <w:rsid w:val="005F796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odap">
    <w:name w:val="footer"/>
    <w:basedOn w:val="Normal"/>
    <w:link w:val="RodapChar"/>
    <w:uiPriority w:val="99"/>
    <w:unhideWhenUsed/>
    <w:rsid w:val="005F7966"/>
    <w:pPr>
      <w:tabs>
        <w:tab w:val="center" w:pos="4419"/>
        <w:tab w:val="right" w:pos="8838"/>
      </w:tabs>
      <w:spacing w:after="0" w:line="240" w:lineRule="auto"/>
    </w:pPr>
  </w:style>
  <w:style w:type="character" w:customStyle="1" w:styleId="RodapChar">
    <w:name w:val="Rodapé Char"/>
    <w:basedOn w:val="Fontepargpadro"/>
    <w:link w:val="Rodap"/>
    <w:uiPriority w:val="99"/>
    <w:rsid w:val="005F7966"/>
  </w:style>
  <w:style w:type="paragraph" w:styleId="Legenda">
    <w:name w:val="caption"/>
    <w:basedOn w:val="Normal"/>
    <w:next w:val="Normal"/>
    <w:uiPriority w:val="35"/>
    <w:unhideWhenUsed/>
    <w:qFormat/>
    <w:rsid w:val="005F7966"/>
    <w:pPr>
      <w:spacing w:after="200" w:line="240" w:lineRule="auto"/>
    </w:pPr>
    <w:rPr>
      <w:i/>
      <w:iCs/>
      <w:color w:val="44546A" w:themeColor="text2"/>
      <w:sz w:val="18"/>
      <w:szCs w:val="18"/>
    </w:rPr>
  </w:style>
  <w:style w:type="character" w:styleId="Nmerodelinha">
    <w:name w:val="line number"/>
    <w:basedOn w:val="Fontepargpadro"/>
    <w:uiPriority w:val="99"/>
    <w:semiHidden/>
    <w:unhideWhenUsed/>
    <w:rsid w:val="005F7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5787</Words>
  <Characters>32992</Characters>
  <Application>Microsoft Office Word</Application>
  <DocSecurity>0</DocSecurity>
  <Lines>274</Lines>
  <Paragraphs>77</Paragraphs>
  <ScaleCrop>false</ScaleCrop>
  <Company/>
  <LinksUpToDate>false</LinksUpToDate>
  <CharactersWithSpaces>38702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Duarte</dc:creator>
  <cp:keywords/>
  <dc:description/>
  <cp:lastModifiedBy>Gabriela Duarte</cp:lastModifiedBy>
  <cp:revision>6</cp:revision>
  <dcterms:created xsi:type="dcterms:W3CDTF">2015-11-23T18:41:00Z</dcterms:created>
  <dcterms:modified xsi:type="dcterms:W3CDTF">2016-04-22T15:04:00Z</dcterms:modified>
</cp:coreProperties>
</file>