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65EE52" w14:textId="77777777" w:rsidR="00C15420" w:rsidRPr="00C62710" w:rsidRDefault="004F65DE" w:rsidP="00960219">
      <w:pPr>
        <w:spacing w:line="360" w:lineRule="auto"/>
        <w:jc w:val="both"/>
        <w:rPr>
          <w:rFonts w:ascii="Arial" w:hAnsi="Arial" w:cs="Arial"/>
          <w:b/>
          <w:sz w:val="32"/>
          <w:szCs w:val="32"/>
          <w:lang w:val="en-US"/>
        </w:rPr>
      </w:pPr>
      <w:r>
        <w:rPr>
          <w:rFonts w:ascii="Arial" w:hAnsi="Arial" w:cs="Arial"/>
          <w:b/>
          <w:sz w:val="32"/>
          <w:szCs w:val="32"/>
          <w:lang w:val="en-US"/>
        </w:rPr>
        <w:t>Appendix 2</w:t>
      </w:r>
      <w:bookmarkStart w:id="0" w:name="_GoBack"/>
      <w:bookmarkEnd w:id="0"/>
    </w:p>
    <w:p w14:paraId="18747DC2" w14:textId="77777777" w:rsidR="00406CCB" w:rsidRPr="00C62710" w:rsidRDefault="00C15420" w:rsidP="00960219">
      <w:pPr>
        <w:spacing w:line="360" w:lineRule="auto"/>
        <w:jc w:val="both"/>
        <w:rPr>
          <w:rFonts w:ascii="Arial" w:hAnsi="Arial" w:cs="Arial"/>
          <w:b/>
          <w:sz w:val="26"/>
          <w:szCs w:val="26"/>
          <w:lang w:val="en-US"/>
        </w:rPr>
      </w:pPr>
      <w:r w:rsidRPr="00C62710">
        <w:rPr>
          <w:rFonts w:ascii="Arial" w:hAnsi="Arial" w:cs="Arial"/>
          <w:b/>
          <w:sz w:val="26"/>
          <w:szCs w:val="26"/>
          <w:lang w:val="en-US"/>
        </w:rPr>
        <w:t>A description of the extraction of data</w:t>
      </w:r>
      <w:r w:rsidR="00B10641" w:rsidRPr="00C62710">
        <w:rPr>
          <w:rFonts w:ascii="Arial" w:hAnsi="Arial" w:cs="Arial"/>
          <w:b/>
          <w:sz w:val="26"/>
          <w:szCs w:val="26"/>
          <w:lang w:val="en-US"/>
        </w:rPr>
        <w:t xml:space="preserve"> from StatBank, noegletal.dk and medstat.dk.  </w:t>
      </w:r>
    </w:p>
    <w:p w14:paraId="48093745" w14:textId="77777777" w:rsidR="00B13465" w:rsidRPr="00C62710" w:rsidRDefault="00C15420" w:rsidP="00960219">
      <w:pPr>
        <w:spacing w:line="360" w:lineRule="auto"/>
        <w:jc w:val="both"/>
        <w:rPr>
          <w:rFonts w:ascii="Arial" w:hAnsi="Arial" w:cs="Arial"/>
          <w:b/>
          <w:u w:val="single"/>
          <w:lang w:val="en-US"/>
        </w:rPr>
      </w:pPr>
      <w:r w:rsidRPr="00C62710">
        <w:rPr>
          <w:rFonts w:ascii="Arial" w:hAnsi="Arial" w:cs="Arial"/>
          <w:b/>
          <w:u w:val="single"/>
          <w:lang w:val="en-US"/>
        </w:rPr>
        <w:t>Stat</w:t>
      </w:r>
      <w:r w:rsidR="00ED54FA" w:rsidRPr="00C62710">
        <w:rPr>
          <w:rFonts w:ascii="Arial" w:hAnsi="Arial" w:cs="Arial"/>
          <w:b/>
          <w:u w:val="single"/>
          <w:lang w:val="en-US"/>
        </w:rPr>
        <w:t>Bank Denmark (</w:t>
      </w:r>
      <w:hyperlink r:id="rId7" w:history="1">
        <w:r w:rsidR="00B13465" w:rsidRPr="00C62710">
          <w:rPr>
            <w:rStyle w:val="Llink"/>
            <w:rFonts w:ascii="Arial" w:hAnsi="Arial" w:cs="Arial"/>
            <w:b/>
            <w:lang w:val="en-US"/>
          </w:rPr>
          <w:t>www.statbank.dk</w:t>
        </w:r>
      </w:hyperlink>
      <w:r w:rsidR="00B13465" w:rsidRPr="00C62710">
        <w:rPr>
          <w:rFonts w:ascii="Arial" w:hAnsi="Arial" w:cs="Arial"/>
          <w:b/>
          <w:u w:val="single"/>
          <w:lang w:val="en-US"/>
        </w:rPr>
        <w:t xml:space="preserve"> or </w:t>
      </w:r>
      <w:hyperlink r:id="rId8" w:history="1">
        <w:r w:rsidR="00B13465" w:rsidRPr="00C62710">
          <w:rPr>
            <w:rStyle w:val="Llink"/>
            <w:rFonts w:ascii="Arial" w:hAnsi="Arial" w:cs="Arial"/>
            <w:b/>
            <w:lang w:val="en-US"/>
          </w:rPr>
          <w:t>www.statistikbanken.dk</w:t>
        </w:r>
      </w:hyperlink>
      <w:r w:rsidRPr="00C62710">
        <w:rPr>
          <w:rFonts w:ascii="Arial" w:hAnsi="Arial" w:cs="Arial"/>
          <w:b/>
          <w:u w:val="single"/>
          <w:lang w:val="en-US"/>
        </w:rPr>
        <w:t>)</w:t>
      </w:r>
    </w:p>
    <w:p w14:paraId="249A29F6" w14:textId="77777777" w:rsidR="00C15420" w:rsidRPr="00C62710" w:rsidRDefault="00C15420" w:rsidP="00960219">
      <w:pPr>
        <w:spacing w:line="360" w:lineRule="auto"/>
        <w:jc w:val="both"/>
        <w:rPr>
          <w:rFonts w:ascii="Arial" w:hAnsi="Arial" w:cs="Arial"/>
          <w:lang w:val="en-US"/>
        </w:rPr>
      </w:pPr>
      <w:r w:rsidRPr="00C62710">
        <w:rPr>
          <w:rFonts w:ascii="Arial" w:hAnsi="Arial" w:cs="Arial"/>
          <w:lang w:val="en-US"/>
        </w:rPr>
        <w:t>Whenever possible we extract</w:t>
      </w:r>
      <w:r w:rsidR="00F432C2" w:rsidRPr="00C62710">
        <w:rPr>
          <w:rFonts w:ascii="Arial" w:hAnsi="Arial" w:cs="Arial"/>
          <w:lang w:val="en-US"/>
        </w:rPr>
        <w:t xml:space="preserve">ed data from the first quarter </w:t>
      </w:r>
      <w:r w:rsidR="00390E90" w:rsidRPr="00C62710">
        <w:rPr>
          <w:rFonts w:ascii="Arial" w:hAnsi="Arial" w:cs="Arial"/>
          <w:lang w:val="en-US"/>
        </w:rPr>
        <w:t>from the year concerned</w:t>
      </w:r>
      <w:r w:rsidR="00F432C2" w:rsidRPr="00C62710">
        <w:rPr>
          <w:rFonts w:ascii="Arial" w:hAnsi="Arial" w:cs="Arial"/>
          <w:lang w:val="en-US"/>
        </w:rPr>
        <w:t xml:space="preserve"> (i.e. 2008 and 2013)</w:t>
      </w:r>
      <w:r w:rsidRPr="00C62710">
        <w:rPr>
          <w:rFonts w:ascii="Arial" w:hAnsi="Arial" w:cs="Arial"/>
          <w:lang w:val="en-US"/>
        </w:rPr>
        <w:t>. From StatBank the following variables were</w:t>
      </w:r>
      <w:r w:rsidR="0038292A" w:rsidRPr="00C62710">
        <w:rPr>
          <w:rFonts w:ascii="Arial" w:hAnsi="Arial" w:cs="Arial"/>
          <w:lang w:val="en-US"/>
        </w:rPr>
        <w:t xml:space="preserve"> use</w:t>
      </w:r>
      <w:r w:rsidR="00A01BDA" w:rsidRPr="00C62710">
        <w:rPr>
          <w:rFonts w:ascii="Arial" w:hAnsi="Arial" w:cs="Arial"/>
          <w:lang w:val="en-US"/>
        </w:rPr>
        <w:t>d:</w:t>
      </w:r>
    </w:p>
    <w:p w14:paraId="49487851" w14:textId="77777777" w:rsidR="004F45E5" w:rsidRPr="00C62710" w:rsidRDefault="00C15420" w:rsidP="00960219">
      <w:pPr>
        <w:spacing w:line="360" w:lineRule="auto"/>
        <w:jc w:val="both"/>
        <w:rPr>
          <w:rFonts w:ascii="Arial" w:hAnsi="Arial" w:cs="Arial"/>
          <w:lang w:val="en-US"/>
        </w:rPr>
      </w:pPr>
      <w:r w:rsidRPr="00C62710">
        <w:rPr>
          <w:rFonts w:ascii="Arial" w:hAnsi="Arial" w:cs="Arial"/>
          <w:lang w:val="en-US"/>
        </w:rPr>
        <w:t>The variabl</w:t>
      </w:r>
      <w:r w:rsidR="008C2097" w:rsidRPr="00C62710">
        <w:rPr>
          <w:rFonts w:ascii="Arial" w:hAnsi="Arial" w:cs="Arial"/>
          <w:lang w:val="en-US"/>
        </w:rPr>
        <w:t xml:space="preserve">e </w:t>
      </w:r>
      <w:r w:rsidR="008C2097" w:rsidRPr="00C62710">
        <w:rPr>
          <w:rFonts w:ascii="Arial" w:hAnsi="Arial" w:cs="Arial"/>
          <w:b/>
          <w:lang w:val="en-US"/>
        </w:rPr>
        <w:t>FOLK1</w:t>
      </w:r>
      <w:r w:rsidR="008C2097" w:rsidRPr="00C62710">
        <w:rPr>
          <w:rFonts w:ascii="Arial" w:hAnsi="Arial" w:cs="Arial"/>
          <w:lang w:val="en-US"/>
        </w:rPr>
        <w:t xml:space="preserve"> contains data on </w:t>
      </w:r>
      <w:r w:rsidR="00B10641" w:rsidRPr="00C62710">
        <w:rPr>
          <w:rFonts w:ascii="Arial" w:hAnsi="Arial" w:cs="Arial"/>
          <w:lang w:val="en-US"/>
        </w:rPr>
        <w:t>“p</w:t>
      </w:r>
      <w:r w:rsidR="008C2097" w:rsidRPr="00C62710">
        <w:rPr>
          <w:rFonts w:ascii="Arial" w:hAnsi="Arial" w:cs="Arial"/>
          <w:lang w:val="en-US"/>
        </w:rPr>
        <w:t>opulation at the first day of the quarter by municipality, sex, age, marital status, ancestry, country of origin and citizenship</w:t>
      </w:r>
      <w:r w:rsidR="008C2097" w:rsidRPr="00C62710">
        <w:rPr>
          <w:rStyle w:val="timespan"/>
          <w:rFonts w:ascii="Arial" w:hAnsi="Arial" w:cs="Arial"/>
          <w:lang w:val="en-US"/>
        </w:rPr>
        <w:t xml:space="preserve"> (2008Q1-2015Q1)</w:t>
      </w:r>
      <w:r w:rsidR="00B10641" w:rsidRPr="00C62710">
        <w:rPr>
          <w:rStyle w:val="timespan"/>
          <w:rFonts w:ascii="Arial" w:hAnsi="Arial" w:cs="Arial"/>
          <w:lang w:val="en-US"/>
        </w:rPr>
        <w:t>”.</w:t>
      </w:r>
      <w:r w:rsidR="008C2097" w:rsidRPr="00C62710">
        <w:rPr>
          <w:rStyle w:val="timespan"/>
          <w:rFonts w:ascii="Arial" w:hAnsi="Arial" w:cs="Arial"/>
          <w:lang w:val="en-US"/>
        </w:rPr>
        <w:t xml:space="preserve"> </w:t>
      </w:r>
      <w:r w:rsidR="0038292A" w:rsidRPr="00C62710">
        <w:rPr>
          <w:rFonts w:ascii="Arial" w:hAnsi="Arial" w:cs="Arial"/>
          <w:lang w:val="en-US"/>
        </w:rPr>
        <w:t>We used FOLK1 to extract data on marital status, number of residents and the mean age</w:t>
      </w:r>
      <w:r w:rsidR="00390E90" w:rsidRPr="00C62710">
        <w:rPr>
          <w:rFonts w:ascii="Arial" w:hAnsi="Arial" w:cs="Arial"/>
          <w:lang w:val="en-US"/>
        </w:rPr>
        <w:t xml:space="preserve"> by each region</w:t>
      </w:r>
      <w:r w:rsidR="0038292A" w:rsidRPr="00C62710">
        <w:rPr>
          <w:rFonts w:ascii="Arial" w:hAnsi="Arial" w:cs="Arial"/>
          <w:lang w:val="en-US"/>
        </w:rPr>
        <w:t xml:space="preserve">. </w:t>
      </w:r>
      <w:r w:rsidR="00A01BDA" w:rsidRPr="00C62710">
        <w:rPr>
          <w:rFonts w:ascii="Arial" w:hAnsi="Arial" w:cs="Arial"/>
          <w:lang w:val="en-US"/>
        </w:rPr>
        <w:t xml:space="preserve">We </w:t>
      </w:r>
      <w:r w:rsidR="00390E90" w:rsidRPr="00C62710">
        <w:rPr>
          <w:rFonts w:ascii="Arial" w:hAnsi="Arial" w:cs="Arial"/>
          <w:lang w:val="en-US"/>
        </w:rPr>
        <w:t>collapsed several categories within the group</w:t>
      </w:r>
      <w:r w:rsidR="00A01BDA" w:rsidRPr="00C62710">
        <w:rPr>
          <w:rFonts w:ascii="Arial" w:hAnsi="Arial" w:cs="Arial"/>
          <w:lang w:val="en-US"/>
        </w:rPr>
        <w:t xml:space="preserve"> of marital status</w:t>
      </w:r>
      <w:r w:rsidR="00390E90" w:rsidRPr="00C62710">
        <w:rPr>
          <w:rFonts w:ascii="Arial" w:hAnsi="Arial" w:cs="Arial"/>
          <w:lang w:val="en-US"/>
        </w:rPr>
        <w:t xml:space="preserve"> predefined by the StatBank to obtain our own categorization (e.g. registered partnership was categorized as married)</w:t>
      </w:r>
      <w:r w:rsidR="00A01BDA" w:rsidRPr="00C62710">
        <w:rPr>
          <w:rFonts w:ascii="Arial" w:hAnsi="Arial" w:cs="Arial"/>
          <w:lang w:val="en-US"/>
        </w:rPr>
        <w:t xml:space="preserve">. All data were exported from the StatBank into excel files. We renamed the variables afterwards before </w:t>
      </w:r>
      <w:r w:rsidR="009A540C" w:rsidRPr="00C62710">
        <w:rPr>
          <w:rFonts w:ascii="Arial" w:hAnsi="Arial" w:cs="Arial"/>
          <w:lang w:val="en-US"/>
        </w:rPr>
        <w:t>importing</w:t>
      </w:r>
      <w:r w:rsidR="00A01BDA" w:rsidRPr="00C62710">
        <w:rPr>
          <w:rFonts w:ascii="Arial" w:hAnsi="Arial" w:cs="Arial"/>
          <w:lang w:val="en-US"/>
        </w:rPr>
        <w:t xml:space="preserve"> the data into STATA.</w:t>
      </w:r>
      <w:r w:rsidR="004F45E5" w:rsidRPr="00C62710">
        <w:rPr>
          <w:rFonts w:ascii="Arial" w:hAnsi="Arial" w:cs="Arial"/>
          <w:lang w:val="en-US"/>
        </w:rPr>
        <w:t xml:space="preserve"> </w:t>
      </w:r>
      <w:r w:rsidR="0038292A" w:rsidRPr="00C62710">
        <w:rPr>
          <w:rFonts w:ascii="Arial" w:hAnsi="Arial" w:cs="Arial"/>
          <w:lang w:val="en-US"/>
        </w:rPr>
        <w:t xml:space="preserve">We used </w:t>
      </w:r>
      <w:r w:rsidR="00A01BDA" w:rsidRPr="00C62710">
        <w:rPr>
          <w:rFonts w:ascii="Arial" w:hAnsi="Arial" w:cs="Arial"/>
          <w:lang w:val="en-US"/>
        </w:rPr>
        <w:t>FOLK1</w:t>
      </w:r>
      <w:r w:rsidR="0038292A" w:rsidRPr="00C62710">
        <w:rPr>
          <w:rFonts w:ascii="Arial" w:hAnsi="Arial" w:cs="Arial"/>
          <w:lang w:val="en-US"/>
        </w:rPr>
        <w:t xml:space="preserve"> to produce the following data sets</w:t>
      </w:r>
      <w:r w:rsidR="00A01BDA" w:rsidRPr="00C62710">
        <w:rPr>
          <w:rFonts w:ascii="Arial" w:hAnsi="Arial" w:cs="Arial"/>
          <w:lang w:val="en-US"/>
        </w:rPr>
        <w:t>:</w:t>
      </w:r>
      <w:r w:rsidR="0038292A" w:rsidRPr="00C62710">
        <w:rPr>
          <w:rFonts w:ascii="Arial" w:hAnsi="Arial" w:cs="Arial"/>
          <w:lang w:val="en-US"/>
        </w:rPr>
        <w:t xml:space="preserve"> ”1569yr”, ”AgeCat”, ”AgeCat10yr”, ”Gender”, ”Total”,</w:t>
      </w:r>
      <w:r w:rsidR="00CE1871" w:rsidRPr="00C62710">
        <w:rPr>
          <w:rFonts w:ascii="Arial" w:hAnsi="Arial" w:cs="Arial"/>
          <w:lang w:val="en-US"/>
        </w:rPr>
        <w:t xml:space="preserve"> ”Meanage”, “MaritalStatusny”. </w:t>
      </w:r>
    </w:p>
    <w:p w14:paraId="7C3C8CDF" w14:textId="77777777" w:rsidR="004F45E5" w:rsidRPr="00C62710" w:rsidRDefault="004F45E5" w:rsidP="00960219">
      <w:pPr>
        <w:spacing w:line="360" w:lineRule="auto"/>
        <w:jc w:val="both"/>
        <w:rPr>
          <w:rFonts w:ascii="Arial" w:hAnsi="Arial" w:cs="Arial"/>
          <w:lang w:val="en-US"/>
        </w:rPr>
      </w:pPr>
      <w:r w:rsidRPr="00C62710">
        <w:rPr>
          <w:rFonts w:ascii="Arial" w:hAnsi="Arial" w:cs="Arial"/>
          <w:lang w:val="en-US"/>
        </w:rPr>
        <w:t>The variab</w:t>
      </w:r>
      <w:r w:rsidR="008C2097" w:rsidRPr="00C62710">
        <w:rPr>
          <w:rFonts w:ascii="Arial" w:hAnsi="Arial" w:cs="Arial"/>
          <w:lang w:val="en-US"/>
        </w:rPr>
        <w:t xml:space="preserve">le </w:t>
      </w:r>
      <w:r w:rsidR="008C2097" w:rsidRPr="00C62710">
        <w:rPr>
          <w:rFonts w:ascii="Arial" w:hAnsi="Arial" w:cs="Arial"/>
          <w:b/>
          <w:lang w:val="en-US"/>
        </w:rPr>
        <w:t xml:space="preserve">ARE207 </w:t>
      </w:r>
      <w:r w:rsidR="008C2097" w:rsidRPr="00C62710">
        <w:rPr>
          <w:rFonts w:ascii="Arial" w:hAnsi="Arial" w:cs="Arial"/>
          <w:lang w:val="en-US"/>
        </w:rPr>
        <w:t xml:space="preserve">contains area by </w:t>
      </w:r>
      <w:r w:rsidRPr="00C62710">
        <w:rPr>
          <w:rFonts w:ascii="Arial" w:hAnsi="Arial" w:cs="Arial"/>
          <w:lang w:val="en-US"/>
        </w:rPr>
        <w:t xml:space="preserve">region. We used this variable to obtain the area in square kilometers by each region. The data were exported from the StatBank into one excel file and renamed before </w:t>
      </w:r>
      <w:r w:rsidR="009A540C" w:rsidRPr="00C62710">
        <w:rPr>
          <w:rFonts w:ascii="Arial" w:hAnsi="Arial" w:cs="Arial"/>
          <w:lang w:val="en-US"/>
        </w:rPr>
        <w:t>importing</w:t>
      </w:r>
      <w:r w:rsidRPr="00C62710">
        <w:rPr>
          <w:rFonts w:ascii="Arial" w:hAnsi="Arial" w:cs="Arial"/>
          <w:lang w:val="en-US"/>
        </w:rPr>
        <w:t xml:space="preserve"> the data into STATA. We used ARE207 to produce the data set “Area”</w:t>
      </w:r>
      <w:r w:rsidR="004E7C51" w:rsidRPr="00C62710">
        <w:rPr>
          <w:rFonts w:ascii="Arial" w:hAnsi="Arial" w:cs="Arial"/>
          <w:lang w:val="en-US"/>
        </w:rPr>
        <w:t>.</w:t>
      </w:r>
    </w:p>
    <w:p w14:paraId="39F531DC" w14:textId="77777777" w:rsidR="004F45E5" w:rsidRPr="00C62710" w:rsidRDefault="00A01BDA" w:rsidP="00960219">
      <w:pPr>
        <w:spacing w:line="360" w:lineRule="auto"/>
        <w:jc w:val="both"/>
        <w:rPr>
          <w:rFonts w:ascii="Arial" w:hAnsi="Arial" w:cs="Arial"/>
          <w:lang w:val="en-US"/>
        </w:rPr>
      </w:pPr>
      <w:r w:rsidRPr="00C62710">
        <w:rPr>
          <w:rFonts w:ascii="Arial" w:hAnsi="Arial" w:cs="Arial"/>
          <w:lang w:val="en-US"/>
        </w:rPr>
        <w:t xml:space="preserve">The variable </w:t>
      </w:r>
      <w:r w:rsidRPr="00C62710">
        <w:rPr>
          <w:rFonts w:ascii="Arial" w:hAnsi="Arial" w:cs="Arial"/>
          <w:b/>
          <w:lang w:val="en-US"/>
        </w:rPr>
        <w:t>KRHFU1</w:t>
      </w:r>
      <w:r w:rsidRPr="00C62710">
        <w:rPr>
          <w:rFonts w:ascii="Arial" w:hAnsi="Arial" w:cs="Arial"/>
          <w:lang w:val="en-US"/>
        </w:rPr>
        <w:t xml:space="preserve"> contains data on</w:t>
      </w:r>
      <w:r w:rsidR="008C2097" w:rsidRPr="00C62710">
        <w:rPr>
          <w:rFonts w:ascii="Arial" w:hAnsi="Arial" w:cs="Arial"/>
          <w:lang w:val="en-US"/>
        </w:rPr>
        <w:t xml:space="preserve"> </w:t>
      </w:r>
      <w:r w:rsidR="00B10641" w:rsidRPr="00C62710">
        <w:rPr>
          <w:rFonts w:ascii="Arial" w:hAnsi="Arial" w:cs="Arial"/>
          <w:lang w:val="en-US"/>
        </w:rPr>
        <w:t>“h</w:t>
      </w:r>
      <w:r w:rsidR="008C2097" w:rsidRPr="00C62710">
        <w:rPr>
          <w:rFonts w:ascii="Arial" w:hAnsi="Arial" w:cs="Arial"/>
          <w:lang w:val="en-US"/>
        </w:rPr>
        <w:t>ighest attained education of the population (15-69 years) by region, ancestry, education, age and sex</w:t>
      </w:r>
      <w:r w:rsidR="008C2097" w:rsidRPr="00C62710">
        <w:rPr>
          <w:rStyle w:val="timespan"/>
          <w:rFonts w:ascii="Arial" w:hAnsi="Arial" w:cs="Arial"/>
          <w:lang w:val="en-US"/>
        </w:rPr>
        <w:t xml:space="preserve"> (2006-2014)</w:t>
      </w:r>
      <w:r w:rsidR="00B10641" w:rsidRPr="00C62710">
        <w:rPr>
          <w:rStyle w:val="timespan"/>
          <w:rFonts w:ascii="Arial" w:hAnsi="Arial" w:cs="Arial"/>
          <w:lang w:val="en-US"/>
        </w:rPr>
        <w:t>”</w:t>
      </w:r>
      <w:r w:rsidR="004F45E5" w:rsidRPr="00C62710">
        <w:rPr>
          <w:rFonts w:ascii="Arial" w:hAnsi="Arial" w:cs="Arial"/>
          <w:lang w:val="en-US"/>
        </w:rPr>
        <w:t>. We used KRHFU1 to extract data on the number of residents in each region with different categorie</w:t>
      </w:r>
      <w:r w:rsidR="00390E90" w:rsidRPr="00C62710">
        <w:rPr>
          <w:rFonts w:ascii="Arial" w:hAnsi="Arial" w:cs="Arial"/>
          <w:lang w:val="en-US"/>
        </w:rPr>
        <w:t>s of highest attained education</w:t>
      </w:r>
      <w:r w:rsidR="004F45E5" w:rsidRPr="00C62710">
        <w:rPr>
          <w:rFonts w:ascii="Arial" w:hAnsi="Arial" w:cs="Arial"/>
          <w:lang w:val="en-US"/>
        </w:rPr>
        <w:t>. From the education levels in the StatBank we defined th</w:t>
      </w:r>
      <w:r w:rsidR="003B6E8E" w:rsidRPr="00C62710">
        <w:rPr>
          <w:rFonts w:ascii="Arial" w:hAnsi="Arial" w:cs="Arial"/>
          <w:lang w:val="en-US"/>
        </w:rPr>
        <w:t xml:space="preserve">e categories used in the study. </w:t>
      </w:r>
      <w:r w:rsidR="004F45E5" w:rsidRPr="00C62710">
        <w:rPr>
          <w:rFonts w:ascii="Arial" w:hAnsi="Arial" w:cs="Arial"/>
          <w:lang w:val="en-US"/>
        </w:rPr>
        <w:t>All data were exported from StatBank into one excel file. We renamed the varia</w:t>
      </w:r>
      <w:r w:rsidR="009A540C" w:rsidRPr="00C62710">
        <w:rPr>
          <w:rFonts w:ascii="Arial" w:hAnsi="Arial" w:cs="Arial"/>
          <w:lang w:val="en-US"/>
        </w:rPr>
        <w:t>bles before importing</w:t>
      </w:r>
      <w:r w:rsidR="004F45E5" w:rsidRPr="00C62710">
        <w:rPr>
          <w:rFonts w:ascii="Arial" w:hAnsi="Arial" w:cs="Arial"/>
          <w:lang w:val="en-US"/>
        </w:rPr>
        <w:t xml:space="preserve"> the data into STATA. We used KRHFU1 to produce the data set “Education”. </w:t>
      </w:r>
    </w:p>
    <w:p w14:paraId="0E869FAA" w14:textId="77777777" w:rsidR="009A540C" w:rsidRPr="00C62710" w:rsidRDefault="004F45E5" w:rsidP="00960219">
      <w:pPr>
        <w:spacing w:line="360" w:lineRule="auto"/>
        <w:jc w:val="both"/>
        <w:rPr>
          <w:rFonts w:ascii="Arial" w:hAnsi="Arial" w:cs="Arial"/>
          <w:lang w:val="en-US"/>
        </w:rPr>
      </w:pPr>
      <w:r w:rsidRPr="00C62710">
        <w:rPr>
          <w:rFonts w:ascii="Arial" w:hAnsi="Arial" w:cs="Arial"/>
          <w:lang w:val="en-US"/>
        </w:rPr>
        <w:t xml:space="preserve">The variable </w:t>
      </w:r>
      <w:r w:rsidRPr="00C62710">
        <w:rPr>
          <w:rFonts w:ascii="Arial" w:hAnsi="Arial" w:cs="Arial"/>
          <w:b/>
          <w:lang w:val="en-US"/>
        </w:rPr>
        <w:t xml:space="preserve">INDAMP02 </w:t>
      </w:r>
      <w:r w:rsidRPr="00C62710">
        <w:rPr>
          <w:rFonts w:ascii="Arial" w:hAnsi="Arial" w:cs="Arial"/>
          <w:lang w:val="en-US"/>
        </w:rPr>
        <w:t xml:space="preserve">contains data on secondary health care utilization. It contains data </w:t>
      </w:r>
      <w:r w:rsidR="003B6E8E" w:rsidRPr="00C62710">
        <w:rPr>
          <w:rFonts w:ascii="Arial" w:hAnsi="Arial" w:cs="Arial"/>
          <w:lang w:val="en-US"/>
        </w:rPr>
        <w:t xml:space="preserve">on </w:t>
      </w:r>
      <w:hyperlink r:id="rId9" w:history="1">
        <w:r w:rsidR="00B10641" w:rsidRPr="00C62710">
          <w:rPr>
            <w:rFonts w:ascii="Arial" w:hAnsi="Arial" w:cs="Arial"/>
            <w:lang w:val="en-US"/>
          </w:rPr>
          <w:t>”</w:t>
        </w:r>
        <w:r w:rsidR="00B10641" w:rsidRPr="00C62710">
          <w:rPr>
            <w:rStyle w:val="Llink"/>
            <w:rFonts w:ascii="Arial" w:hAnsi="Arial" w:cs="Arial"/>
            <w:color w:val="auto"/>
            <w:u w:val="none"/>
            <w:lang w:val="en-US"/>
          </w:rPr>
          <w:t>population by region, group of diagnosis, key figures, age and sex</w:t>
        </w:r>
      </w:hyperlink>
      <w:r w:rsidR="00B10641" w:rsidRPr="00C62710">
        <w:rPr>
          <w:rFonts w:ascii="Arial" w:hAnsi="Arial" w:cs="Arial"/>
          <w:lang w:val="en-US"/>
        </w:rPr>
        <w:t>”</w:t>
      </w:r>
      <w:r w:rsidR="009A540C" w:rsidRPr="00C62710">
        <w:rPr>
          <w:rFonts w:ascii="Arial" w:hAnsi="Arial" w:cs="Arial"/>
          <w:lang w:val="en-US"/>
        </w:rPr>
        <w:t>. We only extracted</w:t>
      </w:r>
      <w:r w:rsidRPr="00C62710">
        <w:rPr>
          <w:rFonts w:ascii="Arial" w:hAnsi="Arial" w:cs="Arial"/>
          <w:lang w:val="en-US"/>
        </w:rPr>
        <w:t xml:space="preserve"> data </w:t>
      </w:r>
      <w:r w:rsidR="009A540C" w:rsidRPr="00C62710">
        <w:rPr>
          <w:rFonts w:ascii="Arial" w:hAnsi="Arial" w:cs="Arial"/>
          <w:lang w:val="en-US"/>
        </w:rPr>
        <w:t>on secondary health care</w:t>
      </w:r>
      <w:r w:rsidR="003B6E8E" w:rsidRPr="00C62710">
        <w:rPr>
          <w:rFonts w:ascii="Arial" w:hAnsi="Arial" w:cs="Arial"/>
          <w:lang w:val="en-US"/>
        </w:rPr>
        <w:t xml:space="preserve"> </w:t>
      </w:r>
      <w:r w:rsidRPr="00C62710">
        <w:rPr>
          <w:rFonts w:ascii="Arial" w:hAnsi="Arial" w:cs="Arial"/>
          <w:lang w:val="en-US"/>
        </w:rPr>
        <w:t>per 1000 residents</w:t>
      </w:r>
      <w:r w:rsidR="003B6E8E" w:rsidRPr="00C62710">
        <w:rPr>
          <w:rFonts w:ascii="Arial" w:hAnsi="Arial" w:cs="Arial"/>
          <w:lang w:val="en-US"/>
        </w:rPr>
        <w:t>.</w:t>
      </w:r>
      <w:r w:rsidR="009A540C" w:rsidRPr="00C62710">
        <w:rPr>
          <w:rFonts w:ascii="Arial" w:hAnsi="Arial" w:cs="Arial"/>
          <w:lang w:val="en-US"/>
        </w:rPr>
        <w:t xml:space="preserve"> We used the grouping of secondary health care utilization predefined by the StatBank</w:t>
      </w:r>
      <w:r w:rsidR="00DC7394" w:rsidRPr="00C62710">
        <w:rPr>
          <w:rFonts w:ascii="Arial" w:hAnsi="Arial" w:cs="Arial"/>
          <w:lang w:val="en-US"/>
        </w:rPr>
        <w:t xml:space="preserve"> (i.e. out-patients, out-patients treatment</w:t>
      </w:r>
      <w:r w:rsidR="004E7C51" w:rsidRPr="00C62710">
        <w:rPr>
          <w:rFonts w:ascii="Arial" w:hAnsi="Arial" w:cs="Arial"/>
          <w:lang w:val="en-US"/>
        </w:rPr>
        <w:t>s</w:t>
      </w:r>
      <w:r w:rsidR="00DC7394" w:rsidRPr="00C62710">
        <w:rPr>
          <w:rFonts w:ascii="Arial" w:hAnsi="Arial" w:cs="Arial"/>
          <w:lang w:val="en-US"/>
        </w:rPr>
        <w:t>, admissions, hospital patients and bed-days)</w:t>
      </w:r>
      <w:r w:rsidR="009A540C" w:rsidRPr="00C62710">
        <w:rPr>
          <w:rFonts w:ascii="Arial" w:hAnsi="Arial" w:cs="Arial"/>
          <w:lang w:val="en-US"/>
        </w:rPr>
        <w:t xml:space="preserve">. All data were exported from the StatBank into one excel file and renamed before importing the data into STATA. We used INDAMP02 to produce the data set “AdmissionOutPatient”. </w:t>
      </w:r>
    </w:p>
    <w:p w14:paraId="5DA7EEF5" w14:textId="77777777" w:rsidR="009A540C" w:rsidRPr="00C62710" w:rsidRDefault="009A540C" w:rsidP="00960219">
      <w:pPr>
        <w:spacing w:line="360" w:lineRule="auto"/>
        <w:jc w:val="both"/>
        <w:rPr>
          <w:rFonts w:ascii="Arial" w:hAnsi="Arial" w:cs="Arial"/>
          <w:lang w:val="en-US"/>
        </w:rPr>
      </w:pPr>
      <w:r w:rsidRPr="00C62710">
        <w:rPr>
          <w:rFonts w:ascii="Arial" w:hAnsi="Arial" w:cs="Arial"/>
          <w:lang w:val="en-US"/>
        </w:rPr>
        <w:lastRenderedPageBreak/>
        <w:t xml:space="preserve">The variable </w:t>
      </w:r>
      <w:r w:rsidRPr="00C62710">
        <w:rPr>
          <w:rFonts w:ascii="Arial" w:hAnsi="Arial" w:cs="Arial"/>
          <w:b/>
          <w:lang w:val="en-US"/>
        </w:rPr>
        <w:t>SYGK</w:t>
      </w:r>
      <w:r w:rsidRPr="00C62710">
        <w:rPr>
          <w:rFonts w:ascii="Arial" w:hAnsi="Arial" w:cs="Arial"/>
          <w:lang w:val="en-US"/>
        </w:rPr>
        <w:t xml:space="preserve"> contains data on</w:t>
      </w:r>
      <w:r w:rsidR="00B10641" w:rsidRPr="00C62710">
        <w:rPr>
          <w:rFonts w:ascii="Arial" w:hAnsi="Arial" w:cs="Arial"/>
          <w:lang w:val="en-US"/>
        </w:rPr>
        <w:t xml:space="preserve"> “</w:t>
      </w:r>
      <w:hyperlink r:id="rId10" w:history="1">
        <w:r w:rsidR="00B10641" w:rsidRPr="00C62710">
          <w:rPr>
            <w:rStyle w:val="Llink"/>
            <w:rFonts w:ascii="Arial" w:hAnsi="Arial" w:cs="Arial"/>
            <w:color w:val="auto"/>
            <w:u w:val="none"/>
            <w:lang w:val="en-US"/>
          </w:rPr>
          <w:t>contacts covered by the public health insurance by region, type of benefits, age, sex and socioeconomic status</w:t>
        </w:r>
      </w:hyperlink>
      <w:r w:rsidR="00B10641" w:rsidRPr="00C62710">
        <w:rPr>
          <w:rFonts w:ascii="Arial" w:hAnsi="Arial" w:cs="Arial"/>
          <w:lang w:val="en-US"/>
        </w:rPr>
        <w:t>”</w:t>
      </w:r>
      <w:r w:rsidRPr="00C62710">
        <w:rPr>
          <w:rFonts w:ascii="Arial" w:hAnsi="Arial" w:cs="Arial"/>
          <w:lang w:val="en-US"/>
        </w:rPr>
        <w:t xml:space="preserve">. </w:t>
      </w:r>
      <w:r w:rsidR="00406CCB" w:rsidRPr="00C62710">
        <w:rPr>
          <w:rFonts w:ascii="Arial" w:hAnsi="Arial" w:cs="Arial"/>
          <w:lang w:val="en-US"/>
        </w:rPr>
        <w:t xml:space="preserve">We </w:t>
      </w:r>
      <w:r w:rsidR="00503EBF" w:rsidRPr="00C62710">
        <w:rPr>
          <w:rFonts w:ascii="Arial" w:hAnsi="Arial" w:cs="Arial"/>
          <w:lang w:val="en-US"/>
        </w:rPr>
        <w:t xml:space="preserve">extracted data on total general medical treatment. All data were exported from the StatBank into one excel file and renamed before importing the data into STATA. We used SYGK to produce the data set “GP”. </w:t>
      </w:r>
    </w:p>
    <w:p w14:paraId="0E8721AC" w14:textId="77777777" w:rsidR="00503EBF" w:rsidRPr="00C62710" w:rsidRDefault="00503EBF" w:rsidP="00960219">
      <w:pPr>
        <w:spacing w:line="360" w:lineRule="auto"/>
        <w:jc w:val="both"/>
        <w:rPr>
          <w:rFonts w:ascii="Arial" w:hAnsi="Arial" w:cs="Arial"/>
          <w:lang w:val="en-US"/>
        </w:rPr>
      </w:pPr>
      <w:r w:rsidRPr="00C62710">
        <w:rPr>
          <w:rFonts w:ascii="Arial" w:hAnsi="Arial" w:cs="Arial"/>
          <w:lang w:val="en-US"/>
        </w:rPr>
        <w:t xml:space="preserve">The variable </w:t>
      </w:r>
      <w:r w:rsidRPr="00C62710">
        <w:rPr>
          <w:rFonts w:ascii="Arial" w:hAnsi="Arial" w:cs="Arial"/>
          <w:b/>
          <w:lang w:val="en-US"/>
        </w:rPr>
        <w:t xml:space="preserve">INDKP2 </w:t>
      </w:r>
      <w:r w:rsidRPr="00C62710">
        <w:rPr>
          <w:rFonts w:ascii="Arial" w:hAnsi="Arial" w:cs="Arial"/>
          <w:lang w:val="en-US"/>
        </w:rPr>
        <w:t>contains data on “</w:t>
      </w:r>
      <w:r w:rsidR="006D6A4D" w:rsidRPr="00C62710">
        <w:rPr>
          <w:rFonts w:ascii="Arial" w:hAnsi="Arial" w:cs="Arial"/>
          <w:lang w:val="en-US"/>
        </w:rPr>
        <w:t>i</w:t>
      </w:r>
      <w:r w:rsidRPr="00C62710">
        <w:rPr>
          <w:rFonts w:ascii="Arial" w:hAnsi="Arial" w:cs="Arial"/>
          <w:lang w:val="en-US"/>
        </w:rPr>
        <w:t xml:space="preserve">ncome, total by region, unit, sex and income interval”. We used this variable to obtain data </w:t>
      </w:r>
      <w:r w:rsidR="00DC7394" w:rsidRPr="00C62710">
        <w:rPr>
          <w:rFonts w:ascii="Arial" w:hAnsi="Arial" w:cs="Arial"/>
          <w:lang w:val="en-US"/>
        </w:rPr>
        <w:t>number of persons in different income groups</w:t>
      </w:r>
      <w:r w:rsidRPr="00C62710">
        <w:rPr>
          <w:rFonts w:ascii="Arial" w:hAnsi="Arial" w:cs="Arial"/>
          <w:lang w:val="en-US"/>
        </w:rPr>
        <w:t xml:space="preserve"> from 2008 on</w:t>
      </w:r>
      <w:r w:rsidR="00DC7394" w:rsidRPr="00C62710">
        <w:rPr>
          <w:rFonts w:ascii="Arial" w:hAnsi="Arial" w:cs="Arial"/>
          <w:lang w:val="en-US"/>
        </w:rPr>
        <w:t>ly. We used the income interval</w:t>
      </w:r>
      <w:r w:rsidRPr="00C62710">
        <w:rPr>
          <w:rFonts w:ascii="Arial" w:hAnsi="Arial" w:cs="Arial"/>
          <w:lang w:val="en-US"/>
        </w:rPr>
        <w:t>s predefined by the StatBank. We used the variable INDKP102 to obtain the same data from 2013. All data were exported from the StatBank into one excel file and renamed before importing the data into STATA. We used the INDKP2 and INDKP102 to produce the data set “Incom</w:t>
      </w:r>
      <w:r w:rsidR="00DC7394" w:rsidRPr="00C62710">
        <w:rPr>
          <w:rFonts w:ascii="Arial" w:hAnsi="Arial" w:cs="Arial"/>
          <w:lang w:val="en-US"/>
        </w:rPr>
        <w:t>e</w:t>
      </w:r>
      <w:r w:rsidRPr="00C62710">
        <w:rPr>
          <w:rFonts w:ascii="Arial" w:hAnsi="Arial" w:cs="Arial"/>
          <w:lang w:val="en-US"/>
        </w:rPr>
        <w:t xml:space="preserve">Groups”. </w:t>
      </w:r>
    </w:p>
    <w:p w14:paraId="71236FD7" w14:textId="77777777" w:rsidR="00503EBF" w:rsidRPr="00C62710" w:rsidRDefault="00503EBF" w:rsidP="00960219">
      <w:pPr>
        <w:spacing w:line="360" w:lineRule="auto"/>
        <w:jc w:val="both"/>
        <w:rPr>
          <w:rFonts w:ascii="Arial" w:hAnsi="Arial" w:cs="Arial"/>
          <w:lang w:val="en-US"/>
        </w:rPr>
      </w:pPr>
      <w:r w:rsidRPr="00C62710">
        <w:rPr>
          <w:rFonts w:ascii="Arial" w:hAnsi="Arial" w:cs="Arial"/>
          <w:lang w:val="en-US"/>
        </w:rPr>
        <w:t xml:space="preserve">The variable </w:t>
      </w:r>
      <w:r w:rsidRPr="00C62710">
        <w:rPr>
          <w:rFonts w:ascii="Arial" w:hAnsi="Arial" w:cs="Arial"/>
          <w:b/>
          <w:lang w:val="en-US"/>
        </w:rPr>
        <w:t xml:space="preserve">AUP02 </w:t>
      </w:r>
      <w:r w:rsidRPr="00C62710">
        <w:rPr>
          <w:rFonts w:ascii="Arial" w:hAnsi="Arial" w:cs="Arial"/>
          <w:lang w:val="en-US"/>
        </w:rPr>
        <w:t>contains data on “</w:t>
      </w:r>
      <w:hyperlink r:id="rId11" w:history="1">
        <w:r w:rsidR="006D6A4D" w:rsidRPr="00C62710">
          <w:rPr>
            <w:rStyle w:val="Llink"/>
            <w:rFonts w:ascii="Arial" w:hAnsi="Arial" w:cs="Arial"/>
            <w:color w:val="auto"/>
            <w:u w:val="none"/>
            <w:lang w:val="en-US"/>
          </w:rPr>
          <w:t>u</w:t>
        </w:r>
        <w:r w:rsidRPr="00C62710">
          <w:rPr>
            <w:rStyle w:val="Llink"/>
            <w:rFonts w:ascii="Arial" w:hAnsi="Arial" w:cs="Arial"/>
            <w:color w:val="auto"/>
            <w:u w:val="none"/>
            <w:lang w:val="en-US"/>
          </w:rPr>
          <w:t>nemployed in per cent of the labour force (final) by region, age and sex</w:t>
        </w:r>
      </w:hyperlink>
      <w:r w:rsidRPr="00C62710">
        <w:rPr>
          <w:rFonts w:ascii="Arial" w:hAnsi="Arial" w:cs="Arial"/>
          <w:lang w:val="en-US"/>
        </w:rPr>
        <w:t>”. We used AUP02 to obtain data on unemployment.</w:t>
      </w:r>
      <w:r w:rsidR="006D6A4D" w:rsidRPr="00C62710">
        <w:rPr>
          <w:rFonts w:ascii="Arial" w:hAnsi="Arial" w:cs="Arial"/>
          <w:lang w:val="en-US"/>
        </w:rPr>
        <w:t xml:space="preserve"> All data were exported from the StatBank into one excel file and renamed before importing the data into STATA.</w:t>
      </w:r>
      <w:r w:rsidRPr="00C62710">
        <w:rPr>
          <w:rFonts w:ascii="Arial" w:hAnsi="Arial" w:cs="Arial"/>
          <w:lang w:val="en-US"/>
        </w:rPr>
        <w:t xml:space="preserve"> We</w:t>
      </w:r>
      <w:r w:rsidR="006D6A4D" w:rsidRPr="00C62710">
        <w:rPr>
          <w:rFonts w:ascii="Arial" w:hAnsi="Arial" w:cs="Arial"/>
          <w:lang w:val="en-US"/>
        </w:rPr>
        <w:t xml:space="preserve"> used AUP02 to produce the data set “Unemployment”. </w:t>
      </w:r>
    </w:p>
    <w:p w14:paraId="77867952" w14:textId="77777777" w:rsidR="005632C4" w:rsidRPr="00C62710" w:rsidRDefault="005632C4" w:rsidP="00960219">
      <w:pPr>
        <w:spacing w:line="360" w:lineRule="auto"/>
        <w:jc w:val="both"/>
        <w:rPr>
          <w:rFonts w:ascii="Arial" w:hAnsi="Arial" w:cs="Arial"/>
          <w:b/>
          <w:u w:val="single"/>
          <w:lang w:val="en-US"/>
        </w:rPr>
      </w:pPr>
    </w:p>
    <w:p w14:paraId="7CE9467B" w14:textId="77777777" w:rsidR="006D6A4D" w:rsidRPr="00C62710" w:rsidRDefault="006D6A4D" w:rsidP="00960219">
      <w:pPr>
        <w:spacing w:line="360" w:lineRule="auto"/>
        <w:jc w:val="both"/>
        <w:rPr>
          <w:rFonts w:ascii="Arial" w:hAnsi="Arial" w:cs="Arial"/>
          <w:b/>
          <w:u w:val="single"/>
        </w:rPr>
      </w:pPr>
      <w:r w:rsidRPr="00C62710">
        <w:rPr>
          <w:rFonts w:ascii="Arial" w:hAnsi="Arial" w:cs="Arial"/>
          <w:b/>
          <w:u w:val="single"/>
        </w:rPr>
        <w:t>Noelgetal.dk</w:t>
      </w:r>
      <w:r w:rsidR="00B13465" w:rsidRPr="00C62710">
        <w:rPr>
          <w:rFonts w:ascii="Arial" w:hAnsi="Arial" w:cs="Arial"/>
          <w:b/>
          <w:u w:val="single"/>
        </w:rPr>
        <w:t xml:space="preserve"> (</w:t>
      </w:r>
      <w:hyperlink r:id="rId12" w:history="1">
        <w:r w:rsidR="00B13465" w:rsidRPr="00C62710">
          <w:rPr>
            <w:rStyle w:val="Llink"/>
            <w:rFonts w:ascii="Arial" w:hAnsi="Arial" w:cs="Arial"/>
            <w:b/>
          </w:rPr>
          <w:t>www.noegletal.dk</w:t>
        </w:r>
      </w:hyperlink>
      <w:r w:rsidR="00B13465" w:rsidRPr="00C62710">
        <w:rPr>
          <w:rFonts w:ascii="Arial" w:hAnsi="Arial" w:cs="Arial"/>
          <w:b/>
          <w:u w:val="single"/>
        </w:rPr>
        <w:t>)</w:t>
      </w:r>
    </w:p>
    <w:p w14:paraId="1C41DB17" w14:textId="77777777" w:rsidR="006D6A4D" w:rsidRPr="00C62710" w:rsidRDefault="006D6A4D" w:rsidP="00960219">
      <w:pPr>
        <w:spacing w:line="360" w:lineRule="auto"/>
        <w:jc w:val="both"/>
        <w:rPr>
          <w:rFonts w:ascii="Arial" w:hAnsi="Arial" w:cs="Arial"/>
          <w:lang w:val="en-US"/>
        </w:rPr>
      </w:pPr>
      <w:r w:rsidRPr="00C62710">
        <w:rPr>
          <w:rFonts w:ascii="Arial" w:hAnsi="Arial" w:cs="Arial"/>
          <w:lang w:val="en-US"/>
        </w:rPr>
        <w:t>We used this data source to obtain data on urbanization by each region. First, we extracted data on urbanization by e</w:t>
      </w:r>
      <w:r w:rsidR="00F1026C" w:rsidRPr="00C62710">
        <w:rPr>
          <w:rFonts w:ascii="Arial" w:hAnsi="Arial" w:cs="Arial"/>
          <w:lang w:val="en-US"/>
        </w:rPr>
        <w:t>ach county</w:t>
      </w:r>
      <w:r w:rsidR="004E7C51" w:rsidRPr="00C62710">
        <w:rPr>
          <w:rFonts w:ascii="Arial" w:hAnsi="Arial" w:cs="Arial"/>
          <w:lang w:val="en-US"/>
        </w:rPr>
        <w:t>,</w:t>
      </w:r>
      <w:r w:rsidR="00F1026C" w:rsidRPr="00C62710">
        <w:rPr>
          <w:rFonts w:ascii="Arial" w:hAnsi="Arial" w:cs="Arial"/>
          <w:lang w:val="en-US"/>
        </w:rPr>
        <w:t xml:space="preserve"> as noelgetal.dk</w:t>
      </w:r>
      <w:r w:rsidRPr="00C62710">
        <w:rPr>
          <w:rFonts w:ascii="Arial" w:hAnsi="Arial" w:cs="Arial"/>
          <w:lang w:val="en-US"/>
        </w:rPr>
        <w:t xml:space="preserve"> does not allow one to extract data by region. Secondly, we multiplied the </w:t>
      </w:r>
      <w:r w:rsidR="00F1026C" w:rsidRPr="00C62710">
        <w:rPr>
          <w:rFonts w:ascii="Arial" w:hAnsi="Arial" w:cs="Arial"/>
          <w:lang w:val="en-US"/>
        </w:rPr>
        <w:t>measures of urbanization</w:t>
      </w:r>
      <w:r w:rsidR="00DC7394" w:rsidRPr="00C62710">
        <w:rPr>
          <w:rFonts w:ascii="Arial" w:hAnsi="Arial" w:cs="Arial"/>
          <w:lang w:val="en-US"/>
        </w:rPr>
        <w:t xml:space="preserve"> for each county</w:t>
      </w:r>
      <w:r w:rsidRPr="00C62710">
        <w:rPr>
          <w:rFonts w:ascii="Arial" w:hAnsi="Arial" w:cs="Arial"/>
          <w:lang w:val="en-US"/>
        </w:rPr>
        <w:t xml:space="preserve"> </w:t>
      </w:r>
      <w:r w:rsidR="00F1026C" w:rsidRPr="00C62710">
        <w:rPr>
          <w:rFonts w:ascii="Arial" w:hAnsi="Arial" w:cs="Arial"/>
          <w:lang w:val="en-US"/>
        </w:rPr>
        <w:t>t</w:t>
      </w:r>
      <w:r w:rsidRPr="00C62710">
        <w:rPr>
          <w:rFonts w:ascii="Arial" w:hAnsi="Arial" w:cs="Arial"/>
          <w:lang w:val="en-US"/>
        </w:rPr>
        <w:t xml:space="preserve">o obtain a </w:t>
      </w:r>
      <w:r w:rsidR="00DC7394" w:rsidRPr="00C62710">
        <w:rPr>
          <w:rFonts w:ascii="Arial" w:hAnsi="Arial" w:cs="Arial"/>
          <w:lang w:val="en-US"/>
        </w:rPr>
        <w:t xml:space="preserve">total </w:t>
      </w:r>
      <w:r w:rsidRPr="00C62710">
        <w:rPr>
          <w:rFonts w:ascii="Arial" w:hAnsi="Arial" w:cs="Arial"/>
          <w:lang w:val="en-US"/>
        </w:rPr>
        <w:t>measure of urbanization by each region. By calculating the mean</w:t>
      </w:r>
      <w:r w:rsidR="00DC7394" w:rsidRPr="00C62710">
        <w:rPr>
          <w:rFonts w:ascii="Arial" w:hAnsi="Arial" w:cs="Arial"/>
          <w:lang w:val="en-US"/>
        </w:rPr>
        <w:t xml:space="preserve"> of the</w:t>
      </w:r>
      <w:r w:rsidRPr="00C62710">
        <w:rPr>
          <w:rFonts w:ascii="Arial" w:hAnsi="Arial" w:cs="Arial"/>
          <w:lang w:val="en-US"/>
        </w:rPr>
        <w:t xml:space="preserve"> measure</w:t>
      </w:r>
      <w:r w:rsidR="00DC7394" w:rsidRPr="00C62710">
        <w:rPr>
          <w:rFonts w:ascii="Arial" w:hAnsi="Arial" w:cs="Arial"/>
          <w:lang w:val="en-US"/>
        </w:rPr>
        <w:t>s</w:t>
      </w:r>
      <w:r w:rsidRPr="00C62710">
        <w:rPr>
          <w:rFonts w:ascii="Arial" w:hAnsi="Arial" w:cs="Arial"/>
          <w:lang w:val="en-US"/>
        </w:rPr>
        <w:t xml:space="preserve"> of urbanization we obtained a value for Denmark in total. </w:t>
      </w:r>
      <w:r w:rsidR="008D202E" w:rsidRPr="00C62710">
        <w:rPr>
          <w:rFonts w:ascii="Arial" w:hAnsi="Arial" w:cs="Arial"/>
          <w:lang w:val="en-US"/>
        </w:rPr>
        <w:t>We used these data to produce the data set “Urban”.</w:t>
      </w:r>
    </w:p>
    <w:p w14:paraId="257EC551" w14:textId="77777777" w:rsidR="006D6A4D" w:rsidRPr="00C62710" w:rsidRDefault="006D6A4D" w:rsidP="00960219">
      <w:pPr>
        <w:spacing w:line="360" w:lineRule="auto"/>
        <w:jc w:val="both"/>
        <w:rPr>
          <w:rFonts w:ascii="Arial" w:hAnsi="Arial" w:cs="Arial"/>
          <w:lang w:val="en-US"/>
        </w:rPr>
      </w:pPr>
    </w:p>
    <w:p w14:paraId="0B64849A" w14:textId="77777777" w:rsidR="006D6A4D" w:rsidRPr="00C62710" w:rsidRDefault="006D6A4D" w:rsidP="00960219">
      <w:pPr>
        <w:spacing w:line="360" w:lineRule="auto"/>
        <w:jc w:val="both"/>
        <w:rPr>
          <w:rFonts w:ascii="Arial" w:hAnsi="Arial" w:cs="Arial"/>
          <w:b/>
          <w:u w:val="single"/>
        </w:rPr>
      </w:pPr>
      <w:r w:rsidRPr="00C62710">
        <w:rPr>
          <w:rFonts w:ascii="Arial" w:hAnsi="Arial" w:cs="Arial"/>
          <w:b/>
          <w:u w:val="single"/>
        </w:rPr>
        <w:t>Medstat.dk</w:t>
      </w:r>
      <w:r w:rsidR="00B13465" w:rsidRPr="00C62710">
        <w:rPr>
          <w:rFonts w:ascii="Arial" w:hAnsi="Arial" w:cs="Arial"/>
          <w:b/>
          <w:u w:val="single"/>
        </w:rPr>
        <w:t xml:space="preserve"> (</w:t>
      </w:r>
      <w:hyperlink r:id="rId13" w:history="1">
        <w:r w:rsidR="00B13465" w:rsidRPr="00C62710">
          <w:rPr>
            <w:rStyle w:val="Llink"/>
            <w:rFonts w:ascii="Arial" w:hAnsi="Arial" w:cs="Arial"/>
            <w:b/>
          </w:rPr>
          <w:t>www.medstat.dk</w:t>
        </w:r>
      </w:hyperlink>
      <w:r w:rsidR="00B13465" w:rsidRPr="00C62710">
        <w:rPr>
          <w:rFonts w:ascii="Arial" w:hAnsi="Arial" w:cs="Arial"/>
          <w:b/>
          <w:u w:val="single"/>
        </w:rPr>
        <w:t>)</w:t>
      </w:r>
    </w:p>
    <w:p w14:paraId="2A3FC90F" w14:textId="77777777" w:rsidR="00F1026C" w:rsidRPr="00C62710" w:rsidRDefault="00F1026C" w:rsidP="00960219">
      <w:pPr>
        <w:spacing w:line="360" w:lineRule="auto"/>
        <w:jc w:val="both"/>
        <w:rPr>
          <w:rFonts w:ascii="Arial" w:hAnsi="Arial" w:cs="Arial"/>
          <w:lang w:val="en-US"/>
        </w:rPr>
      </w:pPr>
      <w:r w:rsidRPr="00C62710">
        <w:rPr>
          <w:rFonts w:ascii="Arial" w:hAnsi="Arial" w:cs="Arial"/>
          <w:lang w:val="en-US"/>
        </w:rPr>
        <w:t xml:space="preserve">We used this data source to obtain data on medication use in each region. </w:t>
      </w:r>
      <w:r w:rsidR="00DC7394" w:rsidRPr="00C62710">
        <w:rPr>
          <w:rFonts w:ascii="Arial" w:hAnsi="Arial" w:cs="Arial"/>
          <w:lang w:val="en-US"/>
        </w:rPr>
        <w:t>We used the ATC code option and marked all relevant ATC codes, years and regions. We only obtained data on sale statistics wi</w:t>
      </w:r>
      <w:r w:rsidR="00893F31" w:rsidRPr="00C62710">
        <w:rPr>
          <w:rFonts w:ascii="Arial" w:hAnsi="Arial" w:cs="Arial"/>
          <w:lang w:val="en-US"/>
        </w:rPr>
        <w:t xml:space="preserve">thin the primary health </w:t>
      </w:r>
      <w:r w:rsidR="005632C4" w:rsidRPr="00C62710">
        <w:rPr>
          <w:rFonts w:ascii="Arial" w:hAnsi="Arial" w:cs="Arial"/>
          <w:lang w:val="en-US"/>
        </w:rPr>
        <w:t xml:space="preserve">care </w:t>
      </w:r>
      <w:r w:rsidR="00893F31" w:rsidRPr="00C62710">
        <w:rPr>
          <w:rFonts w:ascii="Arial" w:hAnsi="Arial" w:cs="Arial"/>
          <w:lang w:val="en-US"/>
        </w:rPr>
        <w:t xml:space="preserve">system and as variable we used number of </w:t>
      </w:r>
      <w:r w:rsidR="001F39D0" w:rsidRPr="00C62710">
        <w:rPr>
          <w:rFonts w:ascii="Arial" w:hAnsi="Arial" w:cs="Arial"/>
          <w:lang w:val="en-US"/>
        </w:rPr>
        <w:t xml:space="preserve">patients </w:t>
      </w:r>
      <w:r w:rsidR="00893F31" w:rsidRPr="00C62710">
        <w:rPr>
          <w:rFonts w:ascii="Arial" w:hAnsi="Arial" w:cs="Arial"/>
          <w:lang w:val="en-US"/>
        </w:rPr>
        <w:t xml:space="preserve">per 1,000 residents. </w:t>
      </w:r>
      <w:r w:rsidR="008D202E" w:rsidRPr="00C62710">
        <w:rPr>
          <w:rFonts w:ascii="Arial" w:hAnsi="Arial" w:cs="Arial"/>
          <w:lang w:val="en-US"/>
        </w:rPr>
        <w:t>We used these data to produce the data set “Med_use”.</w:t>
      </w:r>
    </w:p>
    <w:sectPr w:rsidR="00F1026C" w:rsidRPr="00C6271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Garamond">
    <w:panose1 w:val="02020404030301010803"/>
    <w:charset w:val="00"/>
    <w:family w:val="auto"/>
    <w:pitch w:val="variable"/>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9233AE"/>
    <w:multiLevelType w:val="hybridMultilevel"/>
    <w:tmpl w:val="C1521368"/>
    <w:lvl w:ilvl="0" w:tplc="D47C2732">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nsid w:val="4C1F0BAC"/>
    <w:multiLevelType w:val="hybridMultilevel"/>
    <w:tmpl w:val="29F87FC0"/>
    <w:lvl w:ilvl="0" w:tplc="B9881022">
      <w:numFmt w:val="bullet"/>
      <w:lvlText w:val="-"/>
      <w:lvlJc w:val="left"/>
      <w:pPr>
        <w:ind w:left="720" w:hanging="360"/>
      </w:pPr>
      <w:rPr>
        <w:rFonts w:ascii="Calibri" w:eastAsiaTheme="minorHAnsi" w:hAnsi="Calibri" w:cstheme="minorBidi"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nsid w:val="4FAD736A"/>
    <w:multiLevelType w:val="hybridMultilevel"/>
    <w:tmpl w:val="D5800B2C"/>
    <w:lvl w:ilvl="0" w:tplc="B180FBF6">
      <w:numFmt w:val="bullet"/>
      <w:lvlText w:val="-"/>
      <w:lvlJc w:val="left"/>
      <w:pPr>
        <w:ind w:left="720" w:hanging="360"/>
      </w:pPr>
      <w:rPr>
        <w:rFonts w:ascii="Garamond" w:eastAsiaTheme="minorHAnsi" w:hAnsi="Garamond" w:cstheme="minorBid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3">
    <w:nsid w:val="640572C1"/>
    <w:multiLevelType w:val="hybridMultilevel"/>
    <w:tmpl w:val="092EA8E6"/>
    <w:lvl w:ilvl="0" w:tplc="D47C2732">
      <w:numFmt w:val="bullet"/>
      <w:lvlText w:val="-"/>
      <w:lvlJc w:val="left"/>
      <w:pPr>
        <w:ind w:left="1664" w:hanging="360"/>
      </w:pPr>
      <w:rPr>
        <w:rFonts w:ascii="Calibri" w:eastAsiaTheme="minorHAnsi" w:hAnsi="Calibri" w:cstheme="minorBidi" w:hint="default"/>
      </w:rPr>
    </w:lvl>
    <w:lvl w:ilvl="1" w:tplc="04060003">
      <w:start w:val="1"/>
      <w:numFmt w:val="bullet"/>
      <w:lvlText w:val="o"/>
      <w:lvlJc w:val="left"/>
      <w:pPr>
        <w:ind w:left="2384" w:hanging="360"/>
      </w:pPr>
      <w:rPr>
        <w:rFonts w:ascii="Courier New" w:hAnsi="Courier New" w:cs="Courier New" w:hint="default"/>
      </w:rPr>
    </w:lvl>
    <w:lvl w:ilvl="2" w:tplc="04060005" w:tentative="1">
      <w:start w:val="1"/>
      <w:numFmt w:val="bullet"/>
      <w:lvlText w:val=""/>
      <w:lvlJc w:val="left"/>
      <w:pPr>
        <w:ind w:left="3104" w:hanging="360"/>
      </w:pPr>
      <w:rPr>
        <w:rFonts w:ascii="Wingdings" w:hAnsi="Wingdings" w:hint="default"/>
      </w:rPr>
    </w:lvl>
    <w:lvl w:ilvl="3" w:tplc="04060001" w:tentative="1">
      <w:start w:val="1"/>
      <w:numFmt w:val="bullet"/>
      <w:lvlText w:val=""/>
      <w:lvlJc w:val="left"/>
      <w:pPr>
        <w:ind w:left="3824" w:hanging="360"/>
      </w:pPr>
      <w:rPr>
        <w:rFonts w:ascii="Symbol" w:hAnsi="Symbol" w:hint="default"/>
      </w:rPr>
    </w:lvl>
    <w:lvl w:ilvl="4" w:tplc="04060003" w:tentative="1">
      <w:start w:val="1"/>
      <w:numFmt w:val="bullet"/>
      <w:lvlText w:val="o"/>
      <w:lvlJc w:val="left"/>
      <w:pPr>
        <w:ind w:left="4544" w:hanging="360"/>
      </w:pPr>
      <w:rPr>
        <w:rFonts w:ascii="Courier New" w:hAnsi="Courier New" w:cs="Courier New" w:hint="default"/>
      </w:rPr>
    </w:lvl>
    <w:lvl w:ilvl="5" w:tplc="04060005" w:tentative="1">
      <w:start w:val="1"/>
      <w:numFmt w:val="bullet"/>
      <w:lvlText w:val=""/>
      <w:lvlJc w:val="left"/>
      <w:pPr>
        <w:ind w:left="5264" w:hanging="360"/>
      </w:pPr>
      <w:rPr>
        <w:rFonts w:ascii="Wingdings" w:hAnsi="Wingdings" w:hint="default"/>
      </w:rPr>
    </w:lvl>
    <w:lvl w:ilvl="6" w:tplc="04060001" w:tentative="1">
      <w:start w:val="1"/>
      <w:numFmt w:val="bullet"/>
      <w:lvlText w:val=""/>
      <w:lvlJc w:val="left"/>
      <w:pPr>
        <w:ind w:left="5984" w:hanging="360"/>
      </w:pPr>
      <w:rPr>
        <w:rFonts w:ascii="Symbol" w:hAnsi="Symbol" w:hint="default"/>
      </w:rPr>
    </w:lvl>
    <w:lvl w:ilvl="7" w:tplc="04060003" w:tentative="1">
      <w:start w:val="1"/>
      <w:numFmt w:val="bullet"/>
      <w:lvlText w:val="o"/>
      <w:lvlJc w:val="left"/>
      <w:pPr>
        <w:ind w:left="6704" w:hanging="360"/>
      </w:pPr>
      <w:rPr>
        <w:rFonts w:ascii="Courier New" w:hAnsi="Courier New" w:cs="Courier New" w:hint="default"/>
      </w:rPr>
    </w:lvl>
    <w:lvl w:ilvl="8" w:tplc="04060005" w:tentative="1">
      <w:start w:val="1"/>
      <w:numFmt w:val="bullet"/>
      <w:lvlText w:val=""/>
      <w:lvlJc w:val="left"/>
      <w:pPr>
        <w:ind w:left="7424" w:hanging="360"/>
      </w:pPr>
      <w:rPr>
        <w:rFonts w:ascii="Wingdings" w:hAnsi="Wingdings" w:hint="default"/>
      </w:rPr>
    </w:lvl>
  </w:abstractNum>
  <w:abstractNum w:abstractNumId="4">
    <w:nsid w:val="7AE02E96"/>
    <w:multiLevelType w:val="hybridMultilevel"/>
    <w:tmpl w:val="D5BE534C"/>
    <w:lvl w:ilvl="0" w:tplc="539AA6AE">
      <w:start w:val="1"/>
      <w:numFmt w:val="decimal"/>
      <w:lvlText w:val="%1."/>
      <w:lvlJc w:val="left"/>
      <w:pPr>
        <w:ind w:left="720" w:hanging="360"/>
      </w:pPr>
      <w:rPr>
        <w:rFonts w:hint="default"/>
        <w:b/>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5">
    <w:nsid w:val="7D9B07A7"/>
    <w:multiLevelType w:val="hybridMultilevel"/>
    <w:tmpl w:val="135E4EC8"/>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1304"/>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764D"/>
    <w:rsid w:val="000C084F"/>
    <w:rsid w:val="00137BDE"/>
    <w:rsid w:val="001F39D0"/>
    <w:rsid w:val="002D241B"/>
    <w:rsid w:val="0038292A"/>
    <w:rsid w:val="00390E90"/>
    <w:rsid w:val="003B6E8E"/>
    <w:rsid w:val="003E2624"/>
    <w:rsid w:val="00406CCB"/>
    <w:rsid w:val="00460AB0"/>
    <w:rsid w:val="004837D9"/>
    <w:rsid w:val="004B0217"/>
    <w:rsid w:val="004B764D"/>
    <w:rsid w:val="004E7C51"/>
    <w:rsid w:val="004F45E5"/>
    <w:rsid w:val="004F65DE"/>
    <w:rsid w:val="00503EBF"/>
    <w:rsid w:val="00535282"/>
    <w:rsid w:val="005632C4"/>
    <w:rsid w:val="005A30CE"/>
    <w:rsid w:val="006D6A4D"/>
    <w:rsid w:val="00794BFC"/>
    <w:rsid w:val="00893F31"/>
    <w:rsid w:val="008C2097"/>
    <w:rsid w:val="008D202E"/>
    <w:rsid w:val="008D4C25"/>
    <w:rsid w:val="008D603F"/>
    <w:rsid w:val="00960219"/>
    <w:rsid w:val="00972986"/>
    <w:rsid w:val="00985957"/>
    <w:rsid w:val="009A540C"/>
    <w:rsid w:val="009E27CB"/>
    <w:rsid w:val="00A01BDA"/>
    <w:rsid w:val="00A2371E"/>
    <w:rsid w:val="00B01377"/>
    <w:rsid w:val="00B10641"/>
    <w:rsid w:val="00B13465"/>
    <w:rsid w:val="00C15420"/>
    <w:rsid w:val="00C312C1"/>
    <w:rsid w:val="00C62710"/>
    <w:rsid w:val="00CD5018"/>
    <w:rsid w:val="00CE1871"/>
    <w:rsid w:val="00DC7394"/>
    <w:rsid w:val="00ED54FA"/>
    <w:rsid w:val="00F1026C"/>
    <w:rsid w:val="00F16A4A"/>
    <w:rsid w:val="00F432C2"/>
    <w:rsid w:val="00F60E03"/>
    <w:rsid w:val="00FF7926"/>
  </w:rsids>
  <m:mathPr>
    <m:mathFont m:val="Cambria Math"/>
    <m:brkBin m:val="before"/>
    <m:brkBinSub m:val="--"/>
    <m:smallFrac m:val="0"/>
    <m:dispDef/>
    <m:lMargin m:val="0"/>
    <m:rMargin m:val="0"/>
    <m:defJc m:val="centerGroup"/>
    <m:wrapIndent m:val="1440"/>
    <m:intLim m:val="subSup"/>
    <m:naryLim m:val="undOvr"/>
  </m:mathPr>
  <w:themeFontLang w:val="da-DK"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66E0B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4B764D"/>
    <w:pPr>
      <w:ind w:left="720"/>
      <w:contextualSpacing/>
    </w:pPr>
  </w:style>
  <w:style w:type="character" w:styleId="Kommentarhenvisning">
    <w:name w:val="annotation reference"/>
    <w:basedOn w:val="Standardskrifttypeiafsnit"/>
    <w:uiPriority w:val="99"/>
    <w:semiHidden/>
    <w:unhideWhenUsed/>
    <w:rsid w:val="004B764D"/>
    <w:rPr>
      <w:sz w:val="16"/>
      <w:szCs w:val="16"/>
    </w:rPr>
  </w:style>
  <w:style w:type="paragraph" w:styleId="Kommentartekst">
    <w:name w:val="annotation text"/>
    <w:basedOn w:val="Normal"/>
    <w:link w:val="KommentartekstTegn"/>
    <w:uiPriority w:val="99"/>
    <w:semiHidden/>
    <w:unhideWhenUsed/>
    <w:rsid w:val="004B764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B764D"/>
    <w:rPr>
      <w:sz w:val="20"/>
      <w:szCs w:val="20"/>
    </w:rPr>
  </w:style>
  <w:style w:type="paragraph" w:styleId="Markeringsbobletekst">
    <w:name w:val="Balloon Text"/>
    <w:basedOn w:val="Normal"/>
    <w:link w:val="MarkeringsbobletekstTegn"/>
    <w:uiPriority w:val="99"/>
    <w:semiHidden/>
    <w:unhideWhenUsed/>
    <w:rsid w:val="004B764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B764D"/>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4837D9"/>
    <w:rPr>
      <w:b/>
      <w:bCs/>
    </w:rPr>
  </w:style>
  <w:style w:type="character" w:customStyle="1" w:styleId="KommentaremneTegn">
    <w:name w:val="Kommentaremne Tegn"/>
    <w:basedOn w:val="KommentartekstTegn"/>
    <w:link w:val="Kommentaremne"/>
    <w:uiPriority w:val="99"/>
    <w:semiHidden/>
    <w:rsid w:val="004837D9"/>
    <w:rPr>
      <w:b/>
      <w:bCs/>
      <w:sz w:val="20"/>
      <w:szCs w:val="20"/>
    </w:rPr>
  </w:style>
  <w:style w:type="character" w:styleId="Llink">
    <w:name w:val="Hyperlink"/>
    <w:basedOn w:val="Standardskrifttypeiafsnit"/>
    <w:uiPriority w:val="99"/>
    <w:unhideWhenUsed/>
    <w:rsid w:val="004837D9"/>
    <w:rPr>
      <w:color w:val="0000FF"/>
      <w:u w:val="single"/>
    </w:rPr>
  </w:style>
  <w:style w:type="character" w:customStyle="1" w:styleId="timespan">
    <w:name w:val="timespan"/>
    <w:basedOn w:val="Standardskrifttypeiafsnit"/>
    <w:rsid w:val="008C2097"/>
  </w:style>
  <w:style w:type="character" w:customStyle="1" w:styleId="infoicon">
    <w:name w:val="infoicon"/>
    <w:basedOn w:val="Standardskrifttypeiafsnit"/>
    <w:rsid w:val="008C209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paragraph" w:styleId="Listeafsnit">
    <w:name w:val="List Paragraph"/>
    <w:basedOn w:val="Normal"/>
    <w:uiPriority w:val="34"/>
    <w:qFormat/>
    <w:rsid w:val="004B764D"/>
    <w:pPr>
      <w:ind w:left="720"/>
      <w:contextualSpacing/>
    </w:pPr>
  </w:style>
  <w:style w:type="character" w:styleId="Kommentarhenvisning">
    <w:name w:val="annotation reference"/>
    <w:basedOn w:val="Standardskrifttypeiafsnit"/>
    <w:uiPriority w:val="99"/>
    <w:semiHidden/>
    <w:unhideWhenUsed/>
    <w:rsid w:val="004B764D"/>
    <w:rPr>
      <w:sz w:val="16"/>
      <w:szCs w:val="16"/>
    </w:rPr>
  </w:style>
  <w:style w:type="paragraph" w:styleId="Kommentartekst">
    <w:name w:val="annotation text"/>
    <w:basedOn w:val="Normal"/>
    <w:link w:val="KommentartekstTegn"/>
    <w:uiPriority w:val="99"/>
    <w:semiHidden/>
    <w:unhideWhenUsed/>
    <w:rsid w:val="004B764D"/>
    <w:pPr>
      <w:spacing w:line="240" w:lineRule="auto"/>
    </w:pPr>
    <w:rPr>
      <w:sz w:val="20"/>
      <w:szCs w:val="20"/>
    </w:rPr>
  </w:style>
  <w:style w:type="character" w:customStyle="1" w:styleId="KommentartekstTegn">
    <w:name w:val="Kommentartekst Tegn"/>
    <w:basedOn w:val="Standardskrifttypeiafsnit"/>
    <w:link w:val="Kommentartekst"/>
    <w:uiPriority w:val="99"/>
    <w:semiHidden/>
    <w:rsid w:val="004B764D"/>
    <w:rPr>
      <w:sz w:val="20"/>
      <w:szCs w:val="20"/>
    </w:rPr>
  </w:style>
  <w:style w:type="paragraph" w:styleId="Markeringsbobletekst">
    <w:name w:val="Balloon Text"/>
    <w:basedOn w:val="Normal"/>
    <w:link w:val="MarkeringsbobletekstTegn"/>
    <w:uiPriority w:val="99"/>
    <w:semiHidden/>
    <w:unhideWhenUsed/>
    <w:rsid w:val="004B764D"/>
    <w:pPr>
      <w:spacing w:after="0" w:line="240" w:lineRule="auto"/>
    </w:pPr>
    <w:rPr>
      <w:rFonts w:ascii="Tahoma" w:hAnsi="Tahoma" w:cs="Tahoma"/>
      <w:sz w:val="16"/>
      <w:szCs w:val="16"/>
    </w:rPr>
  </w:style>
  <w:style w:type="character" w:customStyle="1" w:styleId="MarkeringsbobletekstTegn">
    <w:name w:val="Markeringsbobletekst Tegn"/>
    <w:basedOn w:val="Standardskrifttypeiafsnit"/>
    <w:link w:val="Markeringsbobletekst"/>
    <w:uiPriority w:val="99"/>
    <w:semiHidden/>
    <w:rsid w:val="004B764D"/>
    <w:rPr>
      <w:rFonts w:ascii="Tahoma" w:hAnsi="Tahoma" w:cs="Tahoma"/>
      <w:sz w:val="16"/>
      <w:szCs w:val="16"/>
    </w:rPr>
  </w:style>
  <w:style w:type="paragraph" w:styleId="Kommentaremne">
    <w:name w:val="annotation subject"/>
    <w:basedOn w:val="Kommentartekst"/>
    <w:next w:val="Kommentartekst"/>
    <w:link w:val="KommentaremneTegn"/>
    <w:uiPriority w:val="99"/>
    <w:semiHidden/>
    <w:unhideWhenUsed/>
    <w:rsid w:val="004837D9"/>
    <w:rPr>
      <w:b/>
      <w:bCs/>
    </w:rPr>
  </w:style>
  <w:style w:type="character" w:customStyle="1" w:styleId="KommentaremneTegn">
    <w:name w:val="Kommentaremne Tegn"/>
    <w:basedOn w:val="KommentartekstTegn"/>
    <w:link w:val="Kommentaremne"/>
    <w:uiPriority w:val="99"/>
    <w:semiHidden/>
    <w:rsid w:val="004837D9"/>
    <w:rPr>
      <w:b/>
      <w:bCs/>
      <w:sz w:val="20"/>
      <w:szCs w:val="20"/>
    </w:rPr>
  </w:style>
  <w:style w:type="character" w:styleId="Llink">
    <w:name w:val="Hyperlink"/>
    <w:basedOn w:val="Standardskrifttypeiafsnit"/>
    <w:uiPriority w:val="99"/>
    <w:unhideWhenUsed/>
    <w:rsid w:val="004837D9"/>
    <w:rPr>
      <w:color w:val="0000FF"/>
      <w:u w:val="single"/>
    </w:rPr>
  </w:style>
  <w:style w:type="character" w:customStyle="1" w:styleId="timespan">
    <w:name w:val="timespan"/>
    <w:basedOn w:val="Standardskrifttypeiafsnit"/>
    <w:rsid w:val="008C2097"/>
  </w:style>
  <w:style w:type="character" w:customStyle="1" w:styleId="infoicon">
    <w:name w:val="infoicon"/>
    <w:basedOn w:val="Standardskrifttypeiafsnit"/>
    <w:rsid w:val="008C20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9969735">
      <w:bodyDiv w:val="1"/>
      <w:marLeft w:val="0"/>
      <w:marRight w:val="0"/>
      <w:marTop w:val="0"/>
      <w:marBottom w:val="0"/>
      <w:divBdr>
        <w:top w:val="none" w:sz="0" w:space="0" w:color="auto"/>
        <w:left w:val="none" w:sz="0" w:space="0" w:color="auto"/>
        <w:bottom w:val="none" w:sz="0" w:space="0" w:color="auto"/>
        <w:right w:val="none" w:sz="0" w:space="0" w:color="auto"/>
      </w:divBdr>
      <w:divsChild>
        <w:div w:id="2037461215">
          <w:marLeft w:val="0"/>
          <w:marRight w:val="0"/>
          <w:marTop w:val="0"/>
          <w:marBottom w:val="0"/>
          <w:divBdr>
            <w:top w:val="none" w:sz="0" w:space="0" w:color="auto"/>
            <w:left w:val="none" w:sz="0" w:space="0" w:color="auto"/>
            <w:bottom w:val="none" w:sz="0" w:space="0" w:color="auto"/>
            <w:right w:val="none" w:sz="0" w:space="0" w:color="auto"/>
          </w:divBdr>
        </w:div>
        <w:div w:id="1949190744">
          <w:marLeft w:val="0"/>
          <w:marRight w:val="0"/>
          <w:marTop w:val="0"/>
          <w:marBottom w:val="0"/>
          <w:divBdr>
            <w:top w:val="none" w:sz="0" w:space="0" w:color="auto"/>
            <w:left w:val="none" w:sz="0" w:space="0" w:color="auto"/>
            <w:bottom w:val="none" w:sz="0" w:space="0" w:color="auto"/>
            <w:right w:val="none" w:sz="0" w:space="0" w:color="auto"/>
          </w:divBdr>
        </w:div>
        <w:div w:id="630942075">
          <w:marLeft w:val="0"/>
          <w:marRight w:val="0"/>
          <w:marTop w:val="0"/>
          <w:marBottom w:val="0"/>
          <w:divBdr>
            <w:top w:val="none" w:sz="0" w:space="0" w:color="auto"/>
            <w:left w:val="none" w:sz="0" w:space="0" w:color="auto"/>
            <w:bottom w:val="none" w:sz="0" w:space="0" w:color="auto"/>
            <w:right w:val="none" w:sz="0" w:space="0" w:color="auto"/>
          </w:divBdr>
        </w:div>
        <w:div w:id="1248540799">
          <w:marLeft w:val="0"/>
          <w:marRight w:val="0"/>
          <w:marTop w:val="0"/>
          <w:marBottom w:val="0"/>
          <w:divBdr>
            <w:top w:val="none" w:sz="0" w:space="0" w:color="auto"/>
            <w:left w:val="none" w:sz="0" w:space="0" w:color="auto"/>
            <w:bottom w:val="none" w:sz="0" w:space="0" w:color="auto"/>
            <w:right w:val="none" w:sz="0" w:space="0" w:color="auto"/>
          </w:divBdr>
        </w:div>
        <w:div w:id="1879202824">
          <w:marLeft w:val="0"/>
          <w:marRight w:val="0"/>
          <w:marTop w:val="0"/>
          <w:marBottom w:val="0"/>
          <w:divBdr>
            <w:top w:val="none" w:sz="0" w:space="0" w:color="auto"/>
            <w:left w:val="none" w:sz="0" w:space="0" w:color="auto"/>
            <w:bottom w:val="none" w:sz="0" w:space="0" w:color="auto"/>
            <w:right w:val="none" w:sz="0" w:space="0" w:color="auto"/>
          </w:divBdr>
        </w:div>
        <w:div w:id="1352415215">
          <w:marLeft w:val="0"/>
          <w:marRight w:val="0"/>
          <w:marTop w:val="0"/>
          <w:marBottom w:val="0"/>
          <w:divBdr>
            <w:top w:val="none" w:sz="0" w:space="0" w:color="auto"/>
            <w:left w:val="none" w:sz="0" w:space="0" w:color="auto"/>
            <w:bottom w:val="none" w:sz="0" w:space="0" w:color="auto"/>
            <w:right w:val="none" w:sz="0" w:space="0" w:color="auto"/>
          </w:divBdr>
        </w:div>
        <w:div w:id="1453670201">
          <w:marLeft w:val="0"/>
          <w:marRight w:val="0"/>
          <w:marTop w:val="0"/>
          <w:marBottom w:val="0"/>
          <w:divBdr>
            <w:top w:val="none" w:sz="0" w:space="0" w:color="auto"/>
            <w:left w:val="none" w:sz="0" w:space="0" w:color="auto"/>
            <w:bottom w:val="none" w:sz="0" w:space="0" w:color="auto"/>
            <w:right w:val="none" w:sz="0" w:space="0" w:color="auto"/>
          </w:divBdr>
        </w:div>
        <w:div w:id="71900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tatbank.dk/statbank5a/SelectVarVal/Define.asp?MainTable=AUP02&amp;PLanguage=1&amp;PXSId=0&amp;wsid=cfsearch" TargetMode="External"/><Relationship Id="rId12" Type="http://schemas.openxmlformats.org/officeDocument/2006/relationships/hyperlink" Target="http://www.noegletal.dk" TargetMode="External"/><Relationship Id="rId13" Type="http://schemas.openxmlformats.org/officeDocument/2006/relationships/hyperlink" Target="http://www.medstat.dk" TargetMode="Externa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statbank.dk" TargetMode="External"/><Relationship Id="rId8" Type="http://schemas.openxmlformats.org/officeDocument/2006/relationships/hyperlink" Target="http://www.statistikbanken.dk" TargetMode="External"/><Relationship Id="rId9" Type="http://schemas.openxmlformats.org/officeDocument/2006/relationships/hyperlink" Target="http://statbank.dk/statbank5a/SelectVarVal/Define.asp?MainTable=INDAMP02&amp;PLanguage=1&amp;PXSId=0&amp;wsid=cfsearch" TargetMode="External"/><Relationship Id="rId10" Type="http://schemas.openxmlformats.org/officeDocument/2006/relationships/hyperlink" Target="http://statbank.dk/statbank5a/SelectVarVal/Define.asp?MainTable=SYGK&amp;PLanguage=1&amp;PXSId=0&amp;wsid=cfsearch" TargetMode="External"/></Relationships>
</file>

<file path=word/theme/theme1.xml><?xml version="1.0" encoding="utf-8"?>
<a:theme xmlns:a="http://schemas.openxmlformats.org/drawingml/2006/main" name="Kontortema">
  <a:themeElements>
    <a:clrScheme name="Kont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ont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21E639-5D25-8F40-BD4B-E3BCF54E18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711</Words>
  <Characters>4340</Characters>
  <Application>Microsoft Macintosh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Syddansk Unversitet - University of Southern Denmark</Company>
  <LinksUpToDate>false</LinksUpToDate>
  <CharactersWithSpaces>5041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Lotte Rasmussen</dc:creator>
  <cp:lastModifiedBy>Daniel Pilsgaard Henriksen</cp:lastModifiedBy>
  <cp:revision>3</cp:revision>
  <dcterms:created xsi:type="dcterms:W3CDTF">2015-05-07T17:06:00Z</dcterms:created>
  <dcterms:modified xsi:type="dcterms:W3CDTF">2015-05-07T19:03:00Z</dcterms:modified>
</cp:coreProperties>
</file>