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4B" w:rsidRPr="006A52FC" w:rsidRDefault="00B9144B" w:rsidP="00B9144B">
      <w:pPr>
        <w:rPr>
          <w:rFonts w:ascii="Arial" w:hAnsi="Arial" w:cs="Arial"/>
          <w:b/>
          <w:sz w:val="22"/>
        </w:rPr>
      </w:pPr>
      <w:r w:rsidRPr="006A52FC">
        <w:rPr>
          <w:rFonts w:ascii="Arial" w:hAnsi="Arial" w:cs="Arial"/>
          <w:b/>
          <w:sz w:val="22"/>
        </w:rPr>
        <w:t>Table S5 Ethnic differences in type 2 diabetes risk factors compared to white European children with and without adjustment for NS-SEC (n=4804)</w:t>
      </w:r>
    </w:p>
    <w:tbl>
      <w:tblPr>
        <w:tblW w:w="7834" w:type="dxa"/>
        <w:jc w:val="center"/>
        <w:tblInd w:w="91" w:type="dxa"/>
        <w:tblLook w:val="04A0" w:firstRow="1" w:lastRow="0" w:firstColumn="1" w:lastColumn="0" w:noHBand="0" w:noVBand="1"/>
      </w:tblPr>
      <w:tblGrid>
        <w:gridCol w:w="2657"/>
        <w:gridCol w:w="960"/>
        <w:gridCol w:w="827"/>
        <w:gridCol w:w="1392"/>
        <w:gridCol w:w="667"/>
        <w:gridCol w:w="1331"/>
      </w:tblGrid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Adjusted SES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Black </w:t>
            </w: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African-Caribbean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- white European</w:t>
            </w: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br/>
              <w:t>n=12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South Asian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– white European</w:t>
            </w: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br/>
              <w:t>n=13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14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% diff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95% CI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% diff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95% CI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Height (cm)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2.97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2.58, 3.37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-0.25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-0.63, 0.12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2.94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2.55, 3.34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-0.59, 0.16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Weight (kg)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10.29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8.23, 12.39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-2.36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-4.16, -0.52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10.29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8.22, 12.41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-4.17, -0.51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proofErr w:type="spellStart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Ponderal</w:t>
            </w:r>
            <w:proofErr w:type="spellEnd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index (kg/m3)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-0.39, 2.35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-1.65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-2.96, -0.32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-0.30, 2.45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-3.06, -0.41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Sum of skinfolds (mm)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-2.07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-5.85, 1.87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5.41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1.36, 9.62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-5.69, 2.11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5.11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1.05, 9.35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Fat mass index (kg/m5)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4.83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0.47, 9.39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7.61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3.11, 12.31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5.34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0.92, 9.95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7.33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2.82, 12.04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Waist circumference (cm)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-0.75, 1.54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-2.43, -0.20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-0.69, 1.63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-2.51, -0.26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HbA1c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1.38, 2.41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2.17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1.65, 2.70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1.45, 2.48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1.68, 2.73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Glucose (</w:t>
            </w:r>
            <w:proofErr w:type="spellStart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mmol</w:t>
            </w:r>
            <w:proofErr w:type="spellEnd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-0.20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-0.82, 0.43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0.18, 1.46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-0.15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-0.78, 0.49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0.15, 1.43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Insulin (</w:t>
            </w:r>
            <w:proofErr w:type="spellStart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mU</w:t>
            </w:r>
            <w:proofErr w:type="spellEnd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21.94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15.86, 28.33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30.16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23.62, 37.03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22.41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16.27, 28.87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30.15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23.58, 37.07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Insulin resistance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(HOMA-IR)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22.19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16.15, 28.56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29.70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23.21, 36.52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22.65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16.54, 29.09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29.74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23.21, 36.61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Triglyceride (</w:t>
            </w:r>
            <w:proofErr w:type="spellStart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mmol</w:t>
            </w:r>
            <w:proofErr w:type="spellEnd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-10.58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-13.31, -7.76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12.82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9.35, 16.39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-10.26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-13.02, -7.41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12.70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9.22, 16.29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HDL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-cholesterol</w:t>
            </w: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mmol</w:t>
            </w:r>
            <w:proofErr w:type="spellEnd"/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0.23, 3.59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-2.96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-4.54, -1.35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0.20, 3.58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-4.32, -1.11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-reactive protein</w:t>
            </w: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(mg/L)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21.85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9.32, 35.82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43.57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28.98, 59.82</w:t>
            </w:r>
          </w:p>
        </w:tc>
      </w:tr>
      <w:tr w:rsidR="00B9144B" w:rsidRPr="005F305B" w:rsidTr="001E74AA">
        <w:trPr>
          <w:trHeight w:val="340"/>
          <w:jc w:val="center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22.99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10.25, 37.19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43.67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44B" w:rsidRPr="005F305B" w:rsidRDefault="00B9144B" w:rsidP="001E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F305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28.97, 60.05</w:t>
            </w:r>
          </w:p>
        </w:tc>
      </w:tr>
    </w:tbl>
    <w:p w:rsidR="00B9144B" w:rsidRDefault="00B9144B" w:rsidP="00B9144B">
      <w:pPr>
        <w:rPr>
          <w:rFonts w:ascii="Arial" w:hAnsi="Arial" w:cs="Arial"/>
          <w:sz w:val="22"/>
        </w:rPr>
      </w:pPr>
    </w:p>
    <w:p w:rsidR="00B9144B" w:rsidRPr="005F305B" w:rsidRDefault="00B9144B" w:rsidP="00B9144B">
      <w:pPr>
        <w:rPr>
          <w:rFonts w:ascii="Arial" w:hAnsi="Arial" w:cs="Arial"/>
          <w:sz w:val="18"/>
          <w:szCs w:val="18"/>
        </w:rPr>
      </w:pPr>
      <w:r w:rsidRPr="005F305B">
        <w:rPr>
          <w:rFonts w:ascii="Arial" w:hAnsi="Arial" w:cs="Arial"/>
          <w:sz w:val="18"/>
          <w:szCs w:val="18"/>
        </w:rPr>
        <w:t>Percentage differences adjusted for sex, age, observer (physical measurements), month and school (random effect).</w:t>
      </w:r>
    </w:p>
    <w:p w:rsidR="00B9144B" w:rsidRPr="005F305B" w:rsidRDefault="00B9144B" w:rsidP="00B9144B">
      <w:pPr>
        <w:rPr>
          <w:rFonts w:ascii="Arial" w:hAnsi="Arial" w:cs="Arial"/>
          <w:sz w:val="18"/>
          <w:szCs w:val="18"/>
        </w:rPr>
      </w:pPr>
      <w:r w:rsidRPr="005F305B">
        <w:rPr>
          <w:rFonts w:ascii="Arial" w:hAnsi="Arial" w:cs="Arial"/>
          <w:sz w:val="18"/>
          <w:szCs w:val="18"/>
        </w:rPr>
        <w:t>NS-SEC adjustment using categories: managerial &amp; professional, intermediate, small employers &amp; own account, lower supervisory &amp; technical, semi-routine &amp; routine, economically inactive, unclassifiable.</w:t>
      </w:r>
    </w:p>
    <w:p w:rsidR="00B9144B" w:rsidRPr="005F305B" w:rsidRDefault="00B9144B" w:rsidP="00B9144B">
      <w:pPr>
        <w:rPr>
          <w:rFonts w:ascii="Arial" w:hAnsi="Arial" w:cs="Arial"/>
          <w:sz w:val="18"/>
          <w:szCs w:val="18"/>
        </w:rPr>
      </w:pPr>
      <w:r w:rsidRPr="005F305B">
        <w:rPr>
          <w:rFonts w:ascii="Arial" w:hAnsi="Arial" w:cs="Arial"/>
          <w:sz w:val="18"/>
          <w:szCs w:val="18"/>
        </w:rPr>
        <w:t xml:space="preserve">Missing values: skinfolds (n=12), fat mass index (n=64), waist circumference (n=1), </w:t>
      </w:r>
      <w:r>
        <w:rPr>
          <w:rFonts w:ascii="Arial" w:hAnsi="Arial" w:cs="Arial"/>
          <w:sz w:val="18"/>
          <w:szCs w:val="18"/>
        </w:rPr>
        <w:t>glucose (n=33), insulin (n=89), insulin resistance (n=151), C-reactive protein (n=159)</w:t>
      </w:r>
    </w:p>
    <w:p w:rsidR="00535956" w:rsidRDefault="00535956">
      <w:bookmarkStart w:id="0" w:name="_GoBack"/>
      <w:bookmarkEnd w:id="0"/>
    </w:p>
    <w:sectPr w:rsidR="00535956" w:rsidSect="00DE5F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4B"/>
    <w:rsid w:val="00535956"/>
    <w:rsid w:val="007A60E3"/>
    <w:rsid w:val="00B9144B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4B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4B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2012-02-03T09:39:00Z</dcterms:created>
  <dcterms:modified xsi:type="dcterms:W3CDTF">2012-02-03T09:39:00Z</dcterms:modified>
</cp:coreProperties>
</file>