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F6F" w:rsidRPr="00E1106C" w:rsidRDefault="00881F6F" w:rsidP="00881F6F">
      <w:pPr>
        <w:rPr>
          <w:rFonts w:ascii="Arial" w:hAnsi="Arial" w:cs="Arial"/>
          <w:b/>
          <w:sz w:val="22"/>
        </w:rPr>
      </w:pPr>
      <w:r w:rsidRPr="00E1106C">
        <w:rPr>
          <w:rFonts w:ascii="Arial" w:hAnsi="Arial" w:cs="Arial"/>
          <w:b/>
          <w:sz w:val="22"/>
        </w:rPr>
        <w:t xml:space="preserve">Table S1. </w:t>
      </w:r>
      <w:r>
        <w:rPr>
          <w:rFonts w:ascii="Arial" w:hAnsi="Arial" w:cs="Arial"/>
          <w:b/>
          <w:sz w:val="22"/>
        </w:rPr>
        <w:t>Adjusted m</w:t>
      </w:r>
      <w:r w:rsidRPr="00E1106C">
        <w:rPr>
          <w:rFonts w:ascii="Arial" w:hAnsi="Arial" w:cs="Arial"/>
          <w:b/>
          <w:sz w:val="22"/>
        </w:rPr>
        <w:t>ean physical measures by NS-SEC (5-class) and main ethnic group</w:t>
      </w:r>
    </w:p>
    <w:tbl>
      <w:tblPr>
        <w:tblW w:w="1472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1740"/>
        <w:gridCol w:w="848"/>
        <w:gridCol w:w="1740"/>
        <w:gridCol w:w="1102"/>
        <w:gridCol w:w="1740"/>
        <w:gridCol w:w="875"/>
        <w:gridCol w:w="1769"/>
        <w:gridCol w:w="848"/>
        <w:gridCol w:w="1420"/>
      </w:tblGrid>
      <w:tr w:rsidR="00881F6F" w:rsidRPr="002710CC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Outcome &amp; NS-SEC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White European (n=1158)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 xml:space="preserve">Black 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African-Caribbean (n=1201)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South Asian (n=1314)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All CHASE (n=4804)</w:t>
            </w:r>
            <w:r w:rsidRPr="001E2F6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¶</w:t>
            </w:r>
          </w:p>
        </w:tc>
        <w:tc>
          <w:tcPr>
            <w:tcW w:w="14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Difference between WE, AC &amp; SA groups</w:t>
            </w: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mean (95% CI)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mean (95% CI)</w:t>
            </w:r>
          </w:p>
        </w:tc>
        <w:tc>
          <w:tcPr>
            <w:tcW w:w="11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mean (95% CI)</w:t>
            </w: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</w:p>
        </w:tc>
        <w:tc>
          <w:tcPr>
            <w:tcW w:w="176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mean (95% CI)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-value</w:t>
            </w:r>
            <w:r w:rsidRPr="002710C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n-GB"/>
              </w:rPr>
              <w:t>§</w:t>
            </w: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Height (cm)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139.1 (138.5, 139.8)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143.3 (142.6, 144.0)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138.5 (137.7, 139.3)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140.3 (139.9, 140.6)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139.0 (138.0, 140.0)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142.8 (141.7, 143.8)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138.8 (137.8, 139.9)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140.1 (139.6, 140.6)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139.8 (138.8, 140.8)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142.6 (141.3, 144.0)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138.4 (137.4, 139.4)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139.8 (139.3, 140.4)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139.1 (137.5, 140.7)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140.5 (138.5, 142.5)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139.0 (137.0, 141.0)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139.7 (138.7, 140.6)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138.3 (137.4, 139.1)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143.3 (142.5, 144.1)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138.6 (138.0, 139.3)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139.8 (139.4, 140.2)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139.0 (138.0, 140.0)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141.5 (140.6, 142.5)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138.2 (137.4, 139.0)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139.5 (139.1, 140.0)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138.7 (136.4, 141.0)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144.3 (142.9, 145.6)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139.0 (137.2, 140.8)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140.5 (139.7, 141.3)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0.34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0.01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0.95</w:t>
            </w:r>
          </w:p>
        </w:tc>
        <w:tc>
          <w:tcPr>
            <w:tcW w:w="176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0.17</w:t>
            </w: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0.09</w:t>
            </w: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Weight (kg)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34.7 (33.9, 35.5)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39.3 (38.4, 40.2)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33.9 (33.0, 34.9)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36.0 (35.6, 36.5)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34.2 (32.9, 35.4)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39.3 (37.9, 40.7)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34.1 (32.9, 35.4)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36.0 (35.4, 36.7)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35.8 (34.6, 37.1)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38.9 (37.1, 40.7)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34.7 (33.5, 35.9)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36.0 (35.3, 36.7)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35.3 (33.4, 37.3)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38.5 (35.9, 41.3)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35.1 (32.7, 37.7)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36.2 (35.0, 37.4)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35.8 (34.7, 37.0)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39.2 (38.1, 40.3)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34.7 (33.9, 35.6)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36.3 (35.8, 36.8)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36.0 (34.7, 37.3)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36.1 (34.9, 37.3)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33.8 (32.9, 34.8)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35.5 (34.9, 36.1)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34.4 (31.7, 37.3)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39.3 (37.6, 41.1)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34.8 (32.6, 37.0)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36.1 (35.0, 37.1)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0.16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0.001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0.64</w:t>
            </w:r>
          </w:p>
        </w:tc>
        <w:tc>
          <w:tcPr>
            <w:tcW w:w="176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0.41</w:t>
            </w: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0.02</w:t>
            </w: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Ponderal</w:t>
            </w:r>
            <w:proofErr w:type="spellEnd"/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 xml:space="preserve"> index (kg/m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3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12.9 (12.7, 13.1)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13.3 (13.1, 13.6)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12.8 (12.5, 13.0)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13.1 (12.9, 13.2)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12.7 (12.4, 13.1)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13.5 (13.1, 13.8)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12.8 (12.4, 13.1)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13.1 (12.9, 13.3)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13.1 (12.8, 13.4)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13.4 (12.9, 13.8)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13.1 (12.8, 13.4)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13.2 (13.0, 13.3)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13.1 (12.6, 13.7)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13.9 (13.2, 14.6)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13.1 (12.4, 13.8)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13.3 (13.0, 13.6)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13.6 (13.3, 13.9)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13.3 (13.0, 13.6)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13.0 (12.8, 13.3)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13.3 (13.2, 13.4)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13.4 (13.1, 13.8)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12.7 (12.4, 13.0)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12.8 (12.5, 13.1)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13.1 (12.9, 13.2)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12.9 (12.2, 13.7)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13.1 (12.7, 13.5)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12.9 (12.4, 13.5)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13.0 (12.7, 13.3)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</w:t>
            </w: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004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0.41</w:t>
            </w:r>
          </w:p>
        </w:tc>
        <w:tc>
          <w:tcPr>
            <w:tcW w:w="176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0.10</w:t>
            </w: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</w:t>
            </w: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01</w:t>
            </w: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Sum of skinfolds (mm)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lastRenderedPageBreak/>
              <w:t>Managerial &amp; professional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38.4 (36.5, 40.4)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39.4 (37.5, 41.5)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41.9 (39.5, 44.4)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40.4 (39.3, 41.6)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37.1 (34.3, 40.0)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40.4 (37.4, 43.5)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42.4 (39.2, 45.7)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40.8 (39.2, 42.4)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40.7 (37.8, 43.7)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39.8 (36.1, 43.9)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45.3 (42.1, 48.7)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41.2 (39.6, 42.9)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40.3 (35.8, 45.3)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41.5 (35.9, 48.0)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45.4 (39.1, 52.7)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41.5 (38.7, 44.5)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43.2 (40.5, 46.1)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41.1 (38.7, 43.6)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43.3 (41.2, 45.5)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42.1 (40.8, 43.3)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43.5 (40.4, 46.8)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38.7 (36.1, 41.5)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40.6 (38.2, 43.1)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40.6 (39.2, 42.0)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36.5 (30.8, 43.2)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39.5 (35.9, 43.4)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42.6 (37.4, 48.5)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39.9 (37.5, 42.4)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05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0.80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0.25</w:t>
            </w:r>
          </w:p>
        </w:tc>
        <w:tc>
          <w:tcPr>
            <w:tcW w:w="176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0.44</w:t>
            </w: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0.12</w:t>
            </w: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Fat mass index (kg/m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5</w:t>
            </w: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1.64 (1.55, 1.73)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1.81 (1.72, 1.92)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1.79 (1.68, 1.91)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1.75 (1.70, 1.81)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1.54 (1.42, 1.67)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1.87 (1.73, 2.03)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1.80 (1.66, 1.96)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1.78 (1.70, 1.86)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1.72 (1.59, 1.86)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1.88 (1.69, 2.09)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1.94 (1.80, 2.10)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1.85 (1.77, 1.93)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1.75 (1.54, 1.99)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2.04 (1.75, 2.39)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2.01 (1.71, 2.37)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1.89 (1.75, 2.04)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1.86 (1.74, 2.00)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1.84 (1.72, 1.96)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1.90 (1.80, 2.00)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1.85 (1.79, 1.91)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1.79 (1.66, 1.94)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1.66 (1.54, 1.78)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1.78 (1.67, 1.90)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1.77 (1.70, 1.84)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1.64 (1.37, 1.96)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1.77 (1.60, 1.96)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1.78 (1.55, 2.05)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1.76 (1.65, 1.88)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0.01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0.09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0.27</w:t>
            </w:r>
          </w:p>
        </w:tc>
        <w:tc>
          <w:tcPr>
            <w:tcW w:w="176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0.05</w:t>
            </w: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0.06</w:t>
            </w: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n-GB"/>
              </w:rPr>
              <w:t>Waist circumference (cm)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Managerial &amp; professional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63.1 (62.2, 64.0)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64.4 (63.4, 65.3)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62.5 (61.5, 63.6)</w:t>
            </w: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63.5 (63.0, 64.0)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Intermediate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62.5 (61.1, 63.9)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64.4 (63.0, 65.8)</w:t>
            </w:r>
          </w:p>
        </w:tc>
        <w:tc>
          <w:tcPr>
            <w:tcW w:w="1102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62.7 (61.3, 64.1)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63.5 (62.8, 64.2)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Small employers &amp; own account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64.8 (63.4, 66.2)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64.3 (62.5, 66.2)</w:t>
            </w:r>
          </w:p>
        </w:tc>
        <w:tc>
          <w:tcPr>
            <w:tcW w:w="1102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63.6 (62.3, 65.0)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64.1 (63.3, 64.8)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Lower supervisory &amp; technical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64.7 (62.5, 66.9)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65.3 (62.6, 68.1)</w:t>
            </w:r>
          </w:p>
        </w:tc>
        <w:tc>
          <w:tcPr>
            <w:tcW w:w="1102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64.3 (61.6, 67.2)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64.6 (63.3, 65.9)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Semi-routine &amp; routine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65.0 (63.8, 66.2)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64.5 (63.4, 65.6)</w:t>
            </w:r>
          </w:p>
        </w:tc>
        <w:tc>
          <w:tcPr>
            <w:tcW w:w="1102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63.7 (62.8, 64.6)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64.3 (63.8, 64.9)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Economically inactive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65.2 (63.8, 66.6)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62.7 (61.5, 64.0)</w:t>
            </w:r>
          </w:p>
        </w:tc>
        <w:tc>
          <w:tcPr>
            <w:tcW w:w="1102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62.4 (61.3, 63.5)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63.6 (63.0, 64.3)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71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63.3 (60.2, 66.5)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64.1 (62.4, 65.9)</w:t>
            </w:r>
          </w:p>
        </w:tc>
        <w:tc>
          <w:tcPr>
            <w:tcW w:w="1102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63.0 (60.7, 65.5)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63.5 (62.4, 64.7)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81F6F" w:rsidRPr="002710CC" w:rsidTr="001E74AA">
        <w:trPr>
          <w:trHeight w:val="283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881F6F" w:rsidRPr="002710CC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p-value 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SEC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(nominal)</w:t>
            </w:r>
            <w:r w:rsidRPr="0081023D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0.01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0.30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0.26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81F6F" w:rsidRPr="00290AE1" w:rsidRDefault="00881F6F" w:rsidP="001E7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290A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0.12</w:t>
            </w:r>
          </w:p>
        </w:tc>
      </w:tr>
    </w:tbl>
    <w:p w:rsidR="00881F6F" w:rsidRDefault="00881F6F" w:rsidP="00881F6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</w:p>
    <w:p w:rsidR="00881F6F" w:rsidRPr="00E3331D" w:rsidRDefault="00881F6F" w:rsidP="00881F6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Mean: </w:t>
      </w: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adjusted for sex, age, observer, month and school (random effect). Missing values: skinfolds (n=12), fat mass index (n=64), waist circumference (n=1). </w:t>
      </w:r>
    </w:p>
    <w:p w:rsidR="00881F6F" w:rsidRPr="00E3331D" w:rsidRDefault="00881F6F" w:rsidP="00881F6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E3331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95% CI: 95% confidence interval</w:t>
      </w: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 for the mean</w:t>
      </w:r>
    </w:p>
    <w:p w:rsidR="00881F6F" w:rsidRPr="00624AA3" w:rsidRDefault="00881F6F" w:rsidP="00881F6F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624AA3">
        <w:rPr>
          <w:rFonts w:ascii="Arial" w:hAnsi="Arial" w:cs="Arial"/>
          <w:color w:val="000000"/>
          <w:sz w:val="16"/>
          <w:szCs w:val="16"/>
        </w:rPr>
        <w:t>¶ Estimates obtained from models containing all ethnic groups</w:t>
      </w:r>
    </w:p>
    <w:p w:rsidR="00881F6F" w:rsidRPr="00367F76" w:rsidRDefault="00881F6F" w:rsidP="00881F6F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67F76">
        <w:rPr>
          <w:rFonts w:ascii="Arial" w:hAnsi="Arial" w:cs="Arial"/>
          <w:color w:val="000000"/>
          <w:sz w:val="16"/>
          <w:szCs w:val="16"/>
        </w:rPr>
        <w:t xml:space="preserve">§interaction test of </w:t>
      </w:r>
      <w:r>
        <w:rPr>
          <w:rFonts w:ascii="Arial" w:hAnsi="Arial" w:cs="Arial"/>
          <w:color w:val="000000"/>
          <w:sz w:val="16"/>
          <w:szCs w:val="16"/>
        </w:rPr>
        <w:t>NS-SEC</w:t>
      </w:r>
      <w:r w:rsidRPr="00367F76">
        <w:rPr>
          <w:rFonts w:ascii="Arial" w:hAnsi="Arial" w:cs="Arial"/>
          <w:color w:val="000000"/>
          <w:sz w:val="16"/>
          <w:szCs w:val="16"/>
        </w:rPr>
        <w:t xml:space="preserve"> and </w:t>
      </w:r>
      <w:r>
        <w:rPr>
          <w:rFonts w:ascii="Arial" w:hAnsi="Arial" w:cs="Arial"/>
          <w:color w:val="000000"/>
          <w:sz w:val="16"/>
          <w:szCs w:val="16"/>
        </w:rPr>
        <w:t xml:space="preserve">main ethnic groups (white European, black African-Caribbean, South Asian) </w:t>
      </w:r>
      <w:r w:rsidRPr="00367F76"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excluding</w:t>
      </w:r>
      <w:r w:rsidRPr="00367F76">
        <w:rPr>
          <w:rFonts w:ascii="Arial" w:hAnsi="Arial" w:cs="Arial"/>
          <w:color w:val="000000"/>
          <w:sz w:val="16"/>
          <w:szCs w:val="16"/>
        </w:rPr>
        <w:t xml:space="preserve"> "unclassified" NS</w:t>
      </w:r>
      <w:r>
        <w:rPr>
          <w:rFonts w:ascii="Arial" w:hAnsi="Arial" w:cs="Arial"/>
          <w:color w:val="000000"/>
          <w:sz w:val="16"/>
          <w:szCs w:val="16"/>
        </w:rPr>
        <w:t>-</w:t>
      </w:r>
      <w:r w:rsidRPr="00367F76">
        <w:rPr>
          <w:rFonts w:ascii="Arial" w:hAnsi="Arial" w:cs="Arial"/>
          <w:color w:val="000000"/>
          <w:sz w:val="16"/>
          <w:szCs w:val="16"/>
        </w:rPr>
        <w:t>SEC group</w:t>
      </w:r>
      <w:r>
        <w:rPr>
          <w:rFonts w:ascii="Arial" w:hAnsi="Arial" w:cs="Arial"/>
          <w:color w:val="000000"/>
          <w:sz w:val="16"/>
          <w:szCs w:val="16"/>
        </w:rPr>
        <w:t xml:space="preserve"> fitting NS-SEC as a categorical variable</w:t>
      </w:r>
    </w:p>
    <w:p w:rsidR="00881F6F" w:rsidRDefault="00881F6F" w:rsidP="00881F6F">
      <w:pPr>
        <w:spacing w:after="0" w:line="240" w:lineRule="auto"/>
      </w:pPr>
      <w:r w:rsidRPr="00367F76">
        <w:rPr>
          <w:rFonts w:ascii="Arial" w:hAnsi="Arial" w:cs="Arial"/>
          <w:color w:val="000000"/>
          <w:sz w:val="16"/>
          <w:szCs w:val="16"/>
        </w:rPr>
        <w:t>*p-value for NS</w:t>
      </w:r>
      <w:r>
        <w:rPr>
          <w:rFonts w:ascii="Arial" w:hAnsi="Arial" w:cs="Arial"/>
          <w:color w:val="000000"/>
          <w:sz w:val="16"/>
          <w:szCs w:val="16"/>
        </w:rPr>
        <w:t>-</w:t>
      </w:r>
      <w:r w:rsidRPr="00367F76">
        <w:rPr>
          <w:rFonts w:ascii="Arial" w:hAnsi="Arial" w:cs="Arial"/>
          <w:color w:val="000000"/>
          <w:sz w:val="16"/>
          <w:szCs w:val="16"/>
        </w:rPr>
        <w:t xml:space="preserve">SEC fitted as </w:t>
      </w:r>
      <w:r>
        <w:rPr>
          <w:rFonts w:ascii="Arial" w:hAnsi="Arial" w:cs="Arial"/>
          <w:color w:val="000000"/>
          <w:sz w:val="16"/>
          <w:szCs w:val="16"/>
        </w:rPr>
        <w:t>an unordered nominal</w:t>
      </w:r>
      <w:r w:rsidRPr="00367F76">
        <w:rPr>
          <w:rFonts w:ascii="Arial" w:hAnsi="Arial" w:cs="Arial"/>
          <w:color w:val="000000"/>
          <w:sz w:val="16"/>
          <w:szCs w:val="16"/>
        </w:rPr>
        <w:t xml:space="preserve"> variable (excluding unclassified group)</w:t>
      </w:r>
    </w:p>
    <w:p w:rsidR="00535956" w:rsidRDefault="00535956">
      <w:bookmarkStart w:id="0" w:name="_GoBack"/>
      <w:bookmarkEnd w:id="0"/>
    </w:p>
    <w:sectPr w:rsidR="00535956" w:rsidSect="00881F6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6F"/>
    <w:rsid w:val="00535956"/>
    <w:rsid w:val="007A60E3"/>
    <w:rsid w:val="00881F6F"/>
    <w:rsid w:val="00DE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F6F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F6F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2012-02-03T09:37:00Z</dcterms:created>
  <dcterms:modified xsi:type="dcterms:W3CDTF">2012-02-03T09:37:00Z</dcterms:modified>
</cp:coreProperties>
</file>